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B4C" w:rsidRDefault="00F70B4C" w:rsidP="00F70B4C">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НОВОПИЧУРСКОГО СЕЛЬСОВЕТА НАРОВЧАТСКОГО РАЙОНА</w:t>
      </w:r>
    </w:p>
    <w:p w:rsidR="00F70B4C" w:rsidRDefault="00F70B4C" w:rsidP="00F70B4C">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F70B4C" w:rsidRDefault="00F70B4C" w:rsidP="00F70B4C">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F70B4C" w:rsidRDefault="00F70B4C" w:rsidP="00F70B4C">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от 4 июня 2019 года № 26</w:t>
      </w:r>
    </w:p>
    <w:p w:rsidR="00F70B4C" w:rsidRDefault="00F70B4C" w:rsidP="00F70B4C">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село Новые Пичуры</w:t>
      </w:r>
    </w:p>
    <w:p w:rsidR="00F70B4C" w:rsidRDefault="00F70B4C" w:rsidP="00F70B4C">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администрации Новопичурского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Новопичурского сельсовета Наровчатского района Пензенской области»</w:t>
      </w:r>
    </w:p>
    <w:p w:rsidR="00F70B4C" w:rsidRDefault="00F70B4C" w:rsidP="00F70B4C">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sz w:val="28"/>
          <w:szCs w:val="28"/>
        </w:rPr>
        <w:t>(в ред. постановлений администрации Новопичурского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05.02.2020 № 6</w:t>
        </w:r>
      </w:hyperlink>
      <w:r>
        <w:rPr>
          <w:rStyle w:val="hyperlink"/>
          <w:rFonts w:ascii="Arial" w:hAnsi="Arial" w:cs="Arial"/>
          <w:color w:val="0000FF"/>
          <w:sz w:val="28"/>
          <w:szCs w:val="28"/>
        </w:rPr>
        <w:t>, </w:t>
      </w:r>
      <w:hyperlink r:id="rId5" w:tgtFrame="_blank" w:history="1">
        <w:r>
          <w:rPr>
            <w:rStyle w:val="hyperlink"/>
            <w:rFonts w:ascii="Arial" w:hAnsi="Arial" w:cs="Arial"/>
            <w:color w:val="0000FF"/>
            <w:sz w:val="28"/>
            <w:szCs w:val="28"/>
          </w:rPr>
          <w:t>от 25.01.2021 № 2</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25.10.2021 № 45</w:t>
        </w:r>
      </w:hyperlink>
      <w:r>
        <w:rPr>
          <w:rStyle w:val="hyperlink"/>
          <w:rFonts w:ascii="Arial" w:hAnsi="Arial" w:cs="Arial"/>
          <w:color w:val="0000FF"/>
          <w:sz w:val="28"/>
          <w:szCs w:val="28"/>
        </w:rPr>
        <w:t>, </w:t>
      </w:r>
      <w:hyperlink r:id="rId7" w:tgtFrame="_blank" w:history="1">
        <w:r>
          <w:rPr>
            <w:rStyle w:val="hyperlink"/>
            <w:rFonts w:ascii="Arial" w:hAnsi="Arial" w:cs="Arial"/>
            <w:color w:val="0000FF"/>
            <w:sz w:val="28"/>
            <w:szCs w:val="28"/>
          </w:rPr>
          <w:t>от 11.08.2022 № 36</w:t>
        </w:r>
      </w:hyperlink>
      <w:r>
        <w:rPr>
          <w:rFonts w:ascii="Arial" w:hAnsi="Arial" w:cs="Arial"/>
          <w:color w:val="000000"/>
          <w:sz w:val="28"/>
          <w:szCs w:val="28"/>
        </w:rPr>
        <w:t>)</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8" w:tgtFrame="_blank" w:history="1">
        <w:r>
          <w:rPr>
            <w:rStyle w:val="hyperlink"/>
            <w:rFonts w:ascii="Arial" w:hAnsi="Arial" w:cs="Arial"/>
            <w:color w:val="0000FF"/>
          </w:rPr>
          <w:t>Уставом Новопичурского сельсовета Наровчатского района Пензенской области</w:t>
        </w:r>
      </w:hyperlink>
      <w:r>
        <w:rPr>
          <w:rFonts w:ascii="Arial" w:hAnsi="Arial" w:cs="Arial"/>
          <w:color w:val="000000"/>
        </w:rPr>
        <w:t>, в целях упорядочения размещения нестационарных объектов торговли на территории Новопичурского сельсовета Наровчатского района Пензенской области и повышения качества обслуживания,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Новопичурского сельсовета Наровчатского района Пензенской области постановляет:</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администрации Новопичурского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Новопичурского сельсовета Наровчатского района Пензенской области».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Новопичурского сельсовета Наровчатского района Пензенской области </w:t>
      </w:r>
      <w:hyperlink r:id="rId9" w:tgtFrame="_blank" w:history="1">
        <w:r>
          <w:rPr>
            <w:rStyle w:val="hyperlink"/>
            <w:rFonts w:ascii="Arial" w:hAnsi="Arial" w:cs="Arial"/>
            <w:color w:val="0000FF"/>
          </w:rPr>
          <w:t>от 25.01.2021 № 2</w:t>
        </w:r>
      </w:hyperlink>
      <w:r>
        <w:rPr>
          <w:rFonts w:ascii="Arial" w:hAnsi="Arial" w:cs="Arial"/>
          <w:color w:val="000000"/>
        </w:rPr>
        <w:t>)</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«Сельские ведомости» Новопичурского сельсовета Наровчатского района Пензенской области и разместить на официальном сайте администрации Новопичурского сельсовета Наровчатского района Пензенской области в информационно-телекоммуникационной сети «Интернет».</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Контроль исполнения настоящего постановления возложить на главу администрации Новопичурского сельсовета Наровчатского района Пензенской области.</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И.о. главы администрации</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Новопичурского сельсовета</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Н.С. Шиндяпкин</w:t>
      </w:r>
    </w:p>
    <w:p w:rsidR="00F70B4C" w:rsidRDefault="00F70B4C" w:rsidP="00F70B4C">
      <w:pPr>
        <w:pStyle w:val="a3"/>
        <w:spacing w:before="0" w:beforeAutospacing="0" w:after="0" w:afterAutospacing="0"/>
        <w:jc w:val="right"/>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Новопичурского сельсовета</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 Пензенской области</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от 04.06.2019 № 26</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 Новопичурского сельсовета Наровчатского района Пензенской области»</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постановлений администрации Новопичурского сельсовета Наровчатского района Пензенской области </w:t>
      </w:r>
      <w:hyperlink r:id="rId10" w:tgtFrame="_blank" w:history="1">
        <w:r>
          <w:rPr>
            <w:rStyle w:val="hyperlink"/>
            <w:rFonts w:ascii="Arial" w:hAnsi="Arial" w:cs="Arial"/>
            <w:color w:val="0000FF"/>
          </w:rPr>
          <w:t>от 05.02.2020 № 6</w:t>
        </w:r>
      </w:hyperlink>
      <w:r>
        <w:rPr>
          <w:rFonts w:ascii="Arial" w:hAnsi="Arial" w:cs="Arial"/>
          <w:color w:val="000000"/>
        </w:rPr>
        <w:t>, </w:t>
      </w:r>
      <w:hyperlink r:id="rId11" w:tgtFrame="_blank" w:history="1">
        <w:r>
          <w:rPr>
            <w:rStyle w:val="hyperlink"/>
            <w:rFonts w:ascii="Arial" w:hAnsi="Arial" w:cs="Arial"/>
            <w:color w:val="0000FF"/>
          </w:rPr>
          <w:t>от 25.01.2021 № 2</w:t>
        </w:r>
      </w:hyperlink>
      <w:r>
        <w:rPr>
          <w:rStyle w:val="hyperlink"/>
          <w:rFonts w:ascii="Arial" w:hAnsi="Arial" w:cs="Arial"/>
          <w:color w:val="0000FF"/>
        </w:rPr>
        <w:t>, </w:t>
      </w:r>
      <w:hyperlink r:id="rId12" w:tgtFrame="_blank" w:history="1">
        <w:r>
          <w:rPr>
            <w:rStyle w:val="hyperlink"/>
            <w:rFonts w:ascii="Arial" w:hAnsi="Arial" w:cs="Arial"/>
            <w:color w:val="0000FF"/>
          </w:rPr>
          <w:t>от 25.10.2021 № 45</w:t>
        </w:r>
      </w:hyperlink>
      <w:r>
        <w:rPr>
          <w:rFonts w:ascii="Arial" w:hAnsi="Arial" w:cs="Arial"/>
          <w:color w:val="000000"/>
        </w:rPr>
        <w:t>)</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F70B4C" w:rsidRDefault="00F70B4C" w:rsidP="00F70B4C">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Новопичурского сельсовета Наровчатского района Пензенской области</w:t>
      </w:r>
      <w:r>
        <w:rPr>
          <w:rStyle w:val="hyperlink"/>
          <w:rFonts w:ascii="Arial" w:hAnsi="Arial" w:cs="Arial"/>
          <w:color w:val="0000FF"/>
        </w:rPr>
        <w:t> </w:t>
      </w:r>
      <w:hyperlink r:id="rId13" w:tgtFrame="_blank" w:history="1">
        <w:r>
          <w:rPr>
            <w:rStyle w:val="hyperlink"/>
            <w:rFonts w:ascii="Arial" w:hAnsi="Arial" w:cs="Arial"/>
            <w:color w:val="0000FF"/>
          </w:rPr>
          <w:t>от 11.08.2022 № 36</w:t>
        </w:r>
      </w:hyperlink>
      <w:r>
        <w:rPr>
          <w:rFonts w:ascii="Arial" w:hAnsi="Arial" w:cs="Arial"/>
          <w:color w:val="000000"/>
        </w:rPr>
        <w:t>)</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Новопичурского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о предоставлении администрацией Новопичурского сельсоветаНаровчатского района Пензенской области (далее - Администрация) муниципальной услуги осуществляется: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http://vilyaiki.narovchat.pnzreg.ru/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области»(http://rrgu.pnzreg.ru/.) (далее – Региональный портал).</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1.4. На Едином портале, Региональном портале, официальном сайте Администрации размещается следующая информация: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предоставляется заявителю бесплатно.</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w:t>
      </w:r>
      <w:r>
        <w:rPr>
          <w:rFonts w:ascii="Arial" w:hAnsi="Arial" w:cs="Arial"/>
          <w:color w:val="000000"/>
        </w:rPr>
        <w:lastRenderedPageBreak/>
        <w:t>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1.5. К справочной информации относится следующая информация: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Новопичурского сельсоветаНаровчатского района Пензенской области».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решения о заключении договора на размещение нестационарного торгового объекта;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 принятие решения об отказе в заключение договора на размещение нестационарного торгового объекта.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Правовые основания для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или наименование хозяйствующего субъекта;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-случай заключения договора на размещение нестационарного торгового объекта, в местах определенной схемой, без проведения аукциона;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15Федеральногозакона от 06.12.2011 № 402-ФЗ «О бухгалтерском учете»,приходящуюся на дату подписания договора на размещение нестационарного торгового объекта, заверенной подписью </w:t>
      </w:r>
      <w:r>
        <w:rPr>
          <w:rFonts w:ascii="Arial" w:hAnsi="Arial" w:cs="Arial"/>
          <w:color w:val="000000"/>
        </w:rPr>
        <w:lastRenderedPageBreak/>
        <w:t>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лица)банкротом и об открытии конкурсного производства, об отсутствии решения о приостановлении деятельности заявителя в порядке, предусмотренномКодексом Российской Федерации обадминистративных правонарушениях(документ представляется заявителем при подписании договора на размещение нестационарного торгового объекта).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2.6.1. Документы, которые заявитель может представить по собственной инициативе:</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 Выписка из Единого государственного реестра юридических лиц (далее - ЕГРЮЛ), полученная не ранее чем за месяц до даты подачи заявления.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Для индивидуальных предпринимателей, физических лиц, применяющих специальный налоговый режим «Налог на профессиональный доход»:</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 указанному в 1.3 Регламента;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почтовой связи по адресу Администрации, указанному в 1.3 Регламента;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F70B4C" w:rsidRDefault="00F70B4C" w:rsidP="00F70B4C">
      <w:pPr>
        <w:pStyle w:val="title"/>
        <w:spacing w:before="0" w:beforeAutospacing="0" w:after="0" w:afterAutospacing="0"/>
        <w:ind w:firstLine="567"/>
        <w:jc w:val="both"/>
        <w:rPr>
          <w:rFonts w:ascii="Arial" w:hAnsi="Arial" w:cs="Arial"/>
          <w:b/>
          <w:bCs/>
          <w:color w:val="000000"/>
          <w:sz w:val="32"/>
          <w:szCs w:val="32"/>
        </w:rPr>
      </w:pPr>
      <w:r>
        <w:rPr>
          <w:rFonts w:ascii="Arial" w:hAnsi="Arial" w:cs="Arial"/>
          <w:color w:val="000000"/>
        </w:rPr>
        <w:t>(в ред. постановления администрации Новопичурского сельсовета Наровчатского района Пензенской области</w:t>
      </w:r>
      <w:r>
        <w:rPr>
          <w:rStyle w:val="hyperlink"/>
          <w:rFonts w:ascii="Arial" w:hAnsi="Arial" w:cs="Arial"/>
          <w:color w:val="0000FF"/>
        </w:rPr>
        <w:t> </w:t>
      </w:r>
      <w:hyperlink r:id="rId14" w:tgtFrame="_blank" w:history="1">
        <w:r>
          <w:rPr>
            <w:rStyle w:val="hyperlink"/>
            <w:rFonts w:ascii="Arial" w:hAnsi="Arial" w:cs="Arial"/>
            <w:color w:val="0000FF"/>
          </w:rPr>
          <w:t>от 11.08.2022 № 36</w:t>
        </w:r>
      </w:hyperlink>
      <w:r>
        <w:rPr>
          <w:rFonts w:ascii="Arial" w:hAnsi="Arial" w:cs="Arial"/>
          <w:color w:val="000000"/>
        </w:rPr>
        <w:t>)</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2.7. Не подлежат приему документы, указанные в пункте 2.6 Регламента и представленные в форме электронного документа: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 не подписанные усиленной квалифицированной электронной подписью;</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 имеющие не оговоренные в них исправления;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 не пригодном для восприятия человеком с использованием электронных вычислительных машин;</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отсутствуют.</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заявлении, не соответствует случаю, указанному впункте 10Порядка;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предусмотреннымподпунктом 2.1 пункта </w:t>
      </w:r>
      <w:r>
        <w:rPr>
          <w:rFonts w:ascii="Arial" w:hAnsi="Arial" w:cs="Arial"/>
          <w:color w:val="000000"/>
        </w:rPr>
        <w:lastRenderedPageBreak/>
        <w:t>2Положения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принятого администрацией Новопичурского сельсоветаНаровчатского района Пензенской области решения об исключении места размещения нестационарного торгового объекта из схемы;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предусмотренномуподпунктом 10.4 пункта 10Порядка, поданное с нарушением сроков, указанных вабзаце четвертом пункта 4Порядка.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2.10. Необходимые и обязательные услуги для предоставления данной муниципальной услуги не предусмотрены.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размер и основания взимания платы за предоставление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является бесплатной для заявителя.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запроса заявителя о предоставлении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Pr>
          <w:rFonts w:ascii="Arial" w:hAnsi="Arial" w:cs="Arial"/>
          <w:b/>
          <w:bCs/>
          <w:color w:val="000000"/>
          <w:sz w:val="30"/>
          <w:szCs w:val="30"/>
        </w:rP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2.15. Предоставление муниципальной услуги осуществляется в специально выделенных для этой цели помещениях.</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и должности специалиста.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и должности.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доступности предоставления муниципальной услуги являются: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 МФЦ;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качества предоставления муниципальной услуги являются отсутствие:</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F70B4C" w:rsidRDefault="00F70B4C" w:rsidP="00F70B4C">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Новопичурского сельсовета Наровчатского района Пензенской области</w:t>
      </w:r>
      <w:r>
        <w:rPr>
          <w:rStyle w:val="hyperlink"/>
          <w:rFonts w:ascii="Arial" w:hAnsi="Arial" w:cs="Arial"/>
          <w:color w:val="0000FF"/>
        </w:rPr>
        <w:t> </w:t>
      </w:r>
      <w:hyperlink r:id="rId15" w:tgtFrame="_blank" w:history="1">
        <w:r>
          <w:rPr>
            <w:rStyle w:val="hyperlink"/>
            <w:rFonts w:ascii="Arial" w:hAnsi="Arial" w:cs="Arial"/>
            <w:color w:val="0000FF"/>
          </w:rPr>
          <w:t>от 11.08.2022 № 36</w:t>
        </w:r>
      </w:hyperlink>
      <w:r>
        <w:rPr>
          <w:rFonts w:ascii="Arial" w:hAnsi="Arial" w:cs="Arial"/>
          <w:color w:val="000000"/>
        </w:rPr>
        <w:t>)</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проверка действительности усиленной квалифицированной электронной подписи заявителя;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и направление межведомственных запросов;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представленной заявки и прилагаемых документов на соответствие установленным требованиям;</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 оформление результата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исправления допущенных опечаток и ошибок в выданных в результате предоставления муниципальной услуги документах:</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срок выдачи и перечень оснований для отказа в выдачи дубликата результата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полномочия заявителя, в том числе полномочия представителя юридического лица действовать от имени юридического лица;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наличие документов, прилагаемых к заявке, представляемых для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 оформляет расписку о приеме документов в 2-х экземплярах.</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 расписке указываются: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заявки.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заявки в соответствии с требованиями, установленными пунктом 2.6.1 Регламента;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3.3. Проверка действительности усиленной квалифицированной электронной подписи заявителя</w:t>
      </w:r>
    </w:p>
    <w:p w:rsidR="00F70B4C" w:rsidRDefault="00F70B4C" w:rsidP="00F70B4C">
      <w:pPr>
        <w:pStyle w:val="a3"/>
        <w:spacing w:before="0" w:beforeAutospacing="0" w:after="0" w:afterAutospacing="0"/>
        <w:ind w:firstLine="567"/>
        <w:jc w:val="both"/>
        <w:rPr>
          <w:rFonts w:ascii="Arial" w:hAnsi="Arial" w:cs="Arial"/>
          <w:color w:val="000000"/>
        </w:rPr>
      </w:pPr>
      <w:bookmarkStart w:id="0" w:name="Par3"/>
      <w:bookmarkEnd w:id="0"/>
      <w:r>
        <w:rPr>
          <w:rFonts w:ascii="Arial" w:hAnsi="Arial" w:cs="Arial"/>
          <w:color w:val="000000"/>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указанном в первом абзаце настоящего пункта специалист обязан провести процедуру проверки действительности усиленной квалифицированной </w:t>
      </w:r>
      <w:r>
        <w:rPr>
          <w:rFonts w:ascii="Arial" w:hAnsi="Arial" w:cs="Arial"/>
          <w:color w:val="000000"/>
        </w:rPr>
        <w:lastRenderedPageBreak/>
        <w:t>электронной подписи, с использованием которой подписаны заявка и прилагаемые к нему документы.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осуществляется проверка соблюдения следующих условий: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в случае,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 специалист осуществляет административные процедуры, предусмотренные Регламентом.</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-формирование и направление межведомственных запросов;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прием и регистрация заявки.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направления межведомственного запроса - в течение 1 рабочего дня со дня представления заявления.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3.4.4. Должностным лицом, ответственным за направление межведомственного запроса, является специалист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направление межведомственных запросов.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является регистрация заявления в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3.5.2. Должностными лицами, ответственными за рассмотрение заявки, являются специалисты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3.5.4. Срок выполнения административной процедуры - в течение пяти рабочих дней со дня поступления заявки в Администрацию.</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3.5.5. Контроль за выполнением административной процедуры осуществляется главой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3.6.7.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3.6.8. После двухстороннего подписания Администрацией и заявителем договора осуществляется регистрация договора в Журнале регистрации.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3.7. Исправление допущенных опечаток и ошибок в выданных в результате предоставления муниципальной услуги документах.</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3.7.1. 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w:t>
      </w:r>
      <w:r>
        <w:rPr>
          <w:rFonts w:ascii="Arial" w:hAnsi="Arial" w:cs="Arial"/>
          <w:color w:val="000000"/>
        </w:rPr>
        <w:lastRenderedPageBreak/>
        <w:t>проектом, обнаружения ошибок и недочетов в нем, замечания направляются ответственному исполнителю для их устранения.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3.8. Порядок, срок выдачи и перечень оснований для отказа в выдачи дубликата результата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удостоверяющий личность заявителя (представителя заявителя);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подтверждающий полномочия представителя заявителя (при обращении за получением муниципальной услуги представителя заявителя).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Срок рассмотрения заявления и выдачи дубликата составляет 5 рабочих дней со дня регистрации заявления.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3.8.2. Основаниями для отказа при получении дубликата являются: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указанных в п. 3.8.1. регламента;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Отказ от получения дубликата не препятствует повторному обращению за предоставлением дубликата.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регламента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w:t>
      </w:r>
      <w:r>
        <w:rPr>
          <w:rFonts w:ascii="Arial" w:hAnsi="Arial" w:cs="Arial"/>
          <w:color w:val="000000"/>
        </w:rPr>
        <w:lastRenderedPageBreak/>
        <w:t>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Заявители имеют право на досудебное (внесудебное) обжалование действий (бездействия) и (или) решений, принятых (осуществленных) в ходе </w:t>
      </w:r>
      <w:r>
        <w:rPr>
          <w:rFonts w:ascii="Arial" w:hAnsi="Arial" w:cs="Arial"/>
          <w:color w:val="000000"/>
        </w:rPr>
        <w:lastRenderedPageBreak/>
        <w:t>предоставления муниципальной услуги (далее - жалоба), в случаях, указанных в статье 11.1 ФЗ № 210-ФЗ, и в порядке, предусмотренном главой 2.1 указанного федерального закона.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Pr>
          <w:rFonts w:ascii="Arial" w:hAnsi="Arial" w:cs="Arial"/>
          <w:b/>
          <w:bCs/>
          <w:color w:val="000000"/>
          <w:sz w:val="30"/>
          <w:szCs w:val="30"/>
        </w:rPr>
        <w:lastRenderedPageBreak/>
        <w:t>муниципальную услугу, а также его должностных лиц, муниципальных служащих</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6" w:tgtFrame="_blank" w:history="1">
        <w:r>
          <w:rPr>
            <w:rStyle w:val="hyperlink"/>
            <w:rFonts w:ascii="Arial" w:hAnsi="Arial" w:cs="Arial"/>
            <w:color w:val="0000FF"/>
          </w:rPr>
          <w:t>от 19.09.2018 № 49</w:t>
        </w:r>
      </w:hyperlink>
      <w:r>
        <w:rPr>
          <w:rFonts w:ascii="Arial" w:hAnsi="Arial" w:cs="Arial"/>
          <w:color w:val="000000"/>
        </w:rPr>
        <w:t> «Об утверждении Порядка подачи и рассмотрения жалоб на решения и действия (бездействие) администрации Новопичурского сельсовета Наровчатского района Пензенской области, должностных лиц, муниципальных служащих администрации Новопичурского сельсовета Наровчатского района Пензенской области при предоставлении муниципальных услуг».</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к Регламенту</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Новопичурского сельсовета</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 для граждан,</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(по усмотрению заявителя номера факсов,</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F70B4C" w:rsidRDefault="00F70B4C" w:rsidP="00F70B4C">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Контактные телефоны: ______________</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 ________________________</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1" w:name="bookmark13"/>
      <w:r>
        <w:rPr>
          <w:rFonts w:ascii="Arial" w:hAnsi="Arial" w:cs="Arial"/>
          <w:color w:val="000000"/>
        </w:rPr>
        <w:t>______________________________</w:t>
      </w:r>
      <w:bookmarkEnd w:id="1"/>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заключение договора на размещение нестационарного торгового объекта на территории Новопичурского сельсоветаНаровчатского района Пензенской области без проведения аукциона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заключить договор на размещение нестационарного торгового объекта на территории Новопичурского сельсовета Наровчатского района Пензенской области без проведения аукциона.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место размещения, площадь, высота, вид, цель использования нестационарного торгового объекта)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(площадь, предназначенных для их размещения земельных участков, случай заключения договора)</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_______________________________ ___________</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(Ф.И.О., наименование организации) (подпись)</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70B4C" w:rsidRDefault="00F70B4C" w:rsidP="00F70B4C">
      <w:pPr>
        <w:pStyle w:val="a3"/>
        <w:spacing w:before="0" w:beforeAutospacing="0" w:after="0" w:afterAutospacing="0"/>
        <w:ind w:firstLine="567"/>
        <w:jc w:val="both"/>
        <w:rPr>
          <w:rFonts w:ascii="Arial" w:hAnsi="Arial" w:cs="Arial"/>
          <w:color w:val="000000"/>
        </w:rPr>
      </w:pPr>
      <w:r>
        <w:rPr>
          <w:rFonts w:ascii="Arial" w:hAnsi="Arial" w:cs="Arial"/>
          <w:color w:val="000000"/>
        </w:rPr>
        <w:t>«______» __________ 20___ г.</w:t>
      </w:r>
      <w:bookmarkStart w:id="2" w:name="bookmark14"/>
      <w:bookmarkEnd w:id="2"/>
    </w:p>
    <w:p w:rsidR="007F0066" w:rsidRDefault="007F0066">
      <w:bookmarkStart w:id="3" w:name="_GoBack"/>
      <w:bookmarkEnd w:id="3"/>
    </w:p>
    <w:sectPr w:rsidR="007F0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A7"/>
    <w:rsid w:val="007F0066"/>
    <w:rsid w:val="00D666A7"/>
    <w:rsid w:val="00F70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4F5B6-99DF-41CE-A647-CE9B4DA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70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70B4C"/>
  </w:style>
  <w:style w:type="paragraph" w:styleId="a3">
    <w:name w:val="Normal (Web)"/>
    <w:basedOn w:val="a"/>
    <w:uiPriority w:val="99"/>
    <w:semiHidden/>
    <w:unhideWhenUsed/>
    <w:rsid w:val="00F70B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66839B0-2B52-4719-8BD5-0B7EAE8AB89E" TargetMode="External"/><Relationship Id="rId13" Type="http://schemas.openxmlformats.org/officeDocument/2006/relationships/hyperlink" Target="https://pravo-search.minjust.ru/bigs/showDocument.html?id=1B4EA042-986B-40ED-A388-F27451F67E8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1B4EA042-986B-40ED-A388-F27451F67E87" TargetMode="External"/><Relationship Id="rId12" Type="http://schemas.openxmlformats.org/officeDocument/2006/relationships/hyperlink" Target="https://pravo-search.minjust.ru/bigs/showDocument.html?id=A989F122-184C-4426-8490-7F962B3A6E1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688A10F1-75FC-4AB2-920F-D7C1379E1FC0" TargetMode="External"/><Relationship Id="rId1" Type="http://schemas.openxmlformats.org/officeDocument/2006/relationships/styles" Target="styles.xml"/><Relationship Id="rId6" Type="http://schemas.openxmlformats.org/officeDocument/2006/relationships/hyperlink" Target="https://pravo-search.minjust.ru/bigs/showDocument.html?id=A989F122-184C-4426-8490-7F962B3A6E13" TargetMode="External"/><Relationship Id="rId11" Type="http://schemas.openxmlformats.org/officeDocument/2006/relationships/hyperlink" Target="https://pravo-search.minjust.ru/bigs/showDocument.html?id=AA5E2AFE-54F6-4609-B930-850447402EDF" TargetMode="External"/><Relationship Id="rId5" Type="http://schemas.openxmlformats.org/officeDocument/2006/relationships/hyperlink" Target="https://pravo-search.minjust.ru/bigs/showDocument.html?id=AA5E2AFE-54F6-4609-B930-850447402EDF" TargetMode="External"/><Relationship Id="rId15" Type="http://schemas.openxmlformats.org/officeDocument/2006/relationships/hyperlink" Target="https://pravo-search.minjust.ru/bigs/showDocument.html?id=1B4EA042-986B-40ED-A388-F27451F67E87" TargetMode="External"/><Relationship Id="rId10" Type="http://schemas.openxmlformats.org/officeDocument/2006/relationships/hyperlink" Target="https://pravo-search.minjust.ru/bigs/showDocument.html?id=73E5D065-C9F3-4C6E-B191-7600A1EF1B08" TargetMode="External"/><Relationship Id="rId4" Type="http://schemas.openxmlformats.org/officeDocument/2006/relationships/hyperlink" Target="https://pravo-search.minjust.ru/bigs/showDocument.html?id=73E5D065-C9F3-4C6E-B191-7600A1EF1B08" TargetMode="External"/><Relationship Id="rId9" Type="http://schemas.openxmlformats.org/officeDocument/2006/relationships/hyperlink" Target="https://pravo-search.minjust.ru/bigs/showDocument.html?id=AA5E2AFE-54F6-4609-B930-850447402EDF" TargetMode="External"/><Relationship Id="rId14" Type="http://schemas.openxmlformats.org/officeDocument/2006/relationships/hyperlink" Target="https://pravo-search.minjust.ru/bigs/showDocument.html?id=1B4EA042-986B-40ED-A388-F27451F67E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8576</Words>
  <Characters>48888</Characters>
  <Application>Microsoft Office Word</Application>
  <DocSecurity>0</DocSecurity>
  <Lines>407</Lines>
  <Paragraphs>114</Paragraphs>
  <ScaleCrop>false</ScaleCrop>
  <Company/>
  <LinksUpToDate>false</LinksUpToDate>
  <CharactersWithSpaces>57350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2023-01-19T08:03:00Z</dcterms:created>
  <dcterms:modified xsi:type="dcterms:W3CDTF">2023-01-19T08:03:00Z</dcterms:modified>
</cp:coreProperties>
</file>