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D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CB28D9" w:rsidRPr="008A4859" w:rsidRDefault="00CB28D9" w:rsidP="00CB28D9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юридических лиц)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CB28D9" w:rsidRPr="008A4859" w:rsidRDefault="00920211" w:rsidP="00CB28D9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Верхнеелюзанского</w:t>
      </w:r>
      <w:proofErr w:type="spellEnd"/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CB28D9">
        <w:rPr>
          <w:rFonts w:ascii="Times New Roman" w:hAnsi="Times New Roman"/>
        </w:rPr>
        <w:t>сельсовета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(наименование юридического лица)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юридический адрес: 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ОГРН: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ИНН: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эл. почта: 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CB28D9" w:rsidRPr="008A4859" w:rsidRDefault="00CB28D9" w:rsidP="00CB28D9">
      <w:pPr>
        <w:rPr>
          <w:rFonts w:ascii="Times New Roman" w:hAnsi="Times New Roman"/>
          <w:b/>
        </w:rPr>
      </w:pP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_______________________________________ кв. м,</w:t>
      </w:r>
    </w:p>
    <w:p w:rsidR="00CB28D9" w:rsidRPr="008A4859" w:rsidRDefault="00CB28D9" w:rsidP="00CB28D9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____________________________________,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на основании ст. 39.5 Земельного кодекса Российской Федерации, пункта</w:t>
      </w:r>
      <w:r>
        <w:rPr>
          <w:rFonts w:ascii="Times New Roman" w:hAnsi="Times New Roman"/>
        </w:rPr>
        <w:t xml:space="preserve"> 2.9 ст. 3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</w:t>
      </w:r>
      <w:proofErr w:type="gramStart"/>
      <w:r w:rsidRPr="008A4859">
        <w:rPr>
          <w:rFonts w:ascii="Times New Roman" w:hAnsi="Times New Roman"/>
        </w:rPr>
        <w:t>если</w:t>
      </w:r>
      <w:proofErr w:type="gramEnd"/>
      <w:r w:rsidRPr="008A4859">
        <w:rPr>
          <w:rFonts w:ascii="Times New Roman" w:hAnsi="Times New Roman"/>
        </w:rPr>
        <w:t xml:space="preserve"> испрашиваемый земельный участок образовывался или его границы уточнялись основании данного решения)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8D9"/>
    <w:rsid w:val="00067F98"/>
    <w:rsid w:val="003A5336"/>
    <w:rsid w:val="00920211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65D76-F729-4954-A9CE-DEF02FC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MultiDVD Team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2019-04-01T05:51:00Z</dcterms:created>
  <dcterms:modified xsi:type="dcterms:W3CDTF">2024-06-04T06:11:00Z</dcterms:modified>
</cp:coreProperties>
</file>