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5A" w:rsidRDefault="00767A5A" w:rsidP="000A306B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align>top</wp:align>
            </wp:positionV>
            <wp:extent cx="819150" cy="952500"/>
            <wp:effectExtent l="19050" t="0" r="0" b="0"/>
            <wp:wrapSquare wrapText="bothSides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A68">
        <w:br w:type="textWrapping" w:clear="all"/>
      </w:r>
      <w:r>
        <w:rPr>
          <w:b/>
          <w:sz w:val="36"/>
          <w:szCs w:val="36"/>
        </w:rPr>
        <w:t>АДМИНИСТРАЦИЯ</w:t>
      </w:r>
    </w:p>
    <w:p w:rsidR="00767A5A" w:rsidRDefault="00767A5A" w:rsidP="00767A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РУССКО-ИШИМСКОГО СЕЛЬСОВЕТА</w:t>
      </w:r>
    </w:p>
    <w:p w:rsidR="00767A5A" w:rsidRDefault="00767A5A" w:rsidP="00767A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ГОРОДИЩЕНСКОГО РАЙОНА</w:t>
      </w:r>
    </w:p>
    <w:p w:rsidR="00767A5A" w:rsidRDefault="00767A5A" w:rsidP="00767A5A">
      <w:pPr>
        <w:jc w:val="center"/>
        <w:rPr>
          <w:b/>
          <w:szCs w:val="28"/>
        </w:rPr>
      </w:pPr>
      <w:r>
        <w:rPr>
          <w:b/>
          <w:sz w:val="36"/>
          <w:szCs w:val="36"/>
        </w:rPr>
        <w:t>ПЕНЗЕНСКОЙ ОБЛАСТИ</w:t>
      </w:r>
      <w:r>
        <w:rPr>
          <w:b/>
          <w:sz w:val="36"/>
          <w:szCs w:val="36"/>
        </w:rPr>
        <w:br w:type="textWrapping" w:clear="all"/>
      </w:r>
    </w:p>
    <w:p w:rsidR="00767A5A" w:rsidRPr="00767A5A" w:rsidRDefault="00767A5A" w:rsidP="00767A5A">
      <w:pPr>
        <w:jc w:val="center"/>
        <w:rPr>
          <w:b/>
          <w:sz w:val="32"/>
          <w:szCs w:val="32"/>
        </w:rPr>
      </w:pPr>
      <w:r w:rsidRPr="00767A5A">
        <w:rPr>
          <w:b/>
          <w:sz w:val="32"/>
          <w:szCs w:val="32"/>
        </w:rPr>
        <w:t>ПОСТАНОВЛЕНИЕ</w:t>
      </w:r>
    </w:p>
    <w:p w:rsidR="00767A5A" w:rsidRDefault="00767A5A" w:rsidP="00767A5A">
      <w:pPr>
        <w:jc w:val="center"/>
        <w:rPr>
          <w:szCs w:val="28"/>
        </w:rPr>
      </w:pPr>
    </w:p>
    <w:p w:rsidR="00767A5A" w:rsidRPr="00767A5A" w:rsidRDefault="00767A5A" w:rsidP="00767A5A">
      <w:pPr>
        <w:jc w:val="center"/>
        <w:rPr>
          <w:sz w:val="28"/>
          <w:szCs w:val="28"/>
          <w:u w:val="single"/>
        </w:rPr>
      </w:pPr>
      <w:r w:rsidRPr="00767A5A">
        <w:rPr>
          <w:sz w:val="28"/>
          <w:szCs w:val="28"/>
        </w:rPr>
        <w:t xml:space="preserve">от </w:t>
      </w:r>
      <w:r w:rsidR="00184079">
        <w:rPr>
          <w:sz w:val="28"/>
          <w:szCs w:val="28"/>
        </w:rPr>
        <w:t>03.08.2023</w:t>
      </w:r>
      <w:r w:rsidRPr="00767A5A">
        <w:rPr>
          <w:sz w:val="28"/>
          <w:szCs w:val="28"/>
        </w:rPr>
        <w:t xml:space="preserve">  № </w:t>
      </w:r>
      <w:r w:rsidR="00184079">
        <w:rPr>
          <w:sz w:val="28"/>
          <w:szCs w:val="28"/>
        </w:rPr>
        <w:t>78</w:t>
      </w:r>
    </w:p>
    <w:p w:rsidR="00767A5A" w:rsidRDefault="00767A5A" w:rsidP="00767A5A">
      <w:pPr>
        <w:jc w:val="center"/>
      </w:pPr>
      <w:r w:rsidRPr="0088362A">
        <w:t>с. Русский Ишим</w:t>
      </w:r>
    </w:p>
    <w:p w:rsidR="00767A5A" w:rsidRDefault="00767A5A" w:rsidP="00767A5A">
      <w:pPr>
        <w:jc w:val="center"/>
        <w:rPr>
          <w:sz w:val="20"/>
        </w:rPr>
      </w:pPr>
    </w:p>
    <w:p w:rsidR="00EF16F1" w:rsidRPr="000A306B" w:rsidRDefault="00563D19" w:rsidP="00EF16F1">
      <w:pPr>
        <w:ind w:firstLine="567"/>
        <w:jc w:val="center"/>
        <w:rPr>
          <w:b/>
          <w:sz w:val="26"/>
          <w:szCs w:val="26"/>
        </w:rPr>
      </w:pPr>
      <w:r w:rsidRPr="000A306B">
        <w:rPr>
          <w:b/>
          <w:sz w:val="26"/>
          <w:szCs w:val="26"/>
        </w:rPr>
        <w:t>Об</w:t>
      </w:r>
      <w:r w:rsidR="00EF16F1" w:rsidRPr="000A306B">
        <w:rPr>
          <w:b/>
          <w:sz w:val="26"/>
          <w:szCs w:val="26"/>
        </w:rPr>
        <w:t xml:space="preserve"> </w:t>
      </w:r>
      <w:r w:rsidRPr="000A306B">
        <w:rPr>
          <w:b/>
          <w:sz w:val="26"/>
          <w:szCs w:val="26"/>
        </w:rPr>
        <w:t>утверждении</w:t>
      </w:r>
      <w:r w:rsidR="00EF16F1" w:rsidRPr="000A306B">
        <w:rPr>
          <w:b/>
          <w:sz w:val="26"/>
          <w:szCs w:val="26"/>
        </w:rPr>
        <w:t xml:space="preserve"> Поряд</w:t>
      </w:r>
      <w:r w:rsidR="00C44DF1" w:rsidRPr="000A306B">
        <w:rPr>
          <w:b/>
          <w:sz w:val="26"/>
          <w:szCs w:val="26"/>
        </w:rPr>
        <w:t>ка</w:t>
      </w:r>
      <w:r w:rsidR="00EF16F1" w:rsidRPr="000A306B">
        <w:rPr>
          <w:b/>
          <w:sz w:val="26"/>
          <w:szCs w:val="26"/>
        </w:rPr>
        <w:t xml:space="preserve"> предоставления порубочного билета и (или) разрешения на пересадку деревьев и кустарников на территории </w:t>
      </w:r>
      <w:r w:rsidR="00767A5A" w:rsidRPr="000A306B">
        <w:rPr>
          <w:b/>
          <w:sz w:val="26"/>
          <w:szCs w:val="26"/>
        </w:rPr>
        <w:t xml:space="preserve">Русско-Ишимского сельсовета </w:t>
      </w:r>
      <w:r w:rsidR="00EF16F1" w:rsidRPr="000A306B">
        <w:rPr>
          <w:b/>
          <w:sz w:val="26"/>
          <w:szCs w:val="26"/>
        </w:rPr>
        <w:t>Городищенского района Пензенской области</w:t>
      </w:r>
    </w:p>
    <w:p w:rsidR="00EF16F1" w:rsidRPr="000A306B" w:rsidRDefault="00EF16F1" w:rsidP="00EF16F1">
      <w:pPr>
        <w:ind w:firstLine="567"/>
        <w:jc w:val="both"/>
        <w:rPr>
          <w:b/>
          <w:sz w:val="26"/>
          <w:szCs w:val="26"/>
        </w:rPr>
      </w:pPr>
    </w:p>
    <w:p w:rsidR="00E43C7C" w:rsidRPr="000A306B" w:rsidRDefault="00E04F17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В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соответствии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с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Федеральным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законом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от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06.10.2003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№131-ФЗ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«Об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общих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принципах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организации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местного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самоуправления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в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Российской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Федерации»,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решением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>Комитета местного самоуправления Русско-Ишимского сельсовета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района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области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от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>23.09</w:t>
      </w:r>
      <w:r w:rsidRPr="000A306B">
        <w:rPr>
          <w:sz w:val="26"/>
          <w:szCs w:val="26"/>
        </w:rPr>
        <w:t>.20</w:t>
      </w:r>
      <w:r w:rsidR="00767A5A" w:rsidRPr="000A306B">
        <w:rPr>
          <w:sz w:val="26"/>
          <w:szCs w:val="26"/>
        </w:rPr>
        <w:t>11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№</w:t>
      </w:r>
      <w:r w:rsidR="00767A5A" w:rsidRPr="000A306B">
        <w:rPr>
          <w:sz w:val="26"/>
          <w:szCs w:val="26"/>
        </w:rPr>
        <w:t xml:space="preserve"> 66-23</w:t>
      </w:r>
      <w:r w:rsidRPr="000A306B">
        <w:rPr>
          <w:sz w:val="26"/>
          <w:szCs w:val="26"/>
        </w:rPr>
        <w:t>/</w:t>
      </w:r>
      <w:r w:rsidR="00767A5A" w:rsidRPr="000A306B">
        <w:rPr>
          <w:sz w:val="26"/>
          <w:szCs w:val="26"/>
        </w:rPr>
        <w:t>5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«Об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утверждении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Правил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благоустройства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>на территории Русско-Ишимского сельсовета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района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области»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(с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последующими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изменениями),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статьей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2</w:t>
      </w:r>
      <w:r w:rsidR="00767A5A" w:rsidRPr="000A306B">
        <w:rPr>
          <w:sz w:val="26"/>
          <w:szCs w:val="26"/>
        </w:rPr>
        <w:t>3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Устава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>Русско-Ишимского сельсовета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района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="00E43C7C" w:rsidRPr="000A306B">
        <w:rPr>
          <w:sz w:val="26"/>
          <w:szCs w:val="26"/>
        </w:rPr>
        <w:t>области,</w:t>
      </w:r>
    </w:p>
    <w:p w:rsidR="00946040" w:rsidRPr="000A306B" w:rsidRDefault="00946040" w:rsidP="00EF16F1">
      <w:pPr>
        <w:ind w:firstLine="567"/>
        <w:jc w:val="both"/>
        <w:rPr>
          <w:sz w:val="26"/>
          <w:szCs w:val="26"/>
        </w:rPr>
      </w:pPr>
    </w:p>
    <w:p w:rsidR="00E43C7C" w:rsidRPr="000A306B" w:rsidRDefault="00E43C7C" w:rsidP="00EF16F1">
      <w:pPr>
        <w:ind w:firstLine="567"/>
        <w:jc w:val="center"/>
        <w:rPr>
          <w:b/>
          <w:sz w:val="26"/>
          <w:szCs w:val="26"/>
        </w:rPr>
      </w:pPr>
      <w:r w:rsidRPr="000A306B">
        <w:rPr>
          <w:b/>
          <w:sz w:val="26"/>
          <w:szCs w:val="26"/>
        </w:rPr>
        <w:t>администрация</w:t>
      </w:r>
      <w:r w:rsidR="00EF16F1" w:rsidRPr="000A306B">
        <w:rPr>
          <w:b/>
          <w:sz w:val="26"/>
          <w:szCs w:val="26"/>
        </w:rPr>
        <w:t xml:space="preserve"> </w:t>
      </w:r>
      <w:r w:rsidR="00767A5A" w:rsidRPr="000A306B">
        <w:rPr>
          <w:b/>
          <w:sz w:val="26"/>
          <w:szCs w:val="26"/>
        </w:rPr>
        <w:t xml:space="preserve">Русско-Ишимского сельсовета </w:t>
      </w:r>
      <w:r w:rsidRPr="000A306B">
        <w:rPr>
          <w:b/>
          <w:sz w:val="26"/>
          <w:szCs w:val="26"/>
        </w:rPr>
        <w:t>Городищенского</w:t>
      </w:r>
      <w:r w:rsidR="00EF16F1" w:rsidRPr="000A306B">
        <w:rPr>
          <w:b/>
          <w:sz w:val="26"/>
          <w:szCs w:val="26"/>
        </w:rPr>
        <w:t xml:space="preserve"> </w:t>
      </w:r>
      <w:r w:rsidRPr="000A306B">
        <w:rPr>
          <w:b/>
          <w:sz w:val="26"/>
          <w:szCs w:val="26"/>
        </w:rPr>
        <w:t>района</w:t>
      </w:r>
      <w:r w:rsidR="00EF16F1" w:rsidRPr="000A306B">
        <w:rPr>
          <w:b/>
          <w:sz w:val="26"/>
          <w:szCs w:val="26"/>
        </w:rPr>
        <w:t xml:space="preserve"> </w:t>
      </w:r>
      <w:r w:rsidRPr="000A306B">
        <w:rPr>
          <w:b/>
          <w:sz w:val="26"/>
          <w:szCs w:val="26"/>
        </w:rPr>
        <w:t>Пензенской</w:t>
      </w:r>
      <w:r w:rsidR="00EF16F1" w:rsidRPr="000A306B">
        <w:rPr>
          <w:b/>
          <w:sz w:val="26"/>
          <w:szCs w:val="26"/>
        </w:rPr>
        <w:t xml:space="preserve"> </w:t>
      </w:r>
      <w:r w:rsidRPr="000A306B">
        <w:rPr>
          <w:b/>
          <w:sz w:val="26"/>
          <w:szCs w:val="26"/>
        </w:rPr>
        <w:t>области</w:t>
      </w:r>
      <w:r w:rsidR="00EF16F1" w:rsidRPr="000A306B">
        <w:rPr>
          <w:b/>
          <w:sz w:val="26"/>
          <w:szCs w:val="26"/>
        </w:rPr>
        <w:t xml:space="preserve"> </w:t>
      </w:r>
      <w:r w:rsidRPr="000A306B">
        <w:rPr>
          <w:b/>
          <w:sz w:val="26"/>
          <w:szCs w:val="26"/>
        </w:rPr>
        <w:t>постановляет:</w:t>
      </w:r>
    </w:p>
    <w:p w:rsidR="00946040" w:rsidRPr="000A306B" w:rsidRDefault="00946040" w:rsidP="00EF16F1">
      <w:pPr>
        <w:ind w:firstLine="567"/>
        <w:jc w:val="both"/>
        <w:rPr>
          <w:sz w:val="26"/>
          <w:szCs w:val="26"/>
        </w:rPr>
      </w:pPr>
    </w:p>
    <w:p w:rsidR="00E04F17" w:rsidRPr="000A306B" w:rsidRDefault="00E04F17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1.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Утвердить</w:t>
      </w:r>
      <w:r w:rsidR="00EF16F1" w:rsidRPr="000A306B">
        <w:rPr>
          <w:sz w:val="26"/>
          <w:szCs w:val="26"/>
        </w:rPr>
        <w:t xml:space="preserve"> Порядок предоставления порубочного билета и (или) разрешения на пересадку деревьев и кустарников на территории </w:t>
      </w:r>
      <w:r w:rsidR="00767A5A" w:rsidRPr="000A306B">
        <w:rPr>
          <w:sz w:val="26"/>
          <w:szCs w:val="26"/>
        </w:rPr>
        <w:t xml:space="preserve">Русско-Ишимского сельсовета </w:t>
      </w:r>
      <w:r w:rsidR="00EF16F1" w:rsidRPr="000A306B">
        <w:rPr>
          <w:sz w:val="26"/>
          <w:szCs w:val="26"/>
        </w:rPr>
        <w:t>Городищенского района Пензенской области</w:t>
      </w:r>
      <w:r w:rsidR="00563D19" w:rsidRPr="000A306B">
        <w:rPr>
          <w:sz w:val="26"/>
          <w:szCs w:val="26"/>
        </w:rPr>
        <w:t>,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согласно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приложению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к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настоящему</w:t>
      </w:r>
      <w:r w:rsidR="00EF16F1" w:rsidRPr="000A306B">
        <w:rPr>
          <w:sz w:val="26"/>
          <w:szCs w:val="26"/>
        </w:rPr>
        <w:t xml:space="preserve"> </w:t>
      </w:r>
      <w:r w:rsidR="00563D19" w:rsidRPr="000A306B">
        <w:rPr>
          <w:sz w:val="26"/>
          <w:szCs w:val="26"/>
        </w:rPr>
        <w:t>постановлению.</w:t>
      </w:r>
    </w:p>
    <w:p w:rsidR="00E43C7C" w:rsidRPr="000A306B" w:rsidRDefault="00563D19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2</w:t>
      </w:r>
      <w:r w:rsidR="00946040" w:rsidRPr="000A306B">
        <w:rPr>
          <w:sz w:val="26"/>
          <w:szCs w:val="26"/>
        </w:rPr>
        <w:t>.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Настоящее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постановление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опубликовать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в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информационном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бюллетене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 xml:space="preserve">Комитета местного самоуправления Русско-Ишимского сельсовета </w:t>
      </w:r>
      <w:r w:rsidR="009A2570"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района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="00797D8D" w:rsidRPr="000A306B">
        <w:rPr>
          <w:sz w:val="26"/>
          <w:szCs w:val="26"/>
        </w:rPr>
        <w:t>области</w:t>
      </w:r>
      <w:r w:rsidR="00EF16F1" w:rsidRPr="000A306B">
        <w:rPr>
          <w:sz w:val="26"/>
          <w:szCs w:val="26"/>
        </w:rPr>
        <w:t xml:space="preserve"> </w:t>
      </w:r>
      <w:r w:rsidR="009A2570" w:rsidRPr="000A306B">
        <w:rPr>
          <w:sz w:val="26"/>
          <w:szCs w:val="26"/>
        </w:rPr>
        <w:t>«</w:t>
      </w:r>
      <w:r w:rsidR="00797D8D" w:rsidRPr="000A306B">
        <w:rPr>
          <w:sz w:val="26"/>
          <w:szCs w:val="26"/>
        </w:rPr>
        <w:t>Наш</w:t>
      </w:r>
      <w:r w:rsidR="00767A5A" w:rsidRPr="000A306B">
        <w:rPr>
          <w:sz w:val="26"/>
          <w:szCs w:val="26"/>
        </w:rPr>
        <w:t>е село</w:t>
      </w:r>
      <w:r w:rsidR="009A2570" w:rsidRPr="000A306B">
        <w:rPr>
          <w:sz w:val="26"/>
          <w:szCs w:val="26"/>
        </w:rPr>
        <w:t>».</w:t>
      </w:r>
    </w:p>
    <w:p w:rsidR="00946040" w:rsidRPr="000A306B" w:rsidRDefault="00563D19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3</w:t>
      </w:r>
      <w:r w:rsidR="00946040" w:rsidRPr="000A306B">
        <w:rPr>
          <w:sz w:val="26"/>
          <w:szCs w:val="26"/>
        </w:rPr>
        <w:t>.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Настоящее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постановление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вступает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в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силу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на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следующий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день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после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дня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его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официального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опубликования.</w:t>
      </w:r>
    </w:p>
    <w:p w:rsidR="002A615B" w:rsidRPr="000A306B" w:rsidRDefault="00563D19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4</w:t>
      </w:r>
      <w:r w:rsidR="00946040" w:rsidRPr="000A306B">
        <w:rPr>
          <w:sz w:val="26"/>
          <w:szCs w:val="26"/>
        </w:rPr>
        <w:t>.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Контроль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за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исполнением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настоящего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постановления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возложить</w:t>
      </w:r>
      <w:r w:rsidR="00EF16F1" w:rsidRPr="000A306B">
        <w:rPr>
          <w:sz w:val="26"/>
          <w:szCs w:val="26"/>
        </w:rPr>
        <w:t xml:space="preserve"> </w:t>
      </w:r>
      <w:r w:rsidR="00946040" w:rsidRPr="000A306B">
        <w:rPr>
          <w:sz w:val="26"/>
          <w:szCs w:val="26"/>
        </w:rPr>
        <w:t>на</w:t>
      </w:r>
      <w:r w:rsidR="00EF16F1" w:rsidRPr="000A306B">
        <w:rPr>
          <w:sz w:val="26"/>
          <w:szCs w:val="26"/>
        </w:rPr>
        <w:t xml:space="preserve"> </w:t>
      </w:r>
      <w:r w:rsidR="002A615B" w:rsidRPr="000A306B">
        <w:rPr>
          <w:sz w:val="26"/>
          <w:szCs w:val="26"/>
        </w:rPr>
        <w:t>главу</w:t>
      </w:r>
      <w:r w:rsidR="00EF16F1" w:rsidRPr="000A306B">
        <w:rPr>
          <w:sz w:val="26"/>
          <w:szCs w:val="26"/>
        </w:rPr>
        <w:t xml:space="preserve"> </w:t>
      </w:r>
      <w:r w:rsidR="00372F26" w:rsidRPr="000A306B">
        <w:rPr>
          <w:sz w:val="26"/>
          <w:szCs w:val="26"/>
        </w:rPr>
        <w:t>администрации</w:t>
      </w:r>
      <w:r w:rsidR="00EF16F1" w:rsidRPr="000A306B">
        <w:rPr>
          <w:sz w:val="26"/>
          <w:szCs w:val="26"/>
        </w:rPr>
        <w:t xml:space="preserve"> </w:t>
      </w:r>
      <w:r w:rsidR="00767A5A" w:rsidRPr="000A306B">
        <w:rPr>
          <w:sz w:val="26"/>
          <w:szCs w:val="26"/>
        </w:rPr>
        <w:t xml:space="preserve">Русско-Ишимского сельсовета </w:t>
      </w:r>
      <w:r w:rsidR="000A498E"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="000A498E" w:rsidRPr="000A306B">
        <w:rPr>
          <w:sz w:val="26"/>
          <w:szCs w:val="26"/>
        </w:rPr>
        <w:t>района</w:t>
      </w:r>
      <w:r w:rsidR="00EF16F1" w:rsidRPr="000A306B">
        <w:rPr>
          <w:sz w:val="26"/>
          <w:szCs w:val="26"/>
        </w:rPr>
        <w:t xml:space="preserve"> </w:t>
      </w:r>
      <w:r w:rsidR="000A498E"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="000A498E" w:rsidRPr="000A306B">
        <w:rPr>
          <w:sz w:val="26"/>
          <w:szCs w:val="26"/>
        </w:rPr>
        <w:t>области</w:t>
      </w:r>
      <w:r w:rsidR="002A615B" w:rsidRPr="000A306B">
        <w:rPr>
          <w:sz w:val="26"/>
          <w:szCs w:val="26"/>
        </w:rPr>
        <w:t>.</w:t>
      </w:r>
    </w:p>
    <w:p w:rsidR="0072113F" w:rsidRPr="000A306B" w:rsidRDefault="00767A5A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И.о.главы</w:t>
      </w:r>
      <w:r w:rsidR="00EF16F1" w:rsidRPr="000A306B">
        <w:rPr>
          <w:sz w:val="26"/>
          <w:szCs w:val="26"/>
        </w:rPr>
        <w:t xml:space="preserve"> </w:t>
      </w:r>
      <w:r w:rsidR="00372F26" w:rsidRPr="000A306B">
        <w:rPr>
          <w:sz w:val="26"/>
          <w:szCs w:val="26"/>
        </w:rPr>
        <w:t>администрации</w:t>
      </w:r>
    </w:p>
    <w:p w:rsidR="006F17EB" w:rsidRPr="000A306B" w:rsidRDefault="00767A5A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Русско-Ишимского сельсовета</w:t>
      </w:r>
    </w:p>
    <w:p w:rsidR="0072113F" w:rsidRPr="000A306B" w:rsidRDefault="00C554B3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Городищенского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района</w:t>
      </w:r>
    </w:p>
    <w:p w:rsidR="00563D19" w:rsidRPr="000A306B" w:rsidRDefault="006F17EB" w:rsidP="00EF16F1">
      <w:pPr>
        <w:ind w:firstLine="567"/>
        <w:jc w:val="both"/>
        <w:rPr>
          <w:sz w:val="26"/>
          <w:szCs w:val="26"/>
        </w:rPr>
      </w:pPr>
      <w:r w:rsidRPr="000A306B">
        <w:rPr>
          <w:sz w:val="26"/>
          <w:szCs w:val="26"/>
        </w:rPr>
        <w:t>Пензенской</w:t>
      </w:r>
      <w:r w:rsidR="00EF16F1" w:rsidRPr="000A306B">
        <w:rPr>
          <w:sz w:val="26"/>
          <w:szCs w:val="26"/>
        </w:rPr>
        <w:t xml:space="preserve"> </w:t>
      </w:r>
      <w:r w:rsidRPr="000A306B">
        <w:rPr>
          <w:sz w:val="26"/>
          <w:szCs w:val="26"/>
        </w:rPr>
        <w:t>области</w:t>
      </w:r>
      <w:r w:rsidR="00563D19" w:rsidRPr="000A306B">
        <w:rPr>
          <w:sz w:val="26"/>
          <w:szCs w:val="26"/>
        </w:rPr>
        <w:tab/>
      </w:r>
      <w:r w:rsidR="00563D19" w:rsidRPr="000A306B">
        <w:rPr>
          <w:sz w:val="26"/>
          <w:szCs w:val="26"/>
        </w:rPr>
        <w:tab/>
      </w:r>
      <w:r w:rsidR="00563D19" w:rsidRPr="000A306B">
        <w:rPr>
          <w:sz w:val="26"/>
          <w:szCs w:val="26"/>
        </w:rPr>
        <w:tab/>
      </w:r>
      <w:r w:rsidR="00563D19" w:rsidRPr="000A306B">
        <w:rPr>
          <w:sz w:val="26"/>
          <w:szCs w:val="26"/>
        </w:rPr>
        <w:tab/>
      </w:r>
      <w:r w:rsidR="00563D19" w:rsidRPr="000A306B">
        <w:rPr>
          <w:sz w:val="26"/>
          <w:szCs w:val="26"/>
        </w:rPr>
        <w:tab/>
      </w:r>
      <w:r w:rsidR="00563D19" w:rsidRPr="000A306B">
        <w:rPr>
          <w:sz w:val="26"/>
          <w:szCs w:val="26"/>
        </w:rPr>
        <w:tab/>
      </w:r>
      <w:r w:rsidR="00767A5A" w:rsidRPr="000A306B">
        <w:rPr>
          <w:sz w:val="26"/>
          <w:szCs w:val="26"/>
        </w:rPr>
        <w:t>В.В. Грунчев</w:t>
      </w:r>
    </w:p>
    <w:p w:rsidR="006F17EB" w:rsidRPr="00EF16F1" w:rsidRDefault="00563D19" w:rsidP="00EF16F1">
      <w:pPr>
        <w:ind w:firstLine="567"/>
        <w:jc w:val="right"/>
        <w:rPr>
          <w:sz w:val="28"/>
          <w:szCs w:val="28"/>
        </w:rPr>
      </w:pPr>
      <w:r w:rsidRPr="000A306B">
        <w:rPr>
          <w:sz w:val="26"/>
          <w:szCs w:val="26"/>
        </w:rPr>
        <w:br w:type="page"/>
      </w:r>
      <w:r w:rsidRPr="00EF16F1">
        <w:rPr>
          <w:sz w:val="28"/>
          <w:szCs w:val="28"/>
        </w:rPr>
        <w:lastRenderedPageBreak/>
        <w:t>Приложение</w:t>
      </w:r>
    </w:p>
    <w:p w:rsidR="00563D19" w:rsidRPr="00EF16F1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к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постановлению</w:t>
      </w:r>
    </w:p>
    <w:p w:rsidR="00767A5A" w:rsidRDefault="00767A5A" w:rsidP="00EF16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563D19" w:rsidRPr="00EF16F1" w:rsidRDefault="00767A5A" w:rsidP="00EF16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Русско-Ишимского сельсовета</w:t>
      </w:r>
    </w:p>
    <w:p w:rsidR="00563D19" w:rsidRPr="00EF16F1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Городищенского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района</w:t>
      </w:r>
    </w:p>
    <w:p w:rsidR="00563D19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области</w:t>
      </w:r>
    </w:p>
    <w:p w:rsidR="00C44DF1" w:rsidRPr="00EF16F1" w:rsidRDefault="00184079" w:rsidP="00EF16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44DF1">
        <w:rPr>
          <w:sz w:val="28"/>
          <w:szCs w:val="28"/>
        </w:rPr>
        <w:t>т</w:t>
      </w:r>
      <w:r>
        <w:rPr>
          <w:sz w:val="28"/>
          <w:szCs w:val="28"/>
        </w:rPr>
        <w:t xml:space="preserve"> 03.08.2023 №78</w:t>
      </w:r>
    </w:p>
    <w:p w:rsidR="00563D19" w:rsidRPr="00EF16F1" w:rsidRDefault="00563D19" w:rsidP="00EF16F1">
      <w:pPr>
        <w:ind w:firstLine="567"/>
        <w:jc w:val="both"/>
        <w:rPr>
          <w:sz w:val="28"/>
          <w:szCs w:val="28"/>
        </w:rPr>
      </w:pPr>
    </w:p>
    <w:p w:rsidR="00D66744" w:rsidRPr="00EF16F1" w:rsidRDefault="00390935" w:rsidP="00EF16F1">
      <w:pPr>
        <w:ind w:firstLine="567"/>
        <w:jc w:val="center"/>
        <w:rPr>
          <w:b/>
          <w:sz w:val="28"/>
          <w:szCs w:val="28"/>
        </w:rPr>
      </w:pPr>
      <w:r w:rsidRPr="00EF16F1">
        <w:rPr>
          <w:b/>
          <w:sz w:val="28"/>
          <w:szCs w:val="28"/>
        </w:rPr>
        <w:t>Порядок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предоставления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порубочного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билета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(или)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разрешения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пересадку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деревьев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кустарников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территории</w:t>
      </w:r>
      <w:r w:rsidR="00EF16F1">
        <w:rPr>
          <w:b/>
          <w:sz w:val="28"/>
          <w:szCs w:val="28"/>
        </w:rPr>
        <w:t xml:space="preserve"> </w:t>
      </w:r>
      <w:r w:rsidR="00767A5A">
        <w:rPr>
          <w:b/>
          <w:sz w:val="28"/>
          <w:szCs w:val="28"/>
        </w:rPr>
        <w:t xml:space="preserve">Русско-Ишимского сельсовета </w:t>
      </w:r>
      <w:r w:rsidRPr="00EF16F1">
        <w:rPr>
          <w:b/>
          <w:sz w:val="28"/>
          <w:szCs w:val="28"/>
        </w:rPr>
        <w:t>Городищенского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района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Пензенской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области</w:t>
      </w:r>
    </w:p>
    <w:p w:rsidR="00390935" w:rsidRPr="00EF16F1" w:rsidRDefault="00390935" w:rsidP="00EF16F1">
      <w:pPr>
        <w:ind w:firstLine="567"/>
        <w:jc w:val="both"/>
        <w:rPr>
          <w:sz w:val="28"/>
          <w:szCs w:val="28"/>
        </w:rPr>
      </w:pPr>
    </w:p>
    <w:p w:rsidR="00EF16F1" w:rsidRPr="00EF16F1" w:rsidRDefault="00EF16F1" w:rsidP="00EF16F1">
      <w:pPr>
        <w:ind w:firstLine="567"/>
        <w:jc w:val="center"/>
        <w:rPr>
          <w:color w:val="000000"/>
          <w:sz w:val="28"/>
          <w:szCs w:val="28"/>
        </w:rPr>
      </w:pPr>
      <w:bookmarkStart w:id="0" w:name="sub_1001"/>
      <w:r w:rsidRPr="00EF16F1">
        <w:rPr>
          <w:b/>
          <w:bCs/>
          <w:color w:val="000000"/>
          <w:sz w:val="28"/>
          <w:szCs w:val="28"/>
        </w:rPr>
        <w:t>Статья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Общие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положения</w:t>
      </w:r>
      <w:bookmarkEnd w:id="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" w:name="sub_101"/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 xml:space="preserve">Русско-Ишимского сельсовета </w:t>
      </w:r>
      <w:r w:rsidRPr="00EF16F1">
        <w:rPr>
          <w:color w:val="000000"/>
          <w:sz w:val="28"/>
          <w:szCs w:val="28"/>
        </w:rPr>
        <w:t>Городищенского района Пензенской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Порядок)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разработан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сохранения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процедуру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C44DF1">
        <w:rPr>
          <w:color w:val="000000"/>
          <w:sz w:val="28"/>
          <w:szCs w:val="28"/>
        </w:rPr>
        <w:t>за исключением городских лесов, при проведении работ по строительству,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ремонту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дорог,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сетей,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кустарников.</w:t>
      </w:r>
      <w:bookmarkEnd w:id="1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" w:name="sub_102"/>
      <w:r w:rsidRPr="00EF16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понятия:</w:t>
      </w:r>
      <w:bookmarkEnd w:id="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3" w:name="sub_1021"/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аварийно-опасные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угрожающие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своим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падением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обламыванием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ветвей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воздушных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коммуникаций,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здоровью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имуществу,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принадлежащему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лицам;</w:t>
      </w:r>
      <w:bookmarkEnd w:id="3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4" w:name="sub_1022"/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существования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выполняемое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необходимостью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произведенное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образца;</w:t>
      </w:r>
      <w:bookmarkEnd w:id="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5" w:name="sub_1023"/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зелёных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насаждений;</w:t>
      </w:r>
      <w:bookmarkEnd w:id="5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6" w:name="sub_1024"/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совокупность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древесно-кустарниковой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травянистой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искусственного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происхождения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(включая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парки,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скверы,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цветники,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стоящие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насаждения);</w:t>
      </w:r>
      <w:bookmarkEnd w:id="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устанавливаемая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механическое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ветвей,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системы,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древесно-кустарниковых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надземной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травянистых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надпочвенного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загрязнение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почвы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зоне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вредными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веществами,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поджог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причинение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влекущее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повлекшее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7" w:name="sub_103"/>
      <w:r w:rsidRPr="00EF16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 w:rsidR="00F13F03"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осуществляющим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администрация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области.</w:t>
      </w:r>
      <w:bookmarkEnd w:id="7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Статья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Порядок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предоставления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порубочного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8" w:name="sub_201"/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 w:rsidR="00F13F03">
        <w:rPr>
          <w:color w:val="000000"/>
          <w:sz w:val="28"/>
          <w:szCs w:val="28"/>
        </w:rPr>
        <w:t xml:space="preserve"> администрацией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CA07F6">
        <w:rPr>
          <w:color w:val="000000"/>
          <w:sz w:val="28"/>
          <w:szCs w:val="28"/>
        </w:rPr>
        <w:t>области в течение 30 дней со дня регистрации заявления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14</w:t>
      </w:r>
      <w:r w:rsidR="00184079">
        <w:rPr>
          <w:color w:val="000000"/>
          <w:sz w:val="28"/>
          <w:szCs w:val="28"/>
        </w:rPr>
        <w:t xml:space="preserve"> статьи</w:t>
      </w:r>
      <w:r w:rsidR="008829DD">
        <w:rPr>
          <w:color w:val="000000"/>
          <w:sz w:val="28"/>
          <w:szCs w:val="28"/>
        </w:rPr>
        <w:t xml:space="preserve"> 2 настоящего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Порядка.</w:t>
      </w:r>
      <w:bookmarkEnd w:id="8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9" w:name="sub_202"/>
      <w:r w:rsidRPr="00EF16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индивидуальными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предпринимателями,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участках,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постоянного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(бессрочного)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пользования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пожизненного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наследуемого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владения.</w:t>
      </w:r>
      <w:bookmarkEnd w:id="9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0" w:name="sub_203"/>
      <w:r w:rsidRPr="00EF16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обязательным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условием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ремонту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дорог,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сетей,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предусмотренных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Порядком.</w:t>
      </w:r>
      <w:bookmarkEnd w:id="1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Средства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зачислению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области.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взимается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индивидуальных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предпринимателей,</w:t>
      </w:r>
      <w:r>
        <w:rPr>
          <w:color w:val="000000"/>
          <w:sz w:val="28"/>
          <w:szCs w:val="28"/>
        </w:rPr>
        <w:t xml:space="preserve"> </w:t>
      </w:r>
      <w:r w:rsidRPr="00C44DF1">
        <w:rPr>
          <w:color w:val="000000"/>
          <w:sz w:val="28"/>
          <w:szCs w:val="28"/>
        </w:rPr>
        <w:t>физических и юридических лиц, в интересах которых будет произведен снос зеленых насаждений, до выдачи разрешительного документа и до начала выполнения работ по сносу зеленых насаждений.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1" w:name="sub_204"/>
      <w:r w:rsidRPr="00C44DF1">
        <w:rPr>
          <w:color w:val="000000"/>
          <w:sz w:val="28"/>
          <w:szCs w:val="28"/>
        </w:rPr>
        <w:t>4. Восстановительная стоимость зеленых насаждений не взимается:</w:t>
      </w:r>
      <w:bookmarkEnd w:id="11"/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t>1)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t xml:space="preserve">2) при производстве работ, финансируемых за счет средств бюджета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F13F03" w:rsidRPr="00C44DF1">
        <w:rPr>
          <w:color w:val="000000"/>
          <w:sz w:val="28"/>
          <w:szCs w:val="28"/>
        </w:rPr>
        <w:t xml:space="preserve">Городищенского района </w:t>
      </w:r>
      <w:r w:rsidRPr="00C44DF1">
        <w:rPr>
          <w:color w:val="000000"/>
          <w:sz w:val="28"/>
          <w:szCs w:val="28"/>
        </w:rPr>
        <w:t>Пензенской области;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t xml:space="preserve">3) при сносе зеленых насаждений для восстановления нормативного светового режима в жилых и нежилых помещениях, затеняемых деревьями, высаженными с нарушением </w:t>
      </w:r>
      <w:r w:rsidR="00B23442" w:rsidRPr="00C44DF1">
        <w:rPr>
          <w:color w:val="000000"/>
          <w:sz w:val="28"/>
          <w:szCs w:val="28"/>
        </w:rPr>
        <w:t>СП 42.13330 «СНиП 2.07.01-89* Градостроительство. Планировка и застройка городских и сельских поселений», утвержденный приказом Минстроя России от 30.12.2016 №1034/пр (с последующими изменениями)</w:t>
      </w:r>
      <w:r w:rsidRPr="00C44DF1">
        <w:rPr>
          <w:color w:val="000000"/>
          <w:sz w:val="28"/>
          <w:szCs w:val="28"/>
        </w:rPr>
        <w:t>, при производстве работ по вырубке аварийно-опасных и сухостойных деревьев, а также при вырубке деревьев для предотвращения или ликвидации аварийных и чрезвычайных ситуаций техногенного и природного характера и последствий, по заключению соответствующих органов.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2" w:name="sub_205"/>
      <w:r w:rsidRPr="00C44DF1">
        <w:rPr>
          <w:color w:val="000000"/>
          <w:sz w:val="28"/>
          <w:szCs w:val="28"/>
        </w:rPr>
        <w:t>5. Для получения порубочного билета и (</w:t>
      </w:r>
      <w:r w:rsidRPr="00EF16F1">
        <w:rPr>
          <w:color w:val="000000"/>
          <w:sz w:val="28"/>
          <w:szCs w:val="28"/>
        </w:rPr>
        <w:t>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подает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 w:rsidR="00B82A94">
        <w:rPr>
          <w:color w:val="000000"/>
          <w:sz w:val="28"/>
          <w:szCs w:val="28"/>
        </w:rPr>
        <w:t xml:space="preserve"> администрацию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>Городищенского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содержать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информацию:</w:t>
      </w:r>
      <w:bookmarkEnd w:id="1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фамилию,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контактный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телефон;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(причины)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3" w:name="sub_206"/>
      <w:r w:rsidRPr="00EF16F1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необходимы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документы:</w:t>
      </w:r>
      <w:bookmarkEnd w:id="13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правоустанавливающие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участок;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градостроительный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графической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4" w:name="sub_207"/>
      <w:r w:rsidRPr="00EF16F1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Правоустанавливающие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участок,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градостроительный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инициативе.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пункте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 xml:space="preserve">администрацией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>Городищенского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взаимодействия.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графической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самостоятельно.</w:t>
      </w:r>
      <w:bookmarkEnd w:id="1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5" w:name="sub_209"/>
      <w:r w:rsidRPr="00EF16F1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заявления:</w:t>
      </w:r>
      <w:bookmarkEnd w:id="15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устанавливается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направляется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письменное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уведомление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содержащее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времени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произрастающих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данном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участке.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отсутствие;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результатам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6" w:name="sub_210"/>
      <w:r w:rsidRPr="00EF16F1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зависимости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(сносу),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методикой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1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7" w:name="sub_211"/>
      <w:r w:rsidRPr="00EF16F1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17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8" w:name="sub_212"/>
      <w:r w:rsidRPr="00EF16F1"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получения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 xml:space="preserve">администрацию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>Городищенского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копию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документа.</w:t>
      </w:r>
      <w:bookmarkEnd w:id="18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9" w:name="sub_213"/>
      <w:r w:rsidRPr="00EF16F1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 w:rsidR="0019455E">
        <w:rPr>
          <w:color w:val="000000"/>
          <w:sz w:val="28"/>
          <w:szCs w:val="28"/>
        </w:rPr>
        <w:t xml:space="preserve"> администрацию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19455E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статьи.</w:t>
      </w:r>
      <w:bookmarkEnd w:id="19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0" w:name="sub_214"/>
      <w:r w:rsidRPr="00EF16F1"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месяца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выдачи.</w:t>
      </w:r>
      <w:bookmarkEnd w:id="2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1" w:name="sub_215"/>
      <w:r w:rsidRPr="00EF16F1"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являются:</w:t>
      </w:r>
      <w:bookmarkEnd w:id="21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неполный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статьи;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непредставление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11</w:t>
      </w:r>
      <w:r w:rsidR="008829DD">
        <w:rPr>
          <w:color w:val="000000"/>
          <w:sz w:val="28"/>
          <w:szCs w:val="28"/>
        </w:rPr>
        <w:t xml:space="preserve"> статьи 2 настоящего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взаимодействия;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недостоверных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сведений;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границами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8B745C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предлагаемые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произрастающие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условиях,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мира,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занесенные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Красную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Красную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неполная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доход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8B745C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постоянного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(бессрочного)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пользования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пожизненного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наследуемого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владения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2" w:name="sub_216"/>
      <w:r w:rsidRPr="00EF16F1"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</w:t>
      </w:r>
      <w:r w:rsidR="008B745C">
        <w:rPr>
          <w:color w:val="000000"/>
          <w:sz w:val="28"/>
          <w:szCs w:val="28"/>
        </w:rPr>
        <w:t xml:space="preserve">Администрация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 w:rsidR="008B745C">
        <w:rPr>
          <w:color w:val="000000"/>
          <w:sz w:val="28"/>
          <w:szCs w:val="28"/>
        </w:rPr>
        <w:t xml:space="preserve">Городищенского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журнал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2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3" w:name="sub_217"/>
      <w:r w:rsidRPr="00EF16F1">
        <w:rPr>
          <w:color w:val="000000"/>
          <w:sz w:val="28"/>
          <w:szCs w:val="28"/>
        </w:rPr>
        <w:t>16.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несоблюдения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предусмотренных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благоустройству,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озеленению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несут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ответственность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законодательством.</w:t>
      </w:r>
      <w:bookmarkEnd w:id="23"/>
    </w:p>
    <w:p w:rsidR="008B745C" w:rsidRDefault="008B74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8B745C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8B745C" w:rsidRDefault="008B745C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8B745C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оценки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="00767A5A">
        <w:rPr>
          <w:b/>
          <w:bCs/>
          <w:color w:val="000000"/>
          <w:sz w:val="28"/>
          <w:szCs w:val="28"/>
        </w:rPr>
        <w:t>Русско-Ишимского сельсовета</w:t>
      </w:r>
      <w:r w:rsidR="00FC0A68">
        <w:rPr>
          <w:b/>
          <w:bCs/>
          <w:color w:val="000000"/>
          <w:sz w:val="28"/>
          <w:szCs w:val="28"/>
        </w:rPr>
        <w:t xml:space="preserve"> </w:t>
      </w:r>
      <w:r w:rsidR="008B745C">
        <w:rPr>
          <w:b/>
          <w:bCs/>
          <w:color w:val="000000"/>
          <w:sz w:val="28"/>
          <w:szCs w:val="28"/>
        </w:rPr>
        <w:t>Городищенского района Пензенской области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</w:t>
      </w:r>
      <w:r w:rsidR="006159CA">
        <w:rPr>
          <w:color w:val="000000"/>
          <w:sz w:val="28"/>
          <w:szCs w:val="28"/>
        </w:rPr>
        <w:t>________________________________</w:t>
      </w:r>
      <w:r w:rsidRPr="00EF16F1">
        <w:rPr>
          <w:color w:val="000000"/>
          <w:sz w:val="28"/>
          <w:szCs w:val="28"/>
        </w:rPr>
        <w:t>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</w:t>
      </w:r>
      <w:r w:rsidR="006159CA">
        <w:rPr>
          <w:color w:val="000000"/>
          <w:sz w:val="28"/>
          <w:szCs w:val="28"/>
        </w:rPr>
        <w:t>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присутствии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заинтересованного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представителя):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(фамилия,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отчество,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должность,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подтверждающий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полномочия)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проведено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(месторасположение,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правообладатель,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использования)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  <w:r w:rsidR="006159CA">
        <w:rPr>
          <w:color w:val="000000"/>
          <w:sz w:val="28"/>
          <w:szCs w:val="28"/>
        </w:rPr>
        <w:t>______________________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следующее: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______________________________________________________________________________________________</w:t>
      </w:r>
      <w:r w:rsidR="006159CA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Приложения: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Подписи:</w:t>
      </w:r>
    </w:p>
    <w:p w:rsidR="00EF16F1" w:rsidRPr="00EF16F1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CA07F6" w:rsidRDefault="00CA07F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акту</w:t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Ведомость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Местонахождение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_____________________________________________________________________________________________________________________</w:t>
      </w:r>
      <w:r w:rsidR="006159CA">
        <w:rPr>
          <w:color w:val="000000"/>
          <w:sz w:val="28"/>
          <w:szCs w:val="28"/>
        </w:rPr>
        <w:t>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5"/>
        <w:gridCol w:w="1820"/>
        <w:gridCol w:w="1336"/>
        <w:gridCol w:w="1376"/>
        <w:gridCol w:w="1793"/>
        <w:gridCol w:w="2554"/>
      </w:tblGrid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Вид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Кол-во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шт.(*),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площадь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Диаметр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см.(**),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возраст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годах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Состояние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здоровья,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наличие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погибших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Сумма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восстановительной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стоимости</w:t>
            </w: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должностных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лиц:</w:t>
      </w:r>
    </w:p>
    <w:p w:rsidR="00EF16F1" w:rsidRPr="00EF16F1" w:rsidRDefault="00F944C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  <w:r w:rsidR="00EF16F1" w:rsidRPr="00EF16F1">
        <w:rPr>
          <w:color w:val="000000"/>
          <w:sz w:val="28"/>
          <w:szCs w:val="28"/>
        </w:rPr>
        <w:t>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F944C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заинтересованных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F944C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F944C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4" w:name="sub_111"/>
      <w:r w:rsidRPr="00EF16F1">
        <w:rPr>
          <w:color w:val="000000"/>
          <w:sz w:val="28"/>
          <w:szCs w:val="28"/>
        </w:rPr>
        <w:t>(*)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остальных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площадь.</w:t>
      </w:r>
      <w:bookmarkEnd w:id="2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5" w:name="sub_222"/>
      <w:r w:rsidRPr="00EF16F1">
        <w:rPr>
          <w:color w:val="000000"/>
          <w:sz w:val="28"/>
          <w:szCs w:val="28"/>
        </w:rPr>
        <w:t>(**)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остальных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возраст.</w:t>
      </w:r>
      <w:bookmarkEnd w:id="25"/>
    </w:p>
    <w:p w:rsidR="008B745C" w:rsidRDefault="008B74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8B745C">
      <w:pPr>
        <w:ind w:firstLine="567"/>
        <w:jc w:val="right"/>
        <w:rPr>
          <w:color w:val="000000"/>
          <w:sz w:val="28"/>
          <w:szCs w:val="28"/>
        </w:rPr>
      </w:pPr>
      <w:bookmarkStart w:id="26" w:name="sub_1200"/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  <w:bookmarkEnd w:id="2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8B745C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Порубочный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_________,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Кому: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767A5A">
        <w:rPr>
          <w:color w:val="000000"/>
          <w:sz w:val="28"/>
          <w:szCs w:val="28"/>
        </w:rPr>
        <w:t>Русско-Ишимского сельсовета</w:t>
      </w:r>
      <w:r w:rsidR="00FC0A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Городищенского района Пензенской области</w:t>
      </w:r>
      <w:r w:rsidR="00EF16F1" w:rsidRPr="00EF16F1">
        <w:rPr>
          <w:color w:val="000000"/>
          <w:sz w:val="28"/>
          <w:szCs w:val="28"/>
        </w:rPr>
        <w:t>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рассмотрев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заявление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сносе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зеленых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насаждений,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произведя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натурный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осмотр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и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перечет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зеленых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насаждений,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основании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реквизиты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Разрешает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местонахождению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разрешается: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693"/>
        <w:gridCol w:w="6104"/>
        <w:gridCol w:w="2057"/>
      </w:tblGrid>
      <w:tr w:rsidR="00EF16F1" w:rsidRPr="00EF16F1" w:rsidTr="006159CA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пересадка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шт.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деревьев</w:t>
            </w:r>
          </w:p>
        </w:tc>
      </w:tr>
      <w:tr w:rsidR="00EF16F1" w:rsidRPr="00EF16F1" w:rsidTr="006159CA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(указывается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числом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F16F1" w:rsidRPr="00EF16F1" w:rsidTr="006159CA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сохранить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шт.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деревьев</w:t>
            </w:r>
          </w:p>
        </w:tc>
      </w:tr>
      <w:tr w:rsidR="00EF16F1" w:rsidRPr="00EF16F1" w:rsidTr="006159CA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(указывается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числом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зелёных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</w:p>
    <w:tbl>
      <w:tblPr>
        <w:tblW w:w="9359" w:type="dxa"/>
        <w:tblCellMar>
          <w:left w:w="0" w:type="dxa"/>
          <w:right w:w="0" w:type="dxa"/>
        </w:tblCellMar>
        <w:tblLook w:val="04A0"/>
      </w:tblPr>
      <w:tblGrid>
        <w:gridCol w:w="9359"/>
      </w:tblGrid>
      <w:tr w:rsidR="00EF16F1" w:rsidRPr="00EF16F1" w:rsidTr="00EF16F1">
        <w:trPr>
          <w:trHeight w:val="230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EF16F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F16F1" w:rsidRPr="00EF16F1" w:rsidTr="00EF16F1">
        <w:trPr>
          <w:trHeight w:val="253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EF16F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:rsidR="00FC0A68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Русско-Ишимского сельсовета</w:t>
      </w:r>
    </w:p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740812" w:rsidRDefault="00740812" w:rsidP="007408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6159CA" w:rsidRDefault="006159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Комиссия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для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обследования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земельного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участка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целях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определения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количества,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видов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площади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произведения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расчета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</w:t>
      </w:r>
    </w:p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</w:p>
    <w:p w:rsidR="00FC0A68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FC0A68">
        <w:rPr>
          <w:color w:val="000000"/>
          <w:sz w:val="28"/>
          <w:szCs w:val="28"/>
        </w:rPr>
        <w:t>Глава администрации Русско-Ишимского сельсовета Городищенского района Пензенской области;</w:t>
      </w:r>
    </w:p>
    <w:p w:rsidR="00EF16F1" w:rsidRPr="00EF16F1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44DF1">
        <w:rPr>
          <w:color w:val="000000"/>
          <w:sz w:val="28"/>
          <w:szCs w:val="28"/>
        </w:rPr>
        <w:t xml:space="preserve">Заместитель главы администрации </w:t>
      </w:r>
      <w:r>
        <w:rPr>
          <w:color w:val="000000"/>
          <w:sz w:val="28"/>
          <w:szCs w:val="28"/>
        </w:rPr>
        <w:t>Русско-Ишимского сельсовета</w:t>
      </w:r>
      <w:r w:rsidR="00C44DF1">
        <w:rPr>
          <w:color w:val="000000"/>
          <w:sz w:val="28"/>
          <w:szCs w:val="28"/>
        </w:rPr>
        <w:t xml:space="preserve"> Городищенского района Пензенской области;</w:t>
      </w:r>
    </w:p>
    <w:p w:rsidR="00C44DF1" w:rsidRDefault="00FC0A68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F16F1" w:rsidRPr="00EF16F1">
        <w:rPr>
          <w:color w:val="000000"/>
          <w:sz w:val="28"/>
          <w:szCs w:val="28"/>
        </w:rPr>
        <w:t>)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Депутат</w:t>
      </w:r>
      <w:r w:rsidR="00EF16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Комитета местного самоуправления Русско-Ишимского сельсовета</w:t>
      </w:r>
      <w:r w:rsidR="00C44DF1">
        <w:rPr>
          <w:color w:val="000000"/>
          <w:sz w:val="28"/>
          <w:szCs w:val="28"/>
        </w:rPr>
        <w:t xml:space="preserve"> Городищенского района Пензенской области (по согласованию);</w:t>
      </w:r>
    </w:p>
    <w:p w:rsidR="00FC0A68" w:rsidRDefault="00FC0A68" w:rsidP="00FC0A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44DF1">
        <w:rPr>
          <w:color w:val="000000"/>
          <w:sz w:val="28"/>
          <w:szCs w:val="28"/>
        </w:rPr>
        <w:t xml:space="preserve">) </w:t>
      </w:r>
      <w:r w:rsidRPr="00EF16F1">
        <w:rPr>
          <w:color w:val="000000"/>
          <w:sz w:val="28"/>
          <w:szCs w:val="28"/>
        </w:rPr>
        <w:t>Депутат</w:t>
      </w:r>
      <w:r>
        <w:rPr>
          <w:color w:val="000000"/>
          <w:sz w:val="28"/>
          <w:szCs w:val="28"/>
        </w:rPr>
        <w:t xml:space="preserve"> Комитета местного самоуправления Русско-Ишимского сельсовета Городищенского района Пензенской области (по согласованию);</w:t>
      </w:r>
    </w:p>
    <w:p w:rsidR="00C44DF1" w:rsidRDefault="00FC0A68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44DF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Ведущий с</w:t>
      </w:r>
      <w:r w:rsidR="00C44DF1">
        <w:rPr>
          <w:color w:val="000000"/>
          <w:sz w:val="28"/>
          <w:szCs w:val="28"/>
        </w:rPr>
        <w:t xml:space="preserve">пециалист администрации </w:t>
      </w:r>
      <w:r>
        <w:rPr>
          <w:color w:val="000000"/>
          <w:sz w:val="28"/>
          <w:szCs w:val="28"/>
        </w:rPr>
        <w:t>Русско-Ишимского сельсовета</w:t>
      </w:r>
      <w:r w:rsidR="00C44DF1">
        <w:rPr>
          <w:color w:val="000000"/>
          <w:sz w:val="28"/>
          <w:szCs w:val="28"/>
        </w:rPr>
        <w:t xml:space="preserve"> Городищенского района Пензенской области;</w:t>
      </w:r>
    </w:p>
    <w:p w:rsidR="00184079" w:rsidRDefault="00184079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0A306B">
        <w:rPr>
          <w:color w:val="000000"/>
          <w:sz w:val="28"/>
          <w:szCs w:val="28"/>
        </w:rPr>
        <w:t>Главный б</w:t>
      </w:r>
      <w:r>
        <w:rPr>
          <w:color w:val="000000"/>
          <w:sz w:val="28"/>
          <w:szCs w:val="28"/>
        </w:rPr>
        <w:t>ухгалтер администрации Русско-Ишимского сельсовета Городищенского района Пензенской области;</w:t>
      </w:r>
    </w:p>
    <w:p w:rsidR="00C44DF1" w:rsidRDefault="00184079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F63DC">
        <w:rPr>
          <w:color w:val="000000"/>
          <w:sz w:val="28"/>
          <w:szCs w:val="28"/>
        </w:rPr>
        <w:t>) иные.</w:t>
      </w: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Форма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журнала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регистрации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порубочных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908"/>
        <w:gridCol w:w="1463"/>
        <w:gridCol w:w="1889"/>
        <w:gridCol w:w="1379"/>
        <w:gridCol w:w="2160"/>
        <w:gridCol w:w="1315"/>
      </w:tblGrid>
      <w:tr w:rsidR="00EF16F1" w:rsidRPr="00EF16F1" w:rsidTr="00740812">
        <w:trPr>
          <w:jc w:val="center"/>
        </w:trPr>
        <w:tc>
          <w:tcPr>
            <w:tcW w:w="3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выдачи</w:t>
            </w:r>
          </w:p>
        </w:tc>
        <w:tc>
          <w:tcPr>
            <w:tcW w:w="7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Кол-во,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вид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9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Ф.И.О.,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адрес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(наименование,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адрес)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заявителя</w:t>
            </w:r>
          </w:p>
        </w:tc>
        <w:tc>
          <w:tcPr>
            <w:tcW w:w="7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Адрес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земельного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участка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Размер,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внесения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платы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компенсационное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6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Подпись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получении</w:t>
            </w:r>
          </w:p>
        </w:tc>
      </w:tr>
      <w:tr w:rsidR="00EF16F1" w:rsidRPr="00EF16F1" w:rsidTr="00740812">
        <w:trPr>
          <w:jc w:val="center"/>
        </w:trPr>
        <w:tc>
          <w:tcPr>
            <w:tcW w:w="3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Главе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администрации</w:t>
      </w:r>
    </w:p>
    <w:p w:rsidR="00740812" w:rsidRDefault="00FC0A68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Русско-Ишимского сельсовета</w:t>
      </w:r>
    </w:p>
    <w:p w:rsidR="00740812" w:rsidRDefault="00740812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организации)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проживающего(-ей)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зарегистрированного(-ой)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адресу: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Контактный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ЗАЯВЛЕНИЕ</w:t>
      </w:r>
    </w:p>
    <w:p w:rsidR="00740812" w:rsidRDefault="00740812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Прошу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Вас</w:t>
      </w:r>
      <w:r>
        <w:rPr>
          <w:color w:val="000000"/>
          <w:sz w:val="28"/>
          <w:szCs w:val="28"/>
        </w:rPr>
        <w:t xml:space="preserve"> </w:t>
      </w:r>
      <w:r w:rsidR="00740812">
        <w:rPr>
          <w:color w:val="000000"/>
          <w:sz w:val="28"/>
          <w:szCs w:val="28"/>
        </w:rPr>
        <w:t xml:space="preserve">выдать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кустарников:</w:t>
      </w:r>
    </w:p>
    <w:p w:rsid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(нужное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указать)___________________________________________________</w:t>
      </w:r>
      <w:r w:rsidR="006159CA">
        <w:rPr>
          <w:color w:val="000000"/>
          <w:sz w:val="28"/>
          <w:szCs w:val="28"/>
        </w:rPr>
        <w:t>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(указание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(причины)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__________________________________________________________________их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</w:t>
      </w: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Подачей настоящего заявления подтверждаю свое согласие на обработку моих персональных данных согласно статье 3 Федерального закона от 27.07.2006 №152-ФЗ «О персональных данных».</w:t>
      </w: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</w:t>
      </w: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типов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применяется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классификация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зависимости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функционального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назначения,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местоположения,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районных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территорий:</w:t>
      </w:r>
    </w:p>
    <w:p w:rsidR="00EF16F1" w:rsidRPr="00FC0A68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FC0A68">
        <w:rPr>
          <w:color w:val="000000"/>
          <w:sz w:val="28"/>
          <w:szCs w:val="28"/>
        </w:rPr>
        <w:t>деревья</w:t>
      </w:r>
      <w:r w:rsidRPr="00FC0A68">
        <w:rPr>
          <w:bCs/>
          <w:color w:val="000000"/>
          <w:sz w:val="28"/>
          <w:szCs w:val="28"/>
        </w:rPr>
        <w:t>;</w:t>
      </w:r>
    </w:p>
    <w:p w:rsidR="00EF16F1" w:rsidRPr="00FC0A68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FC0A68">
        <w:rPr>
          <w:color w:val="000000"/>
          <w:sz w:val="28"/>
          <w:szCs w:val="28"/>
        </w:rPr>
        <w:t>кустарники</w:t>
      </w:r>
      <w:r w:rsidRPr="00FC0A68">
        <w:rPr>
          <w:bCs/>
          <w:color w:val="000000"/>
          <w:sz w:val="28"/>
          <w:szCs w:val="28"/>
        </w:rPr>
        <w:t>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травяной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(газоны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растительность).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Породы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объединяются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Выделяются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хвойные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(особо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ценные);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(ценные);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(малоценные).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Распределение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таблице.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Таблица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2"/>
        <w:gridCol w:w="2236"/>
        <w:gridCol w:w="2236"/>
        <w:gridCol w:w="2870"/>
      </w:tblGrid>
      <w:tr w:rsidR="00EF16F1" w:rsidRPr="00EF16F1" w:rsidTr="00740812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Распределение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древесных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ценности</w:t>
            </w:r>
          </w:p>
        </w:tc>
      </w:tr>
      <w:tr w:rsidR="00EF16F1" w:rsidRPr="00EF16F1" w:rsidTr="00740812">
        <w:tc>
          <w:tcPr>
            <w:tcW w:w="12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Хвойные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породы</w:t>
            </w:r>
          </w:p>
        </w:tc>
        <w:tc>
          <w:tcPr>
            <w:tcW w:w="3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древесные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породы</w:t>
            </w:r>
          </w:p>
        </w:tc>
      </w:tr>
      <w:tr w:rsidR="00EF16F1" w:rsidRPr="00EF16F1" w:rsidTr="00740812">
        <w:tc>
          <w:tcPr>
            <w:tcW w:w="123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Ель,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лиственница,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пихта,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сосна,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туя</w:t>
            </w: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4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EF16F1" w:rsidRPr="00EF16F1" w:rsidTr="00740812">
        <w:tc>
          <w:tcPr>
            <w:tcW w:w="12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Акация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Бархат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амурский,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вяз,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дуб,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каштан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конский,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ясенелистного)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липа,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лох,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орех,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ясень</w:t>
            </w: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Береза,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боярышник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(штамбовая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форма),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плодовые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декоративные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(яблони,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сливы,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груши),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рябина,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белый,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пирамидальный,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черемуха</w:t>
            </w:r>
          </w:p>
        </w:tc>
        <w:tc>
          <w:tcPr>
            <w:tcW w:w="14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белой),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ясенелистный,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ольха,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осина,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тополь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поштучно.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компенсационной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учитывается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наибольшим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диаметром.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второстепенный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достиг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расстоянии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0,5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высоте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считается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Кустарники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поштучно.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изгороди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вырубаемых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погонный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метр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двухрядной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изгороди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принимается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равным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штукам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однорядной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штукам.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Заросли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самосевных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самосевного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порослевого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происхождения,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образующие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сомкнутый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полог)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образом: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каждые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приравниваются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занимаемой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0,6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(дерева),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периода,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учитываемого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компенсации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вырубаемые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хвойных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(кустарника),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базисного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применением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нормативов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НДС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индексами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текущие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цены.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неучтенных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среднестатистической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мониторинговым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исследованиям.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600FF">
        <w:rPr>
          <w:color w:val="000000"/>
          <w:sz w:val="28"/>
          <w:szCs w:val="28"/>
        </w:rPr>
        <w:t>д) Сметная стоимость годового ухода за зелеными насаждениями определяется на основании Нормативно-производственного регламента содержания озелененных территорий, утвержденного приказом Госстроя РФ от 10.12.1999 № 145. В случае проведения работ по уходу более года до восстановления зеленых насаждений необходимо предусмотреть индекс-дефлятор;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насаждений:</w:t>
      </w:r>
    </w:p>
    <w:p w:rsidR="00EF16F1" w:rsidRPr="00EF16F1" w:rsidRDefault="00EF16F1" w:rsidP="00EF16F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размере:</w:t>
      </w:r>
    </w:p>
    <w:p w:rsidR="00EF16F1" w:rsidRPr="00EF16F1" w:rsidRDefault="00EF16F1" w:rsidP="00EF16F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6165"/>
        <w:gridCol w:w="2833"/>
      </w:tblGrid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Стоимость,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Хвойные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обыкновенная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990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Пихта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1650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Сосна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обыкновенная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Туя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495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Лиственница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1265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101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60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Акация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Бархат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амурский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1900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Вяз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Дуб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черешчатый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Каштан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конский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433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ясенелистного)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347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444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Лох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Орех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маньчжурский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Ясень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324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Береза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Боярышник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(штамбовая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форма)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Плодовые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декоративные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(яблони,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сливы,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груши)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Рябина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Черемуха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белой)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ясенелистный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Ольха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6500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Осина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Кустарники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Газоны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кг)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500</w:t>
            </w:r>
          </w:p>
        </w:tc>
      </w:tr>
    </w:tbl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</w:p>
    <w:p w:rsidR="00F54815" w:rsidRDefault="00F548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F54815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Журнал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регистрации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расчета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1014"/>
        <w:gridCol w:w="3147"/>
        <w:gridCol w:w="2634"/>
        <w:gridCol w:w="2309"/>
      </w:tblGrid>
      <w:tr w:rsidR="00EF16F1" w:rsidRPr="00EF16F1" w:rsidTr="00F54815">
        <w:trPr>
          <w:jc w:val="center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выдачи</w:t>
            </w:r>
          </w:p>
        </w:tc>
        <w:tc>
          <w:tcPr>
            <w:tcW w:w="3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Ф.И.О.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физического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юридического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лица,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Месторасположение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подлежащих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вырубке:</w:t>
            </w:r>
          </w:p>
        </w:tc>
        <w:tc>
          <w:tcPr>
            <w:tcW w:w="2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Размер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внесения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платы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компенсационное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озеленение</w:t>
            </w:r>
          </w:p>
        </w:tc>
      </w:tr>
      <w:tr w:rsidR="00EF16F1" w:rsidRPr="00EF16F1" w:rsidTr="00F54815">
        <w:trPr>
          <w:jc w:val="center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54815" w:rsidRDefault="00F54815" w:rsidP="006159CA">
      <w:pPr>
        <w:ind w:firstLine="567"/>
        <w:jc w:val="center"/>
        <w:rPr>
          <w:color w:val="000000"/>
          <w:sz w:val="28"/>
          <w:szCs w:val="28"/>
        </w:rPr>
      </w:pPr>
    </w:p>
    <w:p w:rsidR="00F54815" w:rsidRDefault="00F548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F54815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F54815" w:rsidRDefault="00F54815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Расчет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 w:rsidRPr="006159CA">
        <w:rPr>
          <w:bCs/>
          <w:color w:val="000000"/>
          <w:sz w:val="28"/>
          <w:szCs w:val="28"/>
        </w:rPr>
        <w:t>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оценки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__________от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ведомости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сумма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</w:t>
      </w:r>
    </w:p>
    <w:p w:rsid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7565D2" w:rsidRDefault="007565D2" w:rsidP="00EF16F1">
      <w:pPr>
        <w:ind w:firstLine="567"/>
        <w:jc w:val="both"/>
        <w:rPr>
          <w:color w:val="000000"/>
          <w:sz w:val="28"/>
          <w:szCs w:val="28"/>
        </w:rPr>
      </w:pPr>
    </w:p>
    <w:p w:rsidR="007565D2" w:rsidRPr="00EF16F1" w:rsidRDefault="007565D2" w:rsidP="00EF16F1">
      <w:pPr>
        <w:ind w:firstLine="567"/>
        <w:jc w:val="both"/>
        <w:rPr>
          <w:color w:val="000000"/>
          <w:sz w:val="28"/>
          <w:szCs w:val="28"/>
        </w:rPr>
      </w:pPr>
    </w:p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F54815" w:rsidRDefault="00FC0A68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Русско-Ишимского сельсовета</w:t>
      </w:r>
    </w:p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F54815" w:rsidRDefault="00F54815" w:rsidP="00F548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EF16F1" w:rsidRPr="00EF16F1" w:rsidRDefault="00EF16F1" w:rsidP="007565D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</w:t>
      </w:r>
    </w:p>
    <w:p w:rsidR="00EF16F1" w:rsidRPr="00EF16F1" w:rsidRDefault="00EF16F1" w:rsidP="007565D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sectPr w:rsidR="00EF16F1" w:rsidRPr="00EF16F1" w:rsidSect="00CA07F6">
      <w:pgSz w:w="11906" w:h="16838"/>
      <w:pgMar w:top="1134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70" w:rsidRDefault="00F73070" w:rsidP="00A40F96">
      <w:r>
        <w:separator/>
      </w:r>
    </w:p>
  </w:endnote>
  <w:endnote w:type="continuationSeparator" w:id="1">
    <w:p w:rsidR="00F73070" w:rsidRDefault="00F73070" w:rsidP="00A40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70" w:rsidRDefault="00F73070" w:rsidP="00A40F96">
      <w:r>
        <w:separator/>
      </w:r>
    </w:p>
  </w:footnote>
  <w:footnote w:type="continuationSeparator" w:id="1">
    <w:p w:rsidR="00F73070" w:rsidRDefault="00F73070" w:rsidP="00A40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E2533"/>
    <w:rsid w:val="00007725"/>
    <w:rsid w:val="00026888"/>
    <w:rsid w:val="00031B1A"/>
    <w:rsid w:val="0003333D"/>
    <w:rsid w:val="00047A69"/>
    <w:rsid w:val="000603DC"/>
    <w:rsid w:val="00060476"/>
    <w:rsid w:val="0009007B"/>
    <w:rsid w:val="000A306B"/>
    <w:rsid w:val="000A498E"/>
    <w:rsid w:val="000D540B"/>
    <w:rsid w:val="000F0633"/>
    <w:rsid w:val="000F5663"/>
    <w:rsid w:val="000F64BE"/>
    <w:rsid w:val="001000B5"/>
    <w:rsid w:val="001172A5"/>
    <w:rsid w:val="00131CC7"/>
    <w:rsid w:val="00142752"/>
    <w:rsid w:val="001458BF"/>
    <w:rsid w:val="00150022"/>
    <w:rsid w:val="00156451"/>
    <w:rsid w:val="0016029E"/>
    <w:rsid w:val="001632F4"/>
    <w:rsid w:val="00164889"/>
    <w:rsid w:val="001726EE"/>
    <w:rsid w:val="00177DA3"/>
    <w:rsid w:val="00181B55"/>
    <w:rsid w:val="00184079"/>
    <w:rsid w:val="00186C37"/>
    <w:rsid w:val="0019455E"/>
    <w:rsid w:val="001A1506"/>
    <w:rsid w:val="001A2670"/>
    <w:rsid w:val="001B0A33"/>
    <w:rsid w:val="001B2E18"/>
    <w:rsid w:val="001B6708"/>
    <w:rsid w:val="001C00F5"/>
    <w:rsid w:val="001C3A54"/>
    <w:rsid w:val="001C5C65"/>
    <w:rsid w:val="001D199D"/>
    <w:rsid w:val="001D24AC"/>
    <w:rsid w:val="001D46AF"/>
    <w:rsid w:val="001F0800"/>
    <w:rsid w:val="001F700F"/>
    <w:rsid w:val="0020601B"/>
    <w:rsid w:val="002155AD"/>
    <w:rsid w:val="002242C9"/>
    <w:rsid w:val="00230CA4"/>
    <w:rsid w:val="002424EB"/>
    <w:rsid w:val="00247121"/>
    <w:rsid w:val="002508B5"/>
    <w:rsid w:val="0026226E"/>
    <w:rsid w:val="002712C9"/>
    <w:rsid w:val="002730BE"/>
    <w:rsid w:val="00276904"/>
    <w:rsid w:val="00285245"/>
    <w:rsid w:val="00290D45"/>
    <w:rsid w:val="00291C1F"/>
    <w:rsid w:val="00294E7F"/>
    <w:rsid w:val="002A615B"/>
    <w:rsid w:val="002A6E11"/>
    <w:rsid w:val="002C235A"/>
    <w:rsid w:val="002C32C7"/>
    <w:rsid w:val="002E6386"/>
    <w:rsid w:val="002F6148"/>
    <w:rsid w:val="00301576"/>
    <w:rsid w:val="003042AE"/>
    <w:rsid w:val="00315BA2"/>
    <w:rsid w:val="003176C5"/>
    <w:rsid w:val="00317AB8"/>
    <w:rsid w:val="00325676"/>
    <w:rsid w:val="0036329C"/>
    <w:rsid w:val="00372A18"/>
    <w:rsid w:val="00372F26"/>
    <w:rsid w:val="003763E1"/>
    <w:rsid w:val="00377396"/>
    <w:rsid w:val="003852BD"/>
    <w:rsid w:val="0038697F"/>
    <w:rsid w:val="00390935"/>
    <w:rsid w:val="00392846"/>
    <w:rsid w:val="003A1B9B"/>
    <w:rsid w:val="003B0CD1"/>
    <w:rsid w:val="003D0008"/>
    <w:rsid w:val="003D06FB"/>
    <w:rsid w:val="003D5600"/>
    <w:rsid w:val="003F295A"/>
    <w:rsid w:val="003F5D01"/>
    <w:rsid w:val="0041019D"/>
    <w:rsid w:val="004154ED"/>
    <w:rsid w:val="00433EA3"/>
    <w:rsid w:val="00444B7B"/>
    <w:rsid w:val="00453F62"/>
    <w:rsid w:val="00464B90"/>
    <w:rsid w:val="004841DF"/>
    <w:rsid w:val="00497E44"/>
    <w:rsid w:val="004A1A7F"/>
    <w:rsid w:val="004A1B55"/>
    <w:rsid w:val="004A25DC"/>
    <w:rsid w:val="004A7907"/>
    <w:rsid w:val="004B5030"/>
    <w:rsid w:val="004C3624"/>
    <w:rsid w:val="004C41DD"/>
    <w:rsid w:val="004E05F1"/>
    <w:rsid w:val="004E5264"/>
    <w:rsid w:val="004F68A8"/>
    <w:rsid w:val="0051130D"/>
    <w:rsid w:val="00511C85"/>
    <w:rsid w:val="00516DE0"/>
    <w:rsid w:val="0052720E"/>
    <w:rsid w:val="0053255A"/>
    <w:rsid w:val="005332A9"/>
    <w:rsid w:val="00536B69"/>
    <w:rsid w:val="0055498D"/>
    <w:rsid w:val="00563A81"/>
    <w:rsid w:val="00563D19"/>
    <w:rsid w:val="00565742"/>
    <w:rsid w:val="005740E8"/>
    <w:rsid w:val="00580264"/>
    <w:rsid w:val="00584D62"/>
    <w:rsid w:val="00590C8F"/>
    <w:rsid w:val="00597776"/>
    <w:rsid w:val="005A292F"/>
    <w:rsid w:val="005A38A1"/>
    <w:rsid w:val="005A3C6A"/>
    <w:rsid w:val="005A4E50"/>
    <w:rsid w:val="005A60BA"/>
    <w:rsid w:val="005B683F"/>
    <w:rsid w:val="005C1412"/>
    <w:rsid w:val="005C3F17"/>
    <w:rsid w:val="005D03D8"/>
    <w:rsid w:val="005D0DDB"/>
    <w:rsid w:val="005D7BDD"/>
    <w:rsid w:val="005E04F1"/>
    <w:rsid w:val="005E5001"/>
    <w:rsid w:val="00603071"/>
    <w:rsid w:val="00607E5E"/>
    <w:rsid w:val="00610D28"/>
    <w:rsid w:val="006159CA"/>
    <w:rsid w:val="00631143"/>
    <w:rsid w:val="006342B9"/>
    <w:rsid w:val="00635C9B"/>
    <w:rsid w:val="0064464C"/>
    <w:rsid w:val="0066747F"/>
    <w:rsid w:val="00675091"/>
    <w:rsid w:val="00675C81"/>
    <w:rsid w:val="006777D6"/>
    <w:rsid w:val="00677F84"/>
    <w:rsid w:val="00684044"/>
    <w:rsid w:val="00691EF6"/>
    <w:rsid w:val="00695D44"/>
    <w:rsid w:val="00697203"/>
    <w:rsid w:val="006B5A84"/>
    <w:rsid w:val="006D013A"/>
    <w:rsid w:val="006D2C70"/>
    <w:rsid w:val="006E47C1"/>
    <w:rsid w:val="006E5ECE"/>
    <w:rsid w:val="006E7AFD"/>
    <w:rsid w:val="006F17EB"/>
    <w:rsid w:val="00714373"/>
    <w:rsid w:val="00714818"/>
    <w:rsid w:val="0072113F"/>
    <w:rsid w:val="00721220"/>
    <w:rsid w:val="00723EEA"/>
    <w:rsid w:val="0073680F"/>
    <w:rsid w:val="007370F9"/>
    <w:rsid w:val="00740812"/>
    <w:rsid w:val="00744B81"/>
    <w:rsid w:val="007565D2"/>
    <w:rsid w:val="00757468"/>
    <w:rsid w:val="00764F0F"/>
    <w:rsid w:val="00767A5A"/>
    <w:rsid w:val="007749D8"/>
    <w:rsid w:val="007762C4"/>
    <w:rsid w:val="00777505"/>
    <w:rsid w:val="0078223A"/>
    <w:rsid w:val="00790467"/>
    <w:rsid w:val="00791512"/>
    <w:rsid w:val="00791721"/>
    <w:rsid w:val="00795FB1"/>
    <w:rsid w:val="00797D8D"/>
    <w:rsid w:val="007A26B4"/>
    <w:rsid w:val="007A68E9"/>
    <w:rsid w:val="007B3B7A"/>
    <w:rsid w:val="007B5B65"/>
    <w:rsid w:val="007C7CF1"/>
    <w:rsid w:val="007D0B40"/>
    <w:rsid w:val="007E01EB"/>
    <w:rsid w:val="007E5DA7"/>
    <w:rsid w:val="007F2172"/>
    <w:rsid w:val="00801C70"/>
    <w:rsid w:val="00801DAF"/>
    <w:rsid w:val="00803ED3"/>
    <w:rsid w:val="00805955"/>
    <w:rsid w:val="00813C7D"/>
    <w:rsid w:val="00816406"/>
    <w:rsid w:val="00823A93"/>
    <w:rsid w:val="00831FC7"/>
    <w:rsid w:val="00835E85"/>
    <w:rsid w:val="00841B19"/>
    <w:rsid w:val="00843B11"/>
    <w:rsid w:val="00843BEC"/>
    <w:rsid w:val="00846401"/>
    <w:rsid w:val="0085379B"/>
    <w:rsid w:val="00854748"/>
    <w:rsid w:val="00861347"/>
    <w:rsid w:val="00861B08"/>
    <w:rsid w:val="00865A46"/>
    <w:rsid w:val="008815F9"/>
    <w:rsid w:val="008827DF"/>
    <w:rsid w:val="008829DD"/>
    <w:rsid w:val="00883B42"/>
    <w:rsid w:val="008A1638"/>
    <w:rsid w:val="008A22F3"/>
    <w:rsid w:val="008A564D"/>
    <w:rsid w:val="008A71A9"/>
    <w:rsid w:val="008B745C"/>
    <w:rsid w:val="008C2D47"/>
    <w:rsid w:val="008D5837"/>
    <w:rsid w:val="008D7DB7"/>
    <w:rsid w:val="008E7DDE"/>
    <w:rsid w:val="008F37D9"/>
    <w:rsid w:val="00901B2C"/>
    <w:rsid w:val="00902CB4"/>
    <w:rsid w:val="00904B34"/>
    <w:rsid w:val="00911EF1"/>
    <w:rsid w:val="00920E79"/>
    <w:rsid w:val="009226AC"/>
    <w:rsid w:val="00932A69"/>
    <w:rsid w:val="00943E7D"/>
    <w:rsid w:val="00944986"/>
    <w:rsid w:val="00946040"/>
    <w:rsid w:val="00954675"/>
    <w:rsid w:val="0095694A"/>
    <w:rsid w:val="009632E5"/>
    <w:rsid w:val="0098418F"/>
    <w:rsid w:val="00996CB2"/>
    <w:rsid w:val="009A2570"/>
    <w:rsid w:val="009A54BA"/>
    <w:rsid w:val="009C52E1"/>
    <w:rsid w:val="009C5F6B"/>
    <w:rsid w:val="009C75D7"/>
    <w:rsid w:val="009D2A90"/>
    <w:rsid w:val="009D7990"/>
    <w:rsid w:val="009E113D"/>
    <w:rsid w:val="009E1600"/>
    <w:rsid w:val="009E40A5"/>
    <w:rsid w:val="009E6694"/>
    <w:rsid w:val="009F0247"/>
    <w:rsid w:val="009F23CA"/>
    <w:rsid w:val="00A02926"/>
    <w:rsid w:val="00A0537D"/>
    <w:rsid w:val="00A055ED"/>
    <w:rsid w:val="00A0718D"/>
    <w:rsid w:val="00A23600"/>
    <w:rsid w:val="00A237C3"/>
    <w:rsid w:val="00A26CE0"/>
    <w:rsid w:val="00A40F96"/>
    <w:rsid w:val="00A52A80"/>
    <w:rsid w:val="00A52B6D"/>
    <w:rsid w:val="00A533CD"/>
    <w:rsid w:val="00A61D90"/>
    <w:rsid w:val="00A63AA2"/>
    <w:rsid w:val="00A67536"/>
    <w:rsid w:val="00A727C2"/>
    <w:rsid w:val="00A745B0"/>
    <w:rsid w:val="00A805A6"/>
    <w:rsid w:val="00A85981"/>
    <w:rsid w:val="00AA06AC"/>
    <w:rsid w:val="00AA12B5"/>
    <w:rsid w:val="00AA20DA"/>
    <w:rsid w:val="00AA37BC"/>
    <w:rsid w:val="00AA4A47"/>
    <w:rsid w:val="00AA7C0F"/>
    <w:rsid w:val="00AB05EC"/>
    <w:rsid w:val="00AB48EC"/>
    <w:rsid w:val="00AB60B1"/>
    <w:rsid w:val="00AC7DD8"/>
    <w:rsid w:val="00AD1AF5"/>
    <w:rsid w:val="00AF770E"/>
    <w:rsid w:val="00B0046A"/>
    <w:rsid w:val="00B01A28"/>
    <w:rsid w:val="00B01FBF"/>
    <w:rsid w:val="00B045A1"/>
    <w:rsid w:val="00B10EED"/>
    <w:rsid w:val="00B137F4"/>
    <w:rsid w:val="00B23442"/>
    <w:rsid w:val="00B31B69"/>
    <w:rsid w:val="00B41254"/>
    <w:rsid w:val="00B41C98"/>
    <w:rsid w:val="00B507F4"/>
    <w:rsid w:val="00B51488"/>
    <w:rsid w:val="00B606DF"/>
    <w:rsid w:val="00B70BA3"/>
    <w:rsid w:val="00B72579"/>
    <w:rsid w:val="00B75BEC"/>
    <w:rsid w:val="00B7720A"/>
    <w:rsid w:val="00B82A94"/>
    <w:rsid w:val="00B93728"/>
    <w:rsid w:val="00B95BE5"/>
    <w:rsid w:val="00BA2EA3"/>
    <w:rsid w:val="00BA7765"/>
    <w:rsid w:val="00BA7A37"/>
    <w:rsid w:val="00BD0B62"/>
    <w:rsid w:val="00BE05A7"/>
    <w:rsid w:val="00BE6348"/>
    <w:rsid w:val="00BE7F6F"/>
    <w:rsid w:val="00BF5280"/>
    <w:rsid w:val="00BF5950"/>
    <w:rsid w:val="00C10124"/>
    <w:rsid w:val="00C107DE"/>
    <w:rsid w:val="00C2717D"/>
    <w:rsid w:val="00C3257E"/>
    <w:rsid w:val="00C40229"/>
    <w:rsid w:val="00C4096A"/>
    <w:rsid w:val="00C44DF1"/>
    <w:rsid w:val="00C50819"/>
    <w:rsid w:val="00C554B3"/>
    <w:rsid w:val="00C56FDD"/>
    <w:rsid w:val="00C85531"/>
    <w:rsid w:val="00CA07F6"/>
    <w:rsid w:val="00CA43D3"/>
    <w:rsid w:val="00CA51ED"/>
    <w:rsid w:val="00CB0429"/>
    <w:rsid w:val="00CB7CAE"/>
    <w:rsid w:val="00CC1933"/>
    <w:rsid w:val="00CD1F9E"/>
    <w:rsid w:val="00CE7F63"/>
    <w:rsid w:val="00CF1761"/>
    <w:rsid w:val="00CF63DC"/>
    <w:rsid w:val="00CF6FF6"/>
    <w:rsid w:val="00D041E3"/>
    <w:rsid w:val="00D050A8"/>
    <w:rsid w:val="00D23B3F"/>
    <w:rsid w:val="00D26658"/>
    <w:rsid w:val="00D400F7"/>
    <w:rsid w:val="00D66744"/>
    <w:rsid w:val="00D67F0F"/>
    <w:rsid w:val="00D9040D"/>
    <w:rsid w:val="00D95BAB"/>
    <w:rsid w:val="00DB5570"/>
    <w:rsid w:val="00DC7674"/>
    <w:rsid w:val="00DF0546"/>
    <w:rsid w:val="00DF7D66"/>
    <w:rsid w:val="00E025F5"/>
    <w:rsid w:val="00E04428"/>
    <w:rsid w:val="00E04F17"/>
    <w:rsid w:val="00E10AA1"/>
    <w:rsid w:val="00E2797E"/>
    <w:rsid w:val="00E34389"/>
    <w:rsid w:val="00E43C7C"/>
    <w:rsid w:val="00E44B9C"/>
    <w:rsid w:val="00E454A8"/>
    <w:rsid w:val="00E53B26"/>
    <w:rsid w:val="00E54EB2"/>
    <w:rsid w:val="00E600FF"/>
    <w:rsid w:val="00E61F4F"/>
    <w:rsid w:val="00E620A4"/>
    <w:rsid w:val="00E736CC"/>
    <w:rsid w:val="00E756D7"/>
    <w:rsid w:val="00E935A3"/>
    <w:rsid w:val="00E95B3E"/>
    <w:rsid w:val="00EA3610"/>
    <w:rsid w:val="00EB75B1"/>
    <w:rsid w:val="00EC1D3B"/>
    <w:rsid w:val="00EC1FCD"/>
    <w:rsid w:val="00ED24AA"/>
    <w:rsid w:val="00ED3A6C"/>
    <w:rsid w:val="00EE4945"/>
    <w:rsid w:val="00EF16F1"/>
    <w:rsid w:val="00EF2EC9"/>
    <w:rsid w:val="00EF3450"/>
    <w:rsid w:val="00EF4ABB"/>
    <w:rsid w:val="00F05A2D"/>
    <w:rsid w:val="00F13F03"/>
    <w:rsid w:val="00F329EF"/>
    <w:rsid w:val="00F411F8"/>
    <w:rsid w:val="00F425FE"/>
    <w:rsid w:val="00F427BA"/>
    <w:rsid w:val="00F45B62"/>
    <w:rsid w:val="00F54815"/>
    <w:rsid w:val="00F601EE"/>
    <w:rsid w:val="00F6711D"/>
    <w:rsid w:val="00F724BA"/>
    <w:rsid w:val="00F73070"/>
    <w:rsid w:val="00F757BC"/>
    <w:rsid w:val="00F944C2"/>
    <w:rsid w:val="00F947DC"/>
    <w:rsid w:val="00FB611F"/>
    <w:rsid w:val="00FC0A68"/>
    <w:rsid w:val="00FC497D"/>
    <w:rsid w:val="00FC79AA"/>
    <w:rsid w:val="00FD6846"/>
    <w:rsid w:val="00FE0FE9"/>
    <w:rsid w:val="00FE15C4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B"/>
    <w:rPr>
      <w:sz w:val="24"/>
      <w:szCs w:val="24"/>
    </w:rPr>
  </w:style>
  <w:style w:type="paragraph" w:styleId="1">
    <w:name w:val="heading 1"/>
    <w:basedOn w:val="a"/>
    <w:next w:val="a"/>
    <w:qFormat/>
    <w:rsid w:val="00301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26CE0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D0D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D0D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A1638"/>
    <w:pPr>
      <w:spacing w:after="120"/>
    </w:pPr>
  </w:style>
  <w:style w:type="paragraph" w:customStyle="1" w:styleId="10">
    <w:name w:val="Стиль1"/>
    <w:basedOn w:val="a"/>
    <w:rsid w:val="00E935A3"/>
    <w:pPr>
      <w:tabs>
        <w:tab w:val="num" w:pos="360"/>
      </w:tabs>
      <w:autoSpaceDE w:val="0"/>
      <w:autoSpaceDN w:val="0"/>
      <w:adjustRightInd w:val="0"/>
      <w:spacing w:before="120"/>
      <w:ind w:left="-567" w:firstLine="567"/>
      <w:jc w:val="both"/>
      <w:outlineLvl w:val="5"/>
    </w:pPr>
    <w:rPr>
      <w:rFonts w:cs="Arial"/>
      <w:szCs w:val="18"/>
    </w:rPr>
  </w:style>
  <w:style w:type="paragraph" w:customStyle="1" w:styleId="21">
    <w:name w:val="Стиль2"/>
    <w:basedOn w:val="10"/>
    <w:rsid w:val="00D400F7"/>
    <w:pPr>
      <w:spacing w:before="60"/>
      <w:ind w:left="1337" w:firstLine="283"/>
      <w:outlineLvl w:val="6"/>
    </w:pPr>
  </w:style>
  <w:style w:type="paragraph" w:styleId="a4">
    <w:name w:val="Normal (Web)"/>
    <w:basedOn w:val="a"/>
    <w:uiPriority w:val="99"/>
    <w:rsid w:val="00276904"/>
    <w:pPr>
      <w:spacing w:before="100" w:beforeAutospacing="1" w:after="100" w:afterAutospacing="1"/>
    </w:pPr>
  </w:style>
  <w:style w:type="table" w:styleId="a5">
    <w:name w:val="Table Grid"/>
    <w:basedOn w:val="a1"/>
    <w:rsid w:val="003015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726E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1726EE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4640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801C70"/>
    <w:pPr>
      <w:ind w:left="720"/>
      <w:contextualSpacing/>
    </w:pPr>
  </w:style>
  <w:style w:type="character" w:customStyle="1" w:styleId="hyperlink">
    <w:name w:val="hyperlink"/>
    <w:basedOn w:val="a0"/>
    <w:rsid w:val="006D013A"/>
  </w:style>
  <w:style w:type="character" w:customStyle="1" w:styleId="ConsPlusNormal0">
    <w:name w:val="ConsPlusNormal Знак"/>
    <w:link w:val="ConsPlusNormal"/>
    <w:locked/>
    <w:rsid w:val="000603DC"/>
    <w:rPr>
      <w:rFonts w:ascii="Arial" w:hAnsi="Arial" w:cs="Arial"/>
    </w:rPr>
  </w:style>
  <w:style w:type="paragraph" w:customStyle="1" w:styleId="title">
    <w:name w:val="title"/>
    <w:basedOn w:val="a"/>
    <w:rsid w:val="00B01FBF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54E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E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B6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a"/>
    <w:rsid w:val="00AB60B1"/>
    <w:pPr>
      <w:spacing w:before="100" w:beforeAutospacing="1" w:after="100" w:afterAutospacing="1"/>
    </w:pPr>
  </w:style>
  <w:style w:type="paragraph" w:customStyle="1" w:styleId="11">
    <w:name w:val="Нижний колонтитул1"/>
    <w:basedOn w:val="a"/>
    <w:rsid w:val="00AB60B1"/>
    <w:pPr>
      <w:spacing w:before="100" w:beforeAutospacing="1" w:after="100" w:afterAutospacing="1"/>
    </w:pPr>
  </w:style>
  <w:style w:type="character" w:customStyle="1" w:styleId="pagenumber">
    <w:name w:val="pagenumber"/>
    <w:basedOn w:val="a0"/>
    <w:rsid w:val="00AB60B1"/>
  </w:style>
  <w:style w:type="paragraph" w:customStyle="1" w:styleId="consplusnormal1">
    <w:name w:val="consplusnormal"/>
    <w:basedOn w:val="a"/>
    <w:rsid w:val="00317AB8"/>
    <w:pPr>
      <w:spacing w:before="100" w:beforeAutospacing="1" w:after="100" w:afterAutospacing="1"/>
    </w:pPr>
  </w:style>
  <w:style w:type="paragraph" w:styleId="ab">
    <w:name w:val="header"/>
    <w:basedOn w:val="a"/>
    <w:link w:val="ac"/>
    <w:semiHidden/>
    <w:unhideWhenUsed/>
    <w:rsid w:val="00797D8D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797D8D"/>
  </w:style>
  <w:style w:type="paragraph" w:styleId="ad">
    <w:name w:val="footer"/>
    <w:basedOn w:val="a"/>
    <w:link w:val="ae"/>
    <w:uiPriority w:val="99"/>
    <w:unhideWhenUsed/>
    <w:rsid w:val="00A40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0F96"/>
    <w:rPr>
      <w:sz w:val="24"/>
      <w:szCs w:val="24"/>
    </w:rPr>
  </w:style>
  <w:style w:type="paragraph" w:customStyle="1" w:styleId="ConsPlusNonformat">
    <w:name w:val="ConsPlusNonformat"/>
    <w:uiPriority w:val="99"/>
    <w:rsid w:val="003909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0">
    <w:name w:val="consplusnonformat"/>
    <w:basedOn w:val="a"/>
    <w:rsid w:val="00EF16F1"/>
    <w:pPr>
      <w:spacing w:before="100" w:beforeAutospacing="1" w:after="100" w:afterAutospacing="1"/>
    </w:pPr>
  </w:style>
  <w:style w:type="paragraph" w:customStyle="1" w:styleId="p14">
    <w:name w:val="p14"/>
    <w:basedOn w:val="a"/>
    <w:rsid w:val="00EF16F1"/>
    <w:pPr>
      <w:spacing w:before="100" w:beforeAutospacing="1" w:after="100" w:afterAutospacing="1"/>
    </w:pPr>
  </w:style>
  <w:style w:type="character" w:customStyle="1" w:styleId="a00">
    <w:name w:val="a0"/>
    <w:basedOn w:val="a0"/>
    <w:rsid w:val="00EF16F1"/>
  </w:style>
  <w:style w:type="character" w:customStyle="1" w:styleId="af">
    <w:name w:val="a"/>
    <w:basedOn w:val="a0"/>
    <w:rsid w:val="00EF16F1"/>
  </w:style>
  <w:style w:type="paragraph" w:customStyle="1" w:styleId="normalweb">
    <w:name w:val="normalweb"/>
    <w:basedOn w:val="a"/>
    <w:rsid w:val="00EF16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6372B-1D72-499E-A341-BFCB8EB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3970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26549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User</cp:lastModifiedBy>
  <cp:revision>12</cp:revision>
  <cp:lastPrinted>2023-07-17T12:04:00Z</cp:lastPrinted>
  <dcterms:created xsi:type="dcterms:W3CDTF">2023-07-14T07:27:00Z</dcterms:created>
  <dcterms:modified xsi:type="dcterms:W3CDTF">2023-08-07T06:36:00Z</dcterms:modified>
</cp:coreProperties>
</file>