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680"/>
        <w:gridCol w:w="2554"/>
        <w:gridCol w:w="828"/>
        <w:gridCol w:w="415"/>
        <w:gridCol w:w="1270"/>
        <w:gridCol w:w="672"/>
        <w:gridCol w:w="263"/>
        <w:gridCol w:w="2268"/>
      </w:tblGrid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Ходатайство об изъятии земельных участков для муниципальных нужд 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</w:t>
            </w:r>
            <w:r w:rsidR="00547E52">
              <w:rPr>
                <w:rFonts w:ascii="Times New Roman" w:hAnsi="Times New Roman"/>
                <w:position w:val="-2"/>
                <w:sz w:val="24"/>
                <w:szCs w:val="24"/>
                <w:u w:val="single"/>
                <w:lang w:eastAsia="ru-RU"/>
              </w:rPr>
              <w:t>Администрация рабочего поселка Лунино Лунинского района П</w:t>
            </w:r>
            <w:bookmarkStart w:id="0" w:name="_GoBack"/>
            <w:bookmarkEnd w:id="0"/>
            <w:r w:rsidR="00547E52">
              <w:rPr>
                <w:rFonts w:ascii="Times New Roman" w:hAnsi="Times New Roman"/>
                <w:position w:val="-2"/>
                <w:sz w:val="24"/>
                <w:szCs w:val="24"/>
                <w:u w:val="single"/>
                <w:lang w:eastAsia="ru-RU"/>
              </w:rPr>
              <w:t>ензенской области</w:t>
            </w: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(наименование органа, принимающего решение об изъятии земельного участка для муниципальных нужд)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Адрес (место нахождения)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Дата внесения записи в ЕГРЮЛ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9853F7" w:rsidRPr="00E644FF" w:rsidTr="006B1634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3.5.2. Номер основного  документа, удостоверяющего личность представителя заявителя, сведения о дате выдачи указанного документа и выдавшем его органе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Содержание ходатайства об изъятии земельного участка для муниципальных нужд 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Прошу изъять для муниципальных нужд</w:t>
            </w:r>
          </w:p>
        </w:tc>
      </w:tr>
      <w:tr w:rsidR="009853F7" w:rsidRPr="00E644FF" w:rsidTr="006B1634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Известные заявителю кадастровы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(условный(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номер(а) земельного(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ов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), предполагаемого(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Известные заявителю кадастровы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(условный(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номер(а) расположенного(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на земельном(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участке(ах) объекта(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ов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недвижимого имущества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Цель изъятия земельного участка для муниципальных нужд (выбрать 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нужное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</w:t>
            </w:r>
          </w:p>
        </w:tc>
      </w:tr>
      <w:tr w:rsidR="009853F7" w:rsidRPr="00E644FF" w:rsidTr="006B1634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9853F7" w:rsidRPr="00E644FF" w:rsidTr="006B1634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недропользователя</w:t>
            </w:r>
            <w:proofErr w:type="spellEnd"/>
          </w:p>
        </w:tc>
      </w:tr>
      <w:tr w:rsidR="009853F7" w:rsidRPr="00E644FF" w:rsidTr="006B1634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снос или реконструкция многоквартирного дома, признанного аварийным</w:t>
            </w:r>
          </w:p>
        </w:tc>
      </w:tr>
      <w:tr w:rsidR="009853F7" w:rsidRPr="00E644FF" w:rsidTr="006B1634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иные цели, предусмотренные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федеральными законами (указать в случае выбора)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В случае строительства, реконструкции объектов государственного или местного </w:t>
            </w: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 xml:space="preserve">значения (не заполняется в случае подачи ходатайства об изъятии по основаниям, установленным подпунктом 2 пункта 1 статьи 56.3 Земельного кодекса Российской Федерации, </w:t>
            </w:r>
            <w:hyperlink r:id="rId5" w:history="1">
              <w:r w:rsidRPr="00E644FF">
                <w:rPr>
                  <w:rFonts w:ascii="Times New Roman" w:hAnsi="Times New Roman"/>
                  <w:position w:val="-2"/>
                  <w:sz w:val="24"/>
                  <w:szCs w:val="24"/>
                  <w:lang w:eastAsia="ru-RU"/>
                </w:rPr>
                <w:t>пунктом 2 статьи 56.3</w:t>
              </w:r>
            </w:hyperlink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Земельного кодекса Российской Федерации, а также в случаях, предусмотренных </w:t>
            </w:r>
            <w:hyperlink r:id="rId6" w:history="1">
              <w:r w:rsidRPr="00E644FF">
                <w:rPr>
                  <w:rFonts w:ascii="Times New Roman" w:hAnsi="Times New Roman"/>
                  <w:position w:val="-2"/>
                  <w:sz w:val="24"/>
                  <w:szCs w:val="24"/>
                  <w:lang w:eastAsia="ru-RU"/>
                </w:rPr>
                <w:t>пунктом 4 статьи 26</w:t>
              </w:r>
            </w:hyperlink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Федерального закона от 31 декабря 2014 г. № 499-ФЗ «О внесении изменений в Земельный кодекс Российской Федерации и отдельные законодательные акты Российской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Федерации»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>5.1.1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н(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ы) предполагаемый(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к изъятию земельный(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ки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)) 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н(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ы) предполагаемый(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к изъятию земельный(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ки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(дата и номер документа об утверждении проекта планировки территории)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недропользователя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(дата выдачи и номер лицензии на пользование недрами)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(стороны по договору о развитии застроенной территории)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(дата заключения и номер договора о развитии застроенной территории)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Подтверждаю согласие на обработку персональных данных, указанных в настоящем ходатайстве,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Срок действия согласия субъекта персональных данных - 6 месяцев.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Способ отзыва согласия на обработку персональных данных – путем направления отзыва в письменном виде в орган, указанный в пункте 1 настоящего ходатайства.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Дата: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 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(Печать заявителя)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"__" ________ ____ 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г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.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18"/>
                <w:szCs w:val="18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18"/>
                <w:szCs w:val="18"/>
                <w:lang w:eastAsia="ru-RU"/>
              </w:rPr>
              <w:t>наименование или фамилию, имя, отчество (при наличии) и адрес оператора, получающего согласие субъекта персональных данных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</w:tbl>
    <w:p w:rsidR="00687833" w:rsidRDefault="00687833"/>
    <w:sectPr w:rsidR="0068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F7"/>
    <w:rsid w:val="00547E52"/>
    <w:rsid w:val="00687833"/>
    <w:rsid w:val="009853F7"/>
    <w:rsid w:val="009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F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F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430E4469819EC8C6ED2D3BB42F86CB88F76304D8CB1EC25286FF083089FB80045D74AD0E1CB143zDN3H" TargetMode="External"/><Relationship Id="rId5" Type="http://schemas.openxmlformats.org/officeDocument/2006/relationships/hyperlink" Target="consultantplus://offline/ref=A9430E4469819EC8C6ED2D3BB42F86CB8BF06104D2C61EC25286FF083089FB80045D74AD0C14zBN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5815</Characters>
  <Application>Microsoft Office Word</Application>
  <DocSecurity>0</DocSecurity>
  <Lines>48</Lines>
  <Paragraphs>13</Paragraphs>
  <ScaleCrop>false</ScaleCrop>
  <Company>Work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2025-10-14T07:23:00Z</dcterms:created>
  <dcterms:modified xsi:type="dcterms:W3CDTF">2025-10-14T07:24:00Z</dcterms:modified>
</cp:coreProperties>
</file>