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D09" w:rsidRDefault="00854D09" w:rsidP="00854D09">
      <w:pPr>
        <w:pStyle w:val="consplusnormal"/>
        <w:spacing w:before="0" w:beforeAutospacing="0" w:after="0" w:afterAutospacing="0"/>
        <w:ind w:firstLine="567"/>
        <w:jc w:val="right"/>
        <w:rPr>
          <w:color w:val="000000"/>
        </w:rPr>
      </w:pPr>
      <w:r>
        <w:rPr>
          <w:rFonts w:ascii="Arial" w:hAnsi="Arial" w:cs="Arial"/>
          <w:color w:val="000000"/>
        </w:rPr>
        <w:t> </w:t>
      </w:r>
    </w:p>
    <w:p w:rsidR="00B01499" w:rsidRPr="00FD1D25" w:rsidRDefault="00B01499" w:rsidP="00B01499">
      <w:pPr>
        <w:widowControl w:val="0"/>
        <w:spacing w:after="0" w:line="240" w:lineRule="auto"/>
        <w:jc w:val="center"/>
        <w:outlineLvl w:val="0"/>
        <w:rPr>
          <w:rFonts w:ascii="Times New Roman" w:hAnsi="Times New Roman"/>
          <w:sz w:val="28"/>
          <w:szCs w:val="28"/>
          <w:lang w:eastAsia="ru-RU"/>
        </w:rPr>
      </w:pPr>
      <w:bookmarkStart w:id="0" w:name="P35"/>
      <w:bookmarkEnd w:id="0"/>
    </w:p>
    <w:p w:rsidR="00B01499" w:rsidRPr="00FD1D25" w:rsidRDefault="00B01499" w:rsidP="00B01499">
      <w:pPr>
        <w:widowControl w:val="0"/>
        <w:spacing w:after="0" w:line="240" w:lineRule="auto"/>
        <w:jc w:val="right"/>
        <w:outlineLvl w:val="0"/>
        <w:rPr>
          <w:rFonts w:ascii="Times New Roman" w:hAnsi="Times New Roman"/>
          <w:sz w:val="28"/>
          <w:szCs w:val="28"/>
          <w:lang w:eastAsia="ru-RU"/>
        </w:rPr>
      </w:pPr>
    </w:p>
    <w:p w:rsidR="00B01499" w:rsidRPr="00FD1D25" w:rsidRDefault="00B01499" w:rsidP="00B01499">
      <w:pPr>
        <w:widowControl w:val="0"/>
        <w:spacing w:after="0" w:line="240" w:lineRule="auto"/>
        <w:jc w:val="right"/>
        <w:outlineLvl w:val="0"/>
        <w:rPr>
          <w:rFonts w:ascii="Times New Roman" w:hAnsi="Times New Roman"/>
          <w:sz w:val="28"/>
          <w:szCs w:val="28"/>
          <w:lang w:eastAsia="ru-RU"/>
        </w:rPr>
      </w:pPr>
    </w:p>
    <w:p w:rsidR="00B01499" w:rsidRPr="00FD1D25" w:rsidRDefault="00B01499" w:rsidP="00B01499">
      <w:pPr>
        <w:rPr>
          <w:rFonts w:ascii="Times New Roman" w:hAnsi="Times New Roman"/>
          <w:sz w:val="28"/>
          <w:szCs w:val="28"/>
        </w:rPr>
      </w:pPr>
      <w:r>
        <w:rPr>
          <w:noProof/>
          <w:lang w:eastAsia="ru-RU"/>
        </w:rPr>
        <w:drawing>
          <wp:anchor distT="0" distB="0" distL="114300" distR="114300" simplePos="0" relativeHeight="251659264" behindDoc="0" locked="0" layoutInCell="1" allowOverlap="1">
            <wp:simplePos x="0" y="0"/>
            <wp:positionH relativeFrom="column">
              <wp:posOffset>2498725</wp:posOffset>
            </wp:positionH>
            <wp:positionV relativeFrom="paragraph">
              <wp:posOffset>-302260</wp:posOffset>
            </wp:positionV>
            <wp:extent cx="864235" cy="1059180"/>
            <wp:effectExtent l="19050" t="0" r="0" b="0"/>
            <wp:wrapSquare wrapText="right"/>
            <wp:docPr id="1" name="Рисунок 9" descr="ГербКамешкирскогорайо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ГербКамешкирскогорайона"/>
                    <pic:cNvPicPr>
                      <a:picLocks noChangeAspect="1" noChangeArrowheads="1"/>
                    </pic:cNvPicPr>
                  </pic:nvPicPr>
                  <pic:blipFill>
                    <a:blip r:embed="rId4"/>
                    <a:srcRect/>
                    <a:stretch>
                      <a:fillRect/>
                    </a:stretch>
                  </pic:blipFill>
                  <pic:spPr bwMode="auto">
                    <a:xfrm>
                      <a:off x="0" y="0"/>
                      <a:ext cx="864235" cy="1059180"/>
                    </a:xfrm>
                    <a:prstGeom prst="rect">
                      <a:avLst/>
                    </a:prstGeom>
                    <a:noFill/>
                    <a:ln w="9525">
                      <a:noFill/>
                      <a:miter lim="800000"/>
                      <a:headEnd/>
                      <a:tailEnd/>
                    </a:ln>
                  </pic:spPr>
                </pic:pic>
              </a:graphicData>
            </a:graphic>
          </wp:anchor>
        </w:drawing>
      </w:r>
    </w:p>
    <w:p w:rsidR="00B01499" w:rsidRPr="00FD1D25" w:rsidRDefault="00B01499" w:rsidP="00B01499">
      <w:pPr>
        <w:rPr>
          <w:rFonts w:ascii="Times New Roman" w:hAnsi="Times New Roman"/>
          <w:sz w:val="28"/>
          <w:szCs w:val="28"/>
        </w:rPr>
      </w:pPr>
    </w:p>
    <w:tbl>
      <w:tblPr>
        <w:tblpPr w:leftFromText="180" w:rightFromText="180" w:bottomFromText="200" w:vertAnchor="text" w:horzAnchor="margin" w:tblpY="447"/>
        <w:tblW w:w="9600" w:type="dxa"/>
        <w:tblLayout w:type="fixed"/>
        <w:tblCellMar>
          <w:left w:w="0" w:type="dxa"/>
          <w:right w:w="0" w:type="dxa"/>
        </w:tblCellMar>
        <w:tblLook w:val="01E0"/>
      </w:tblPr>
      <w:tblGrid>
        <w:gridCol w:w="9600"/>
      </w:tblGrid>
      <w:tr w:rsidR="00B01499" w:rsidRPr="00FD1D25" w:rsidTr="00D2110F">
        <w:trPr>
          <w:trHeight w:val="397"/>
        </w:trPr>
        <w:tc>
          <w:tcPr>
            <w:tcW w:w="9606" w:type="dxa"/>
          </w:tcPr>
          <w:p w:rsidR="00B01499" w:rsidRPr="00FD1D25" w:rsidRDefault="00B01499" w:rsidP="00D2110F">
            <w:pPr>
              <w:rPr>
                <w:rFonts w:ascii="Times New Roman" w:hAnsi="Times New Roman"/>
                <w:sz w:val="28"/>
                <w:szCs w:val="28"/>
              </w:rPr>
            </w:pPr>
          </w:p>
        </w:tc>
      </w:tr>
      <w:tr w:rsidR="00B01499" w:rsidRPr="00FD1D25" w:rsidTr="00D2110F">
        <w:tc>
          <w:tcPr>
            <w:tcW w:w="9606" w:type="dxa"/>
          </w:tcPr>
          <w:p w:rsidR="00B01499" w:rsidRPr="00FD1D25" w:rsidRDefault="00B01499" w:rsidP="00D2110F">
            <w:pPr>
              <w:jc w:val="center"/>
              <w:rPr>
                <w:rFonts w:ascii="Times New Roman" w:hAnsi="Times New Roman"/>
                <w:b/>
                <w:sz w:val="28"/>
                <w:szCs w:val="28"/>
              </w:rPr>
            </w:pPr>
            <w:r w:rsidRPr="00FD1D25">
              <w:rPr>
                <w:rFonts w:ascii="Times New Roman" w:hAnsi="Times New Roman"/>
                <w:b/>
                <w:sz w:val="28"/>
                <w:szCs w:val="28"/>
              </w:rPr>
              <w:t>АДМИНИСТРАЦИЯ</w:t>
            </w:r>
          </w:p>
        </w:tc>
      </w:tr>
      <w:tr w:rsidR="00B01499" w:rsidRPr="00FD1D25" w:rsidTr="00D2110F">
        <w:trPr>
          <w:trHeight w:val="397"/>
        </w:trPr>
        <w:tc>
          <w:tcPr>
            <w:tcW w:w="9606" w:type="dxa"/>
          </w:tcPr>
          <w:p w:rsidR="00B01499" w:rsidRPr="00FD1D25" w:rsidRDefault="00B01499" w:rsidP="00D2110F">
            <w:pPr>
              <w:jc w:val="center"/>
              <w:rPr>
                <w:rFonts w:ascii="Times New Roman" w:hAnsi="Times New Roman"/>
                <w:b/>
                <w:sz w:val="28"/>
                <w:szCs w:val="28"/>
              </w:rPr>
            </w:pPr>
            <w:r w:rsidRPr="00FD1D25">
              <w:rPr>
                <w:rFonts w:ascii="Times New Roman" w:hAnsi="Times New Roman"/>
                <w:b/>
                <w:sz w:val="28"/>
                <w:szCs w:val="28"/>
              </w:rPr>
              <w:t>КАМЕШКИРСКОГО РАЙОНА ПЕНЗЕНСКОЙ ОБЛАСТИ</w:t>
            </w:r>
          </w:p>
        </w:tc>
      </w:tr>
      <w:tr w:rsidR="00B01499" w:rsidRPr="00FD1D25" w:rsidTr="00D2110F">
        <w:trPr>
          <w:trHeight w:val="314"/>
        </w:trPr>
        <w:tc>
          <w:tcPr>
            <w:tcW w:w="9606" w:type="dxa"/>
          </w:tcPr>
          <w:p w:rsidR="00B01499" w:rsidRPr="00FD1D25" w:rsidRDefault="00B01499" w:rsidP="00D2110F">
            <w:pPr>
              <w:jc w:val="center"/>
              <w:rPr>
                <w:rFonts w:ascii="Times New Roman" w:hAnsi="Times New Roman"/>
                <w:b/>
                <w:sz w:val="28"/>
                <w:szCs w:val="28"/>
              </w:rPr>
            </w:pPr>
          </w:p>
        </w:tc>
      </w:tr>
      <w:tr w:rsidR="00B01499" w:rsidRPr="00FD1D25" w:rsidTr="00D2110F">
        <w:trPr>
          <w:trHeight w:val="548"/>
        </w:trPr>
        <w:tc>
          <w:tcPr>
            <w:tcW w:w="9606" w:type="dxa"/>
            <w:vAlign w:val="center"/>
          </w:tcPr>
          <w:p w:rsidR="00B01499" w:rsidRPr="00FD1D25" w:rsidRDefault="00B01499" w:rsidP="00D2110F">
            <w:pPr>
              <w:jc w:val="center"/>
              <w:rPr>
                <w:rFonts w:ascii="Times New Roman" w:hAnsi="Times New Roman"/>
                <w:b/>
                <w:sz w:val="28"/>
                <w:szCs w:val="28"/>
              </w:rPr>
            </w:pPr>
            <w:r w:rsidRPr="00FD1D25">
              <w:rPr>
                <w:rFonts w:ascii="Times New Roman" w:hAnsi="Times New Roman"/>
                <w:b/>
                <w:sz w:val="28"/>
                <w:szCs w:val="28"/>
              </w:rPr>
              <w:t>ПОСТАНОВЛЕНИЕ</w:t>
            </w:r>
          </w:p>
        </w:tc>
      </w:tr>
      <w:tr w:rsidR="00B01499" w:rsidRPr="00FD1D25" w:rsidTr="00D2110F">
        <w:trPr>
          <w:trHeight w:val="212"/>
        </w:trPr>
        <w:tc>
          <w:tcPr>
            <w:tcW w:w="9606" w:type="dxa"/>
            <w:vAlign w:val="center"/>
          </w:tcPr>
          <w:tbl>
            <w:tblPr>
              <w:tblpPr w:leftFromText="180" w:rightFromText="180" w:bottomFromText="200" w:vertAnchor="text" w:horzAnchor="margin" w:tblpXSpec="center" w:tblpY="425"/>
              <w:tblW w:w="0" w:type="auto"/>
              <w:tblLayout w:type="fixed"/>
              <w:tblCellMar>
                <w:left w:w="0" w:type="dxa"/>
                <w:right w:w="0" w:type="dxa"/>
              </w:tblCellMar>
              <w:tblLook w:val="04A0"/>
            </w:tblPr>
            <w:tblGrid>
              <w:gridCol w:w="284"/>
              <w:gridCol w:w="2835"/>
              <w:gridCol w:w="397"/>
              <w:gridCol w:w="1134"/>
            </w:tblGrid>
            <w:tr w:rsidR="00B01499" w:rsidRPr="00FD1D25" w:rsidTr="00D2110F">
              <w:tc>
                <w:tcPr>
                  <w:tcW w:w="284" w:type="dxa"/>
                  <w:vAlign w:val="bottom"/>
                </w:tcPr>
                <w:p w:rsidR="00B01499" w:rsidRPr="00FD1D25" w:rsidRDefault="00B01499" w:rsidP="00D2110F">
                  <w:pPr>
                    <w:rPr>
                      <w:rFonts w:ascii="Times New Roman" w:hAnsi="Times New Roman"/>
                      <w:b/>
                      <w:sz w:val="28"/>
                      <w:szCs w:val="28"/>
                    </w:rPr>
                  </w:pPr>
                  <w:r w:rsidRPr="00FD1D25">
                    <w:rPr>
                      <w:rFonts w:ascii="Times New Roman" w:hAnsi="Times New Roman"/>
                      <w:b/>
                      <w:sz w:val="28"/>
                      <w:szCs w:val="28"/>
                    </w:rPr>
                    <w:t>от</w:t>
                  </w:r>
                </w:p>
              </w:tc>
              <w:tc>
                <w:tcPr>
                  <w:tcW w:w="2835" w:type="dxa"/>
                  <w:tcBorders>
                    <w:top w:val="nil"/>
                    <w:left w:val="nil"/>
                    <w:bottom w:val="single" w:sz="6" w:space="0" w:color="auto"/>
                    <w:right w:val="nil"/>
                  </w:tcBorders>
                </w:tcPr>
                <w:p w:rsidR="00B01499" w:rsidRPr="00FD1D25" w:rsidRDefault="00876C0A" w:rsidP="00D2110F">
                  <w:pPr>
                    <w:jc w:val="center"/>
                    <w:rPr>
                      <w:rFonts w:ascii="Times New Roman" w:hAnsi="Times New Roman"/>
                      <w:b/>
                      <w:sz w:val="28"/>
                      <w:szCs w:val="28"/>
                    </w:rPr>
                  </w:pPr>
                  <w:r>
                    <w:rPr>
                      <w:rFonts w:ascii="Times New Roman" w:hAnsi="Times New Roman"/>
                      <w:b/>
                      <w:sz w:val="28"/>
                      <w:szCs w:val="28"/>
                    </w:rPr>
                    <w:t>06.03.19</w:t>
                  </w:r>
                  <w:bookmarkStart w:id="1" w:name="_GoBack"/>
                  <w:bookmarkEnd w:id="1"/>
                </w:p>
              </w:tc>
              <w:tc>
                <w:tcPr>
                  <w:tcW w:w="397" w:type="dxa"/>
                  <w:vAlign w:val="bottom"/>
                </w:tcPr>
                <w:p w:rsidR="00B01499" w:rsidRPr="00FD1D25" w:rsidRDefault="00B01499" w:rsidP="00D2110F">
                  <w:pPr>
                    <w:jc w:val="center"/>
                    <w:rPr>
                      <w:rFonts w:ascii="Times New Roman" w:hAnsi="Times New Roman"/>
                      <w:b/>
                      <w:sz w:val="28"/>
                      <w:szCs w:val="28"/>
                    </w:rPr>
                  </w:pPr>
                  <w:r w:rsidRPr="00FD1D25">
                    <w:rPr>
                      <w:rFonts w:ascii="Times New Roman" w:hAnsi="Times New Roman"/>
                      <w:b/>
                      <w:sz w:val="28"/>
                      <w:szCs w:val="28"/>
                    </w:rPr>
                    <w:t>№</w:t>
                  </w:r>
                </w:p>
              </w:tc>
              <w:tc>
                <w:tcPr>
                  <w:tcW w:w="1134" w:type="dxa"/>
                  <w:tcBorders>
                    <w:top w:val="nil"/>
                    <w:left w:val="nil"/>
                    <w:bottom w:val="single" w:sz="6" w:space="0" w:color="auto"/>
                    <w:right w:val="nil"/>
                  </w:tcBorders>
                </w:tcPr>
                <w:p w:rsidR="00B01499" w:rsidRPr="00FD1D25" w:rsidRDefault="00876C0A" w:rsidP="00D2110F">
                  <w:pPr>
                    <w:jc w:val="center"/>
                    <w:rPr>
                      <w:rFonts w:ascii="Times New Roman" w:hAnsi="Times New Roman"/>
                      <w:b/>
                      <w:sz w:val="28"/>
                      <w:szCs w:val="28"/>
                    </w:rPr>
                  </w:pPr>
                  <w:r>
                    <w:rPr>
                      <w:rFonts w:ascii="Times New Roman" w:hAnsi="Times New Roman"/>
                      <w:b/>
                      <w:sz w:val="28"/>
                      <w:szCs w:val="28"/>
                    </w:rPr>
                    <w:t>78</w:t>
                  </w:r>
                </w:p>
              </w:tc>
            </w:tr>
            <w:tr w:rsidR="00B01499" w:rsidRPr="00FD1D25" w:rsidTr="00D2110F">
              <w:tc>
                <w:tcPr>
                  <w:tcW w:w="4650" w:type="dxa"/>
                  <w:gridSpan w:val="4"/>
                </w:tcPr>
                <w:p w:rsidR="00B01499" w:rsidRPr="00FD1D25" w:rsidRDefault="00B01499" w:rsidP="00D2110F">
                  <w:pPr>
                    <w:jc w:val="center"/>
                    <w:rPr>
                      <w:rFonts w:ascii="Times New Roman" w:hAnsi="Times New Roman"/>
                      <w:sz w:val="28"/>
                      <w:szCs w:val="28"/>
                    </w:rPr>
                  </w:pPr>
                  <w:r w:rsidRPr="00FD1D25">
                    <w:rPr>
                      <w:rFonts w:ascii="Times New Roman" w:hAnsi="Times New Roman"/>
                      <w:sz w:val="28"/>
                      <w:szCs w:val="28"/>
                    </w:rPr>
                    <w:t>с.Р.Камешкир</w:t>
                  </w:r>
                </w:p>
              </w:tc>
            </w:tr>
          </w:tbl>
          <w:p w:rsidR="00B01499" w:rsidRPr="00FD1D25" w:rsidRDefault="00B01499" w:rsidP="00D2110F">
            <w:pPr>
              <w:rPr>
                <w:rFonts w:ascii="Times New Roman" w:hAnsi="Times New Roman"/>
                <w:sz w:val="28"/>
                <w:szCs w:val="28"/>
              </w:rPr>
            </w:pPr>
          </w:p>
        </w:tc>
      </w:tr>
    </w:tbl>
    <w:p w:rsidR="00B01499" w:rsidRDefault="00B01499" w:rsidP="00854D09">
      <w:pPr>
        <w:pStyle w:val="consplusnormal"/>
        <w:spacing w:before="0" w:beforeAutospacing="0" w:after="0" w:afterAutospacing="0"/>
        <w:ind w:firstLine="567"/>
        <w:jc w:val="center"/>
        <w:rPr>
          <w:rFonts w:ascii="Arial" w:hAnsi="Arial" w:cs="Arial"/>
          <w:b/>
          <w:bCs/>
          <w:color w:val="000000"/>
          <w:sz w:val="32"/>
          <w:szCs w:val="32"/>
        </w:rPr>
      </w:pPr>
    </w:p>
    <w:p w:rsidR="00B01499" w:rsidRPr="00827951" w:rsidRDefault="00B01499" w:rsidP="00B01499">
      <w:pPr>
        <w:spacing w:after="0" w:line="240" w:lineRule="auto"/>
        <w:jc w:val="center"/>
        <w:rPr>
          <w:rFonts w:ascii="Times New Roman" w:hAnsi="Times New Roman"/>
          <w:b/>
          <w:bCs/>
          <w:sz w:val="28"/>
          <w:szCs w:val="28"/>
        </w:rPr>
      </w:pPr>
      <w:r w:rsidRPr="00827951">
        <w:rPr>
          <w:rFonts w:ascii="Times New Roman" w:hAnsi="Times New Roman"/>
          <w:b/>
          <w:bCs/>
          <w:sz w:val="28"/>
          <w:szCs w:val="28"/>
        </w:rPr>
        <w:t xml:space="preserve">Об утверждении административного регламента предоставления муниципальной услуги </w:t>
      </w:r>
      <w:r w:rsidRPr="00B01499">
        <w:rPr>
          <w:rFonts w:ascii="Times New Roman" w:hAnsi="Times New Roman" w:cs="Times New Roman"/>
          <w:b/>
          <w:bCs/>
          <w:sz w:val="28"/>
          <w:szCs w:val="28"/>
        </w:rPr>
        <w:t>«</w:t>
      </w:r>
      <w:r w:rsidRPr="00B01499">
        <w:rPr>
          <w:rFonts w:ascii="Times New Roman" w:hAnsi="Times New Roman" w:cs="Times New Roman"/>
          <w:b/>
          <w:bCs/>
          <w:color w:val="000000"/>
          <w:sz w:val="28"/>
          <w:szCs w:val="28"/>
        </w:rPr>
        <w:t>Принятие решения об изъятии земельного участка, для муниципальных нужд, в том числе для размещения объектов местного значения</w:t>
      </w:r>
      <w:r w:rsidRPr="00B01499">
        <w:rPr>
          <w:rFonts w:ascii="Times New Roman" w:hAnsi="Times New Roman" w:cs="Times New Roman"/>
          <w:b/>
          <w:bCs/>
          <w:sz w:val="28"/>
          <w:szCs w:val="28"/>
        </w:rPr>
        <w:t>»</w:t>
      </w:r>
    </w:p>
    <w:p w:rsidR="00B01499" w:rsidRPr="00E34733" w:rsidRDefault="00B01499" w:rsidP="00B01499">
      <w:pPr>
        <w:autoSpaceDE w:val="0"/>
        <w:spacing w:after="0" w:line="240" w:lineRule="auto"/>
        <w:jc w:val="center"/>
        <w:rPr>
          <w:rFonts w:ascii="Times New Roman" w:hAnsi="Times New Roman"/>
          <w:sz w:val="28"/>
          <w:szCs w:val="28"/>
        </w:rPr>
      </w:pPr>
    </w:p>
    <w:p w:rsidR="00B01499" w:rsidRPr="00E34733" w:rsidRDefault="00B01499" w:rsidP="00B01499">
      <w:pPr>
        <w:autoSpaceDE w:val="0"/>
        <w:spacing w:after="0" w:line="240" w:lineRule="auto"/>
        <w:ind w:firstLine="567"/>
        <w:jc w:val="both"/>
        <w:rPr>
          <w:rFonts w:ascii="Times New Roman" w:hAnsi="Times New Roman"/>
          <w:sz w:val="28"/>
          <w:szCs w:val="28"/>
        </w:rPr>
      </w:pPr>
      <w:r w:rsidRPr="00E34733">
        <w:rPr>
          <w:rFonts w:ascii="Times New Roman" w:hAnsi="Times New Roman"/>
          <w:sz w:val="28"/>
          <w:szCs w:val="28"/>
        </w:rPr>
        <w:t xml:space="preserve">В соответствии  с Гражданским кодексом Российской Федерации, Федеральным законом от 27.07.2010 № 210-ФЗ «Об организации предоставления государственных и муниципальных услуг», руководствуясь постановлениями Администрации </w:t>
      </w:r>
      <w:proofErr w:type="spellStart"/>
      <w:r w:rsidRPr="00E34733">
        <w:rPr>
          <w:rFonts w:ascii="Times New Roman" w:hAnsi="Times New Roman"/>
          <w:sz w:val="28"/>
          <w:szCs w:val="28"/>
        </w:rPr>
        <w:t>Камешкирского</w:t>
      </w:r>
      <w:proofErr w:type="spellEnd"/>
      <w:r w:rsidRPr="00E34733">
        <w:rPr>
          <w:rFonts w:ascii="Times New Roman" w:hAnsi="Times New Roman"/>
          <w:sz w:val="28"/>
          <w:szCs w:val="28"/>
        </w:rPr>
        <w:t xml:space="preserve"> района Пензенской области от 25.02.2019 № 58 «</w:t>
      </w:r>
      <w:r w:rsidRPr="00E34733">
        <w:rPr>
          <w:rFonts w:ascii="Times New Roman" w:hAnsi="Times New Roman"/>
          <w:bCs/>
          <w:color w:val="000000"/>
          <w:sz w:val="28"/>
          <w:szCs w:val="28"/>
          <w:lang w:eastAsia="ru-RU"/>
        </w:rPr>
        <w:t xml:space="preserve">Об утверждении порядка разработки и утверждения административных регламентов предоставления муниципальных услуг органами местного самоуправления </w:t>
      </w:r>
      <w:proofErr w:type="spellStart"/>
      <w:r w:rsidRPr="00E34733">
        <w:rPr>
          <w:rFonts w:ascii="Times New Roman" w:hAnsi="Times New Roman"/>
          <w:bCs/>
          <w:color w:val="000000"/>
          <w:sz w:val="28"/>
          <w:szCs w:val="28"/>
          <w:lang w:eastAsia="ru-RU"/>
        </w:rPr>
        <w:t>Камешкирского</w:t>
      </w:r>
      <w:proofErr w:type="spellEnd"/>
      <w:r w:rsidRPr="00E34733">
        <w:rPr>
          <w:rFonts w:ascii="Times New Roman" w:hAnsi="Times New Roman"/>
          <w:bCs/>
          <w:color w:val="000000"/>
          <w:sz w:val="28"/>
          <w:szCs w:val="28"/>
          <w:lang w:eastAsia="ru-RU"/>
        </w:rPr>
        <w:t xml:space="preserve"> района Пензенской области</w:t>
      </w:r>
      <w:r w:rsidRPr="00E34733">
        <w:rPr>
          <w:rFonts w:ascii="Times New Roman" w:hAnsi="Times New Roman"/>
          <w:sz w:val="28"/>
          <w:szCs w:val="28"/>
        </w:rPr>
        <w:t xml:space="preserve">», </w:t>
      </w:r>
      <w:r w:rsidRPr="00B01499">
        <w:rPr>
          <w:rFonts w:ascii="Times New Roman" w:hAnsi="Times New Roman"/>
          <w:color w:val="000000" w:themeColor="text1"/>
          <w:sz w:val="28"/>
          <w:szCs w:val="28"/>
        </w:rPr>
        <w:t>от 05.03.19 № 62 «</w:t>
      </w:r>
      <w:r w:rsidRPr="00E34733">
        <w:rPr>
          <w:rFonts w:ascii="Times New Roman" w:hAnsi="Times New Roman"/>
          <w:bCs/>
          <w:color w:val="000000"/>
          <w:sz w:val="28"/>
          <w:szCs w:val="28"/>
          <w:lang w:eastAsia="ru-RU"/>
        </w:rPr>
        <w:t xml:space="preserve">Об утверждении реестра муниципальных услуг </w:t>
      </w:r>
      <w:proofErr w:type="spellStart"/>
      <w:r w:rsidRPr="00E34733">
        <w:rPr>
          <w:rFonts w:ascii="Times New Roman" w:hAnsi="Times New Roman"/>
          <w:bCs/>
          <w:color w:val="000000"/>
          <w:sz w:val="28"/>
          <w:szCs w:val="28"/>
          <w:lang w:eastAsia="ru-RU"/>
        </w:rPr>
        <w:t>Камешкирского</w:t>
      </w:r>
      <w:proofErr w:type="spellEnd"/>
      <w:r w:rsidRPr="00E34733">
        <w:rPr>
          <w:rFonts w:ascii="Times New Roman" w:hAnsi="Times New Roman"/>
          <w:bCs/>
          <w:color w:val="000000"/>
          <w:sz w:val="28"/>
          <w:szCs w:val="28"/>
          <w:lang w:eastAsia="ru-RU"/>
        </w:rPr>
        <w:t xml:space="preserve"> района Пензенской области</w:t>
      </w:r>
      <w:r w:rsidRPr="00E34733">
        <w:rPr>
          <w:rFonts w:ascii="Times New Roman" w:hAnsi="Times New Roman"/>
          <w:sz w:val="28"/>
          <w:szCs w:val="28"/>
        </w:rPr>
        <w:t xml:space="preserve">», руководствуясь Уставом </w:t>
      </w:r>
      <w:proofErr w:type="spellStart"/>
      <w:r w:rsidRPr="00E34733">
        <w:rPr>
          <w:rFonts w:ascii="Times New Roman" w:hAnsi="Times New Roman"/>
          <w:sz w:val="28"/>
          <w:szCs w:val="28"/>
        </w:rPr>
        <w:t>Камешкирского</w:t>
      </w:r>
      <w:proofErr w:type="spellEnd"/>
      <w:r w:rsidRPr="00E34733">
        <w:rPr>
          <w:rFonts w:ascii="Times New Roman" w:hAnsi="Times New Roman"/>
          <w:sz w:val="28"/>
          <w:szCs w:val="28"/>
        </w:rPr>
        <w:t xml:space="preserve">  района Пензенской области, администрация </w:t>
      </w:r>
      <w:proofErr w:type="spellStart"/>
      <w:r w:rsidRPr="00E34733">
        <w:rPr>
          <w:rFonts w:ascii="Times New Roman" w:hAnsi="Times New Roman"/>
          <w:sz w:val="28"/>
          <w:szCs w:val="28"/>
        </w:rPr>
        <w:t>Камешкирского</w:t>
      </w:r>
      <w:proofErr w:type="spellEnd"/>
      <w:r w:rsidRPr="00E34733">
        <w:rPr>
          <w:rFonts w:ascii="Times New Roman" w:hAnsi="Times New Roman"/>
          <w:sz w:val="28"/>
          <w:szCs w:val="28"/>
        </w:rPr>
        <w:t xml:space="preserve"> района Пензенской области</w:t>
      </w:r>
    </w:p>
    <w:p w:rsidR="00B01499" w:rsidRPr="00E34733" w:rsidRDefault="00B01499" w:rsidP="00B01499">
      <w:pPr>
        <w:spacing w:after="0" w:line="240" w:lineRule="auto"/>
        <w:ind w:firstLine="709"/>
        <w:jc w:val="center"/>
        <w:rPr>
          <w:rFonts w:ascii="Times New Roman" w:hAnsi="Times New Roman"/>
          <w:b/>
          <w:sz w:val="28"/>
          <w:szCs w:val="28"/>
        </w:rPr>
      </w:pPr>
      <w:r w:rsidRPr="00E34733">
        <w:rPr>
          <w:rFonts w:ascii="Times New Roman" w:hAnsi="Times New Roman"/>
          <w:b/>
          <w:sz w:val="28"/>
          <w:szCs w:val="28"/>
        </w:rPr>
        <w:t>постановляет:</w:t>
      </w:r>
    </w:p>
    <w:p w:rsidR="00B01499" w:rsidRPr="00E34733" w:rsidRDefault="00B01499" w:rsidP="00B01499">
      <w:pPr>
        <w:spacing w:after="0" w:line="240" w:lineRule="auto"/>
        <w:jc w:val="both"/>
        <w:rPr>
          <w:rFonts w:ascii="Times New Roman" w:hAnsi="Times New Roman"/>
          <w:sz w:val="28"/>
          <w:szCs w:val="28"/>
        </w:rPr>
      </w:pPr>
      <w:r w:rsidRPr="00E34733">
        <w:rPr>
          <w:rFonts w:ascii="Times New Roman" w:hAnsi="Times New Roman"/>
          <w:sz w:val="28"/>
          <w:szCs w:val="28"/>
        </w:rPr>
        <w:t xml:space="preserve">1.  Утвердить административный регламент предоставления муниципальной услуги </w:t>
      </w:r>
      <w:r w:rsidRPr="00B01499">
        <w:rPr>
          <w:rFonts w:ascii="Times New Roman" w:hAnsi="Times New Roman" w:cs="Times New Roman"/>
          <w:sz w:val="28"/>
          <w:szCs w:val="28"/>
        </w:rPr>
        <w:t>«</w:t>
      </w:r>
      <w:r w:rsidRPr="00B01499">
        <w:rPr>
          <w:rFonts w:ascii="Times New Roman" w:hAnsi="Times New Roman" w:cs="Times New Roman"/>
          <w:bCs/>
          <w:color w:val="000000"/>
          <w:sz w:val="28"/>
          <w:szCs w:val="28"/>
        </w:rPr>
        <w:t>Принятие решения об изъятии земельного участка, для муниципальных нужд, в том числе для размещения объектов местного значения</w:t>
      </w:r>
      <w:r w:rsidRPr="00B01499">
        <w:rPr>
          <w:rFonts w:ascii="Times New Roman" w:hAnsi="Times New Roman" w:cs="Times New Roman"/>
          <w:sz w:val="28"/>
          <w:szCs w:val="28"/>
        </w:rPr>
        <w:t>»</w:t>
      </w:r>
      <w:r w:rsidRPr="00BF2CCF">
        <w:rPr>
          <w:rFonts w:ascii="Times New Roman" w:hAnsi="Times New Roman" w:cs="Times New Roman"/>
          <w:sz w:val="28"/>
          <w:szCs w:val="28"/>
        </w:rPr>
        <w:t>,</w:t>
      </w:r>
      <w:r>
        <w:rPr>
          <w:rFonts w:ascii="Times New Roman" w:hAnsi="Times New Roman"/>
          <w:sz w:val="28"/>
          <w:szCs w:val="28"/>
        </w:rPr>
        <w:t xml:space="preserve"> </w:t>
      </w:r>
      <w:proofErr w:type="gramStart"/>
      <w:r>
        <w:rPr>
          <w:rFonts w:ascii="Times New Roman" w:hAnsi="Times New Roman"/>
          <w:sz w:val="28"/>
          <w:szCs w:val="28"/>
        </w:rPr>
        <w:t>согласно приложения</w:t>
      </w:r>
      <w:proofErr w:type="gramEnd"/>
      <w:r>
        <w:rPr>
          <w:rFonts w:ascii="Times New Roman" w:hAnsi="Times New Roman"/>
          <w:sz w:val="28"/>
          <w:szCs w:val="28"/>
        </w:rPr>
        <w:t xml:space="preserve"> к настоящему постановлению.</w:t>
      </w:r>
      <w:r w:rsidRPr="00E34733">
        <w:rPr>
          <w:rFonts w:ascii="Times New Roman" w:hAnsi="Times New Roman"/>
          <w:sz w:val="28"/>
          <w:szCs w:val="28"/>
        </w:rPr>
        <w:t xml:space="preserve"> </w:t>
      </w:r>
    </w:p>
    <w:p w:rsidR="00B01499" w:rsidRPr="00E34733" w:rsidRDefault="00B01499" w:rsidP="00B01499">
      <w:pPr>
        <w:spacing w:after="0" w:line="240" w:lineRule="auto"/>
        <w:jc w:val="both"/>
        <w:rPr>
          <w:rFonts w:ascii="Times New Roman" w:hAnsi="Times New Roman"/>
          <w:sz w:val="28"/>
          <w:szCs w:val="28"/>
        </w:rPr>
      </w:pPr>
      <w:r w:rsidRPr="00E34733">
        <w:rPr>
          <w:rFonts w:ascii="Times New Roman" w:hAnsi="Times New Roman"/>
          <w:sz w:val="28"/>
          <w:szCs w:val="28"/>
        </w:rPr>
        <w:lastRenderedPageBreak/>
        <w:t>2. Опубликовать настоящее постановление в информационном бюллетене «</w:t>
      </w:r>
      <w:proofErr w:type="spellStart"/>
      <w:r w:rsidRPr="00E34733">
        <w:rPr>
          <w:rFonts w:ascii="Times New Roman" w:hAnsi="Times New Roman"/>
          <w:sz w:val="28"/>
          <w:szCs w:val="28"/>
        </w:rPr>
        <w:t>Камешкирский</w:t>
      </w:r>
      <w:proofErr w:type="spellEnd"/>
      <w:r w:rsidRPr="00E34733">
        <w:rPr>
          <w:rFonts w:ascii="Times New Roman" w:hAnsi="Times New Roman"/>
          <w:sz w:val="28"/>
          <w:szCs w:val="28"/>
        </w:rPr>
        <w:t xml:space="preserve"> вестник».</w:t>
      </w:r>
    </w:p>
    <w:p w:rsidR="00B01499" w:rsidRPr="00E34733" w:rsidRDefault="00B01499" w:rsidP="00B01499">
      <w:pPr>
        <w:spacing w:after="0" w:line="240" w:lineRule="auto"/>
        <w:jc w:val="both"/>
        <w:rPr>
          <w:rFonts w:ascii="Times New Roman" w:hAnsi="Times New Roman"/>
          <w:sz w:val="28"/>
          <w:szCs w:val="28"/>
        </w:rPr>
      </w:pPr>
      <w:r w:rsidRPr="00E34733">
        <w:rPr>
          <w:rFonts w:ascii="Times New Roman" w:hAnsi="Times New Roman"/>
          <w:sz w:val="28"/>
          <w:szCs w:val="28"/>
        </w:rPr>
        <w:t>3.</w:t>
      </w:r>
      <w:proofErr w:type="gramStart"/>
      <w:r w:rsidRPr="00E34733">
        <w:rPr>
          <w:rFonts w:ascii="Times New Roman" w:hAnsi="Times New Roman"/>
          <w:sz w:val="28"/>
          <w:szCs w:val="28"/>
        </w:rPr>
        <w:t>Разместить</w:t>
      </w:r>
      <w:proofErr w:type="gramEnd"/>
      <w:r w:rsidRPr="00E34733">
        <w:rPr>
          <w:rFonts w:ascii="Times New Roman" w:hAnsi="Times New Roman"/>
          <w:sz w:val="28"/>
          <w:szCs w:val="28"/>
        </w:rPr>
        <w:t xml:space="preserve"> настоящее постановление в информационно-коммуникационной сети «Интернет» на официальном сайте администрации </w:t>
      </w:r>
      <w:proofErr w:type="spellStart"/>
      <w:r w:rsidRPr="00E34733">
        <w:rPr>
          <w:rFonts w:ascii="Times New Roman" w:hAnsi="Times New Roman"/>
          <w:sz w:val="28"/>
          <w:szCs w:val="28"/>
        </w:rPr>
        <w:t>Камешкирского</w:t>
      </w:r>
      <w:proofErr w:type="spellEnd"/>
      <w:r w:rsidRPr="00E34733">
        <w:rPr>
          <w:rFonts w:ascii="Times New Roman" w:hAnsi="Times New Roman"/>
          <w:sz w:val="28"/>
          <w:szCs w:val="28"/>
        </w:rPr>
        <w:t xml:space="preserve"> района Пензенской области.</w:t>
      </w:r>
    </w:p>
    <w:p w:rsidR="00B01499" w:rsidRPr="00E34733" w:rsidRDefault="00B01499" w:rsidP="00B01499">
      <w:pPr>
        <w:spacing w:after="0" w:line="240" w:lineRule="auto"/>
        <w:jc w:val="both"/>
        <w:rPr>
          <w:rFonts w:ascii="Times New Roman" w:hAnsi="Times New Roman"/>
          <w:sz w:val="28"/>
          <w:szCs w:val="28"/>
        </w:rPr>
      </w:pPr>
      <w:r w:rsidRPr="00E34733">
        <w:rPr>
          <w:rFonts w:ascii="Times New Roman" w:hAnsi="Times New Roman"/>
          <w:sz w:val="28"/>
          <w:szCs w:val="28"/>
        </w:rPr>
        <w:t>4.Настоящее постановление вступает в силу на следующий день после дня его официального опубликования.</w:t>
      </w:r>
    </w:p>
    <w:p w:rsidR="00B01499" w:rsidRPr="00E34733" w:rsidRDefault="00B01499" w:rsidP="00B01499">
      <w:pPr>
        <w:spacing w:after="0" w:line="240" w:lineRule="auto"/>
        <w:jc w:val="both"/>
        <w:rPr>
          <w:rFonts w:ascii="Times New Roman" w:hAnsi="Times New Roman"/>
          <w:sz w:val="28"/>
          <w:szCs w:val="28"/>
        </w:rPr>
      </w:pPr>
      <w:r w:rsidRPr="00E34733">
        <w:rPr>
          <w:rFonts w:ascii="Times New Roman" w:hAnsi="Times New Roman"/>
          <w:sz w:val="28"/>
          <w:szCs w:val="28"/>
        </w:rPr>
        <w:t>5.</w:t>
      </w:r>
      <w:proofErr w:type="gramStart"/>
      <w:r w:rsidRPr="00E34733">
        <w:rPr>
          <w:rFonts w:ascii="Times New Roman" w:hAnsi="Times New Roman"/>
          <w:sz w:val="28"/>
          <w:szCs w:val="28"/>
        </w:rPr>
        <w:t>Контроль за</w:t>
      </w:r>
      <w:proofErr w:type="gramEnd"/>
      <w:r w:rsidRPr="00E34733">
        <w:rPr>
          <w:rFonts w:ascii="Times New Roman" w:hAnsi="Times New Roman"/>
          <w:sz w:val="28"/>
          <w:szCs w:val="28"/>
        </w:rPr>
        <w:t xml:space="preserve"> исполнением настоящего постановления возложить на руководителя аппарата администрации </w:t>
      </w:r>
      <w:proofErr w:type="spellStart"/>
      <w:r w:rsidRPr="00E34733">
        <w:rPr>
          <w:rFonts w:ascii="Times New Roman" w:hAnsi="Times New Roman"/>
          <w:sz w:val="28"/>
          <w:szCs w:val="28"/>
        </w:rPr>
        <w:t>Камешкирского</w:t>
      </w:r>
      <w:proofErr w:type="spellEnd"/>
      <w:r w:rsidRPr="00E34733">
        <w:rPr>
          <w:rFonts w:ascii="Times New Roman" w:hAnsi="Times New Roman"/>
          <w:sz w:val="28"/>
          <w:szCs w:val="28"/>
        </w:rPr>
        <w:t xml:space="preserve"> района Пензенской области.</w:t>
      </w:r>
    </w:p>
    <w:p w:rsidR="00B01499" w:rsidRPr="00E34733" w:rsidRDefault="00B01499" w:rsidP="00B01499">
      <w:pPr>
        <w:spacing w:after="0" w:line="240" w:lineRule="auto"/>
        <w:jc w:val="both"/>
        <w:rPr>
          <w:rFonts w:ascii="Times New Roman" w:hAnsi="Times New Roman"/>
          <w:sz w:val="28"/>
          <w:szCs w:val="28"/>
        </w:rPr>
      </w:pPr>
    </w:p>
    <w:p w:rsidR="00B01499" w:rsidRPr="00E34733" w:rsidRDefault="00B01499" w:rsidP="00B01499">
      <w:pPr>
        <w:spacing w:after="0" w:line="240" w:lineRule="auto"/>
        <w:jc w:val="both"/>
        <w:rPr>
          <w:rFonts w:ascii="Times New Roman" w:hAnsi="Times New Roman"/>
          <w:sz w:val="28"/>
          <w:szCs w:val="28"/>
        </w:rPr>
      </w:pPr>
    </w:p>
    <w:p w:rsidR="00B01499" w:rsidRPr="00E34733" w:rsidRDefault="00B01499" w:rsidP="00B01499">
      <w:pPr>
        <w:spacing w:after="0" w:line="240" w:lineRule="auto"/>
        <w:rPr>
          <w:rFonts w:ascii="Times New Roman" w:hAnsi="Times New Roman"/>
          <w:sz w:val="28"/>
          <w:szCs w:val="28"/>
        </w:rPr>
      </w:pPr>
    </w:p>
    <w:p w:rsidR="00B01499" w:rsidRPr="00E34733" w:rsidRDefault="00B01499" w:rsidP="00B01499">
      <w:pPr>
        <w:spacing w:after="0" w:line="240" w:lineRule="auto"/>
        <w:rPr>
          <w:rFonts w:ascii="Times New Roman" w:hAnsi="Times New Roman"/>
          <w:sz w:val="28"/>
          <w:szCs w:val="28"/>
        </w:rPr>
      </w:pPr>
      <w:r w:rsidRPr="00E34733">
        <w:rPr>
          <w:rFonts w:ascii="Times New Roman" w:hAnsi="Times New Roman"/>
          <w:sz w:val="28"/>
          <w:szCs w:val="28"/>
        </w:rPr>
        <w:t>И.о. Главы администрации</w:t>
      </w:r>
    </w:p>
    <w:p w:rsidR="00B01499" w:rsidRPr="00E34733" w:rsidRDefault="00B01499" w:rsidP="00B01499">
      <w:pPr>
        <w:spacing w:after="0" w:line="240" w:lineRule="auto"/>
        <w:rPr>
          <w:rFonts w:ascii="Times New Roman" w:hAnsi="Times New Roman"/>
          <w:sz w:val="28"/>
          <w:szCs w:val="28"/>
        </w:rPr>
      </w:pPr>
      <w:proofErr w:type="spellStart"/>
      <w:r w:rsidRPr="00E34733">
        <w:rPr>
          <w:rFonts w:ascii="Times New Roman" w:hAnsi="Times New Roman"/>
          <w:sz w:val="28"/>
          <w:szCs w:val="28"/>
        </w:rPr>
        <w:t>Камешкирского</w:t>
      </w:r>
      <w:proofErr w:type="spellEnd"/>
      <w:r w:rsidRPr="00E34733">
        <w:rPr>
          <w:rFonts w:ascii="Times New Roman" w:hAnsi="Times New Roman"/>
          <w:sz w:val="28"/>
          <w:szCs w:val="28"/>
        </w:rPr>
        <w:t xml:space="preserve"> района                                                                     С.Н.</w:t>
      </w:r>
      <w:proofErr w:type="gramStart"/>
      <w:r w:rsidRPr="00E34733">
        <w:rPr>
          <w:rFonts w:ascii="Times New Roman" w:hAnsi="Times New Roman"/>
          <w:sz w:val="28"/>
          <w:szCs w:val="28"/>
        </w:rPr>
        <w:t>Голубев</w:t>
      </w:r>
      <w:proofErr w:type="gramEnd"/>
    </w:p>
    <w:p w:rsidR="00B01499" w:rsidRPr="00E34733" w:rsidRDefault="00B01499" w:rsidP="00B01499">
      <w:pPr>
        <w:spacing w:after="0" w:line="240" w:lineRule="auto"/>
        <w:rPr>
          <w:rFonts w:ascii="Times New Roman" w:hAnsi="Times New Roman"/>
          <w:sz w:val="28"/>
          <w:szCs w:val="28"/>
        </w:rPr>
      </w:pPr>
    </w:p>
    <w:p w:rsidR="00B01499" w:rsidRPr="00140A92" w:rsidRDefault="00B01499" w:rsidP="00B01499">
      <w:pPr>
        <w:ind w:firstLine="709"/>
        <w:jc w:val="both"/>
        <w:rPr>
          <w:sz w:val="28"/>
          <w:szCs w:val="28"/>
        </w:rPr>
      </w:pPr>
    </w:p>
    <w:p w:rsidR="00B01499" w:rsidRPr="00140A92" w:rsidRDefault="00B01499" w:rsidP="00B01499">
      <w:pPr>
        <w:ind w:firstLine="709"/>
        <w:jc w:val="both"/>
        <w:rPr>
          <w:sz w:val="28"/>
          <w:szCs w:val="28"/>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Default="00B01499" w:rsidP="00B01499">
      <w:pPr>
        <w:widowControl w:val="0"/>
        <w:spacing w:after="0" w:line="240" w:lineRule="auto"/>
        <w:jc w:val="right"/>
        <w:outlineLvl w:val="0"/>
        <w:rPr>
          <w:rFonts w:ascii="Times New Roman" w:hAnsi="Times New Roman"/>
          <w:sz w:val="28"/>
          <w:szCs w:val="28"/>
          <w:lang w:eastAsia="ru-RU"/>
        </w:rPr>
      </w:pPr>
    </w:p>
    <w:p w:rsidR="00B01499" w:rsidRPr="001F689A" w:rsidRDefault="00B01499" w:rsidP="00B01499">
      <w:pPr>
        <w:widowControl w:val="0"/>
        <w:spacing w:after="0" w:line="240" w:lineRule="auto"/>
        <w:jc w:val="right"/>
        <w:outlineLvl w:val="0"/>
        <w:rPr>
          <w:rFonts w:ascii="Times New Roman" w:hAnsi="Times New Roman"/>
          <w:sz w:val="28"/>
          <w:szCs w:val="28"/>
          <w:lang w:eastAsia="ru-RU"/>
        </w:rPr>
      </w:pPr>
      <w:r>
        <w:rPr>
          <w:rFonts w:ascii="Times New Roman" w:hAnsi="Times New Roman"/>
          <w:sz w:val="28"/>
          <w:szCs w:val="28"/>
          <w:lang w:eastAsia="ru-RU"/>
        </w:rPr>
        <w:t>У</w:t>
      </w:r>
      <w:r w:rsidRPr="001F689A">
        <w:rPr>
          <w:rFonts w:ascii="Times New Roman" w:hAnsi="Times New Roman"/>
          <w:sz w:val="28"/>
          <w:szCs w:val="28"/>
          <w:lang w:eastAsia="ru-RU"/>
        </w:rPr>
        <w:t xml:space="preserve">тверждено </w:t>
      </w:r>
    </w:p>
    <w:p w:rsidR="00B01499" w:rsidRPr="001F689A" w:rsidRDefault="00B01499" w:rsidP="00B01499">
      <w:pPr>
        <w:widowControl w:val="0"/>
        <w:spacing w:after="0" w:line="240" w:lineRule="auto"/>
        <w:jc w:val="right"/>
        <w:rPr>
          <w:rFonts w:ascii="Times New Roman" w:hAnsi="Times New Roman"/>
          <w:sz w:val="28"/>
          <w:szCs w:val="28"/>
          <w:lang w:eastAsia="ru-RU"/>
        </w:rPr>
      </w:pPr>
      <w:r w:rsidRPr="001F689A">
        <w:rPr>
          <w:rFonts w:ascii="Times New Roman" w:hAnsi="Times New Roman"/>
          <w:sz w:val="28"/>
          <w:szCs w:val="28"/>
          <w:lang w:eastAsia="ru-RU"/>
        </w:rPr>
        <w:t>постановлением</w:t>
      </w:r>
    </w:p>
    <w:p w:rsidR="00B01499" w:rsidRPr="001F689A" w:rsidRDefault="00B01499" w:rsidP="00B01499">
      <w:pPr>
        <w:widowControl w:val="0"/>
        <w:spacing w:after="0" w:line="240" w:lineRule="auto"/>
        <w:jc w:val="right"/>
        <w:rPr>
          <w:rFonts w:ascii="Times New Roman" w:hAnsi="Times New Roman"/>
          <w:sz w:val="28"/>
          <w:szCs w:val="28"/>
          <w:lang w:eastAsia="ru-RU"/>
        </w:rPr>
      </w:pPr>
      <w:r w:rsidRPr="001F689A">
        <w:rPr>
          <w:rFonts w:ascii="Times New Roman" w:hAnsi="Times New Roman"/>
          <w:sz w:val="28"/>
          <w:szCs w:val="28"/>
          <w:lang w:eastAsia="ru-RU"/>
        </w:rPr>
        <w:t xml:space="preserve">администрации  </w:t>
      </w:r>
      <w:proofErr w:type="spellStart"/>
      <w:r w:rsidRPr="001F689A">
        <w:rPr>
          <w:rFonts w:ascii="Times New Roman" w:hAnsi="Times New Roman"/>
          <w:sz w:val="28"/>
          <w:szCs w:val="28"/>
          <w:lang w:eastAsia="ru-RU"/>
        </w:rPr>
        <w:t>Камешкирского</w:t>
      </w:r>
      <w:proofErr w:type="spellEnd"/>
      <w:r w:rsidRPr="001F689A">
        <w:rPr>
          <w:rFonts w:ascii="Times New Roman" w:hAnsi="Times New Roman"/>
          <w:sz w:val="28"/>
          <w:szCs w:val="28"/>
          <w:lang w:eastAsia="ru-RU"/>
        </w:rPr>
        <w:t xml:space="preserve">  района </w:t>
      </w:r>
    </w:p>
    <w:p w:rsidR="00B01499" w:rsidRPr="001F689A" w:rsidRDefault="00B01499" w:rsidP="00B01499">
      <w:pPr>
        <w:widowControl w:val="0"/>
        <w:spacing w:after="0" w:line="240" w:lineRule="auto"/>
        <w:jc w:val="right"/>
        <w:rPr>
          <w:rFonts w:ascii="Times New Roman" w:hAnsi="Times New Roman"/>
          <w:sz w:val="28"/>
          <w:szCs w:val="28"/>
          <w:lang w:eastAsia="ru-RU"/>
        </w:rPr>
      </w:pPr>
      <w:r w:rsidRPr="001F689A">
        <w:rPr>
          <w:rFonts w:ascii="Times New Roman" w:hAnsi="Times New Roman"/>
          <w:sz w:val="28"/>
          <w:szCs w:val="28"/>
          <w:lang w:eastAsia="ru-RU"/>
        </w:rPr>
        <w:t>Пензенской области</w:t>
      </w:r>
    </w:p>
    <w:p w:rsidR="00B01499" w:rsidRPr="001F689A" w:rsidRDefault="00B01499" w:rsidP="00B01499">
      <w:pPr>
        <w:widowControl w:val="0"/>
        <w:spacing w:after="0" w:line="240" w:lineRule="auto"/>
        <w:jc w:val="right"/>
        <w:rPr>
          <w:rFonts w:ascii="Times New Roman" w:hAnsi="Times New Roman"/>
          <w:sz w:val="28"/>
          <w:szCs w:val="28"/>
          <w:lang w:eastAsia="ru-RU"/>
        </w:rPr>
      </w:pPr>
      <w:r w:rsidRPr="001F689A">
        <w:rPr>
          <w:rFonts w:ascii="Times New Roman" w:hAnsi="Times New Roman"/>
          <w:sz w:val="28"/>
          <w:szCs w:val="28"/>
          <w:lang w:eastAsia="ru-RU"/>
        </w:rPr>
        <w:t xml:space="preserve">от </w:t>
      </w:r>
      <w:r>
        <w:rPr>
          <w:rFonts w:ascii="Times New Roman" w:hAnsi="Times New Roman"/>
          <w:sz w:val="28"/>
          <w:szCs w:val="28"/>
          <w:lang w:eastAsia="ru-RU"/>
        </w:rPr>
        <w:t>____________</w:t>
      </w:r>
      <w:r w:rsidRPr="001F689A">
        <w:rPr>
          <w:rFonts w:ascii="Times New Roman" w:hAnsi="Times New Roman"/>
          <w:sz w:val="28"/>
          <w:szCs w:val="28"/>
          <w:lang w:eastAsia="ru-RU"/>
        </w:rPr>
        <w:t xml:space="preserve">№ </w:t>
      </w:r>
      <w:r>
        <w:rPr>
          <w:rFonts w:ascii="Times New Roman" w:hAnsi="Times New Roman"/>
          <w:sz w:val="28"/>
          <w:szCs w:val="28"/>
          <w:lang w:eastAsia="ru-RU"/>
        </w:rPr>
        <w:t>______</w:t>
      </w:r>
    </w:p>
    <w:p w:rsidR="00B01499" w:rsidRDefault="00B01499" w:rsidP="00854D09">
      <w:pPr>
        <w:pStyle w:val="consplusnormal"/>
        <w:spacing w:before="0" w:beforeAutospacing="0" w:after="0" w:afterAutospacing="0"/>
        <w:ind w:firstLine="567"/>
        <w:jc w:val="center"/>
        <w:rPr>
          <w:rFonts w:ascii="Arial" w:hAnsi="Arial" w:cs="Arial"/>
          <w:b/>
          <w:bCs/>
          <w:color w:val="000000"/>
          <w:sz w:val="32"/>
          <w:szCs w:val="32"/>
        </w:rPr>
      </w:pPr>
    </w:p>
    <w:p w:rsidR="00854D09" w:rsidRDefault="00854D09" w:rsidP="00854D09">
      <w:pPr>
        <w:pStyle w:val="consplusnormal"/>
        <w:spacing w:before="0" w:beforeAutospacing="0" w:after="0" w:afterAutospacing="0"/>
        <w:ind w:firstLine="567"/>
        <w:jc w:val="center"/>
        <w:rPr>
          <w:color w:val="000000"/>
        </w:rPr>
      </w:pPr>
      <w:r>
        <w:rPr>
          <w:rFonts w:ascii="Arial" w:hAnsi="Arial" w:cs="Arial"/>
          <w:b/>
          <w:bCs/>
          <w:color w:val="000000"/>
          <w:sz w:val="32"/>
          <w:szCs w:val="32"/>
        </w:rPr>
        <w:t>Административный регламент предоставления муниципальной услуги «Принятие решения об изъятии земельного участка, для муниципальных нужд, в том числе для размещения объектов местного значения»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w:t>
      </w:r>
    </w:p>
    <w:p w:rsidR="00854D09" w:rsidRDefault="00854D09" w:rsidP="00854D09">
      <w:pPr>
        <w:pStyle w:val="consplusnormal"/>
        <w:spacing w:before="0" w:beforeAutospacing="0" w:after="0" w:afterAutospacing="0"/>
        <w:ind w:firstLine="567"/>
        <w:jc w:val="center"/>
        <w:rPr>
          <w:color w:val="000000"/>
        </w:rPr>
      </w:pPr>
      <w:r>
        <w:rPr>
          <w:rFonts w:ascii="Arial" w:hAnsi="Arial" w:cs="Arial"/>
          <w:b/>
          <w:bCs/>
          <w:color w:val="000000"/>
          <w:sz w:val="30"/>
          <w:szCs w:val="30"/>
        </w:rPr>
        <w:t>1. Общие положения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1.1. Предмет регулирования регламента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Административный регламент предоставления муниципальной услуги «Принятие решения об изъятии земельного участка, для муниципальных нужд, в том числе для размещения объектов местного значения» (далее - Регламент) определяет порядок, сроки и последовательность действий (административных процедур) при предоставлении муниципальной услуги «Принятие решения об изъятии земельного участка, для муниципальных нужд, в том числе для размещения объектов местного значения» (далее - муниципальная услуга).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1.2. Круг заявителей:</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1.2.1.организации, являющиеся субъектами естественных монополий, в случае изъятия земельных участков для размещения объектов регионального значения, обеспечивающих деятельность этих субъектов, связанных с:</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1) выполнением международных договоров Российской Федерации;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2)строительством, реконструкцией следующих объектов регионального значения при отсутствии других возможных вариантов строительства, реконструкции этих объектов: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объекты энергетических систем регионального значения;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-объекты транспорта, объекты связи регионального значения, объекты инфраструктуры железнодорожного транспорта общего пользования;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-линейные объекты регионального значения, обеспечивающие деятельность субъектов естественных монополий;</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-объекты систем электро-, газоснабжения, объекты систем теплоснабжения, объекты централизованных систем горячего водоснабжения, холодного водоснабжения и (или) водоотведения регионального значения;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автомобильные дороги регионального значения;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 иными основаниями, предусмотренными федеральными законами;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1.2.2. организации, уполномоченные в соответствии с нормативными правовыми актами, заключенными с органами государственной власти договорами или соглашениями либо имеющие разрешения (лицензии) осуществлять деятельность, для обеспечения которой в соответствии с пунктами 1 - 3 подпункта 1.2.1 пункта 1.2 настоящего раздела осуществляется изъятие земельного участка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lastRenderedPageBreak/>
        <w:t xml:space="preserve">1.2.3. организации, являющиеся </w:t>
      </w:r>
      <w:proofErr w:type="spellStart"/>
      <w:r>
        <w:rPr>
          <w:rFonts w:ascii="Arial" w:hAnsi="Arial" w:cs="Arial"/>
          <w:color w:val="000000"/>
        </w:rPr>
        <w:t>недропользователями</w:t>
      </w:r>
      <w:proofErr w:type="spellEnd"/>
      <w:r>
        <w:rPr>
          <w:rFonts w:ascii="Arial" w:hAnsi="Arial" w:cs="Arial"/>
          <w:color w:val="000000"/>
        </w:rPr>
        <w:t>, в случае изъятия земельных участков, необходимых для ведения работ, связанных с пользованием участками недр местного значения;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1.2.4. государственные унитарные предприятия, государственные учреждения в случаях изъятия земельного участка для размещения объекта регионального значения, предусмотренного адресной инвестиционной программой (далее - заявители).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1.3. Требования к порядку информирования о предоставлении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1.3.1.Подробную информацию о предоставляемой муниципальной услуге, а также о ходе ее предоставления, можно получить на официальном сайте Администрации в информационно-телекоммуникационной сети «Интернет» </w:t>
      </w:r>
      <w:hyperlink r:id="rId5" w:history="1">
        <w:r w:rsidR="006B6E44">
          <w:rPr>
            <w:rStyle w:val="a4"/>
          </w:rPr>
          <w:t>http://kameshkir.pnzreg.ru</w:t>
        </w:r>
      </w:hyperlink>
      <w:r w:rsidR="006B6E44">
        <w:rPr>
          <w:rFonts w:ascii="Arial" w:hAnsi="Arial" w:cs="Arial"/>
          <w:color w:val="000000"/>
        </w:rPr>
        <w:t xml:space="preserve"> </w:t>
      </w:r>
      <w:r>
        <w:rPr>
          <w:rFonts w:ascii="Arial" w:hAnsi="Arial" w:cs="Arial"/>
          <w:color w:val="000000"/>
        </w:rPr>
        <w:t>(далее – Официальный сайт), в федеральной государственной информационной системе «Единый портал государственных и муниципальных услуг (функций)» (www.gosuslugi.ru.) (далее – Единый портал) и (или) в региональной государственной информационной системе «Портал государственных и муниципальных услуг (функций) Пензенской области» (www.gosuslugi.pnzreg.ru.) (далее – Региональный портал).</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На Едином портале и Региональном портале государственных и муниципальных услуг (функций), официальном сайте Администрации размещается следующая информация:</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2) круг заявителей;</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3) срок предоставления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5) исчерпывающий перечень оснований для приостановления или отказа в предоставлении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6) размер государственной пошлины, взимаемой за предоставление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8) формы заявлений (уведомлений, сообщений), используемые при предоставлении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Информация о порядке и сроках предоставления муниципальной услуги посредством Единого портала, Регионального портала государственных и муниципальных услуг (функций), а также на официальном сайте Администрации предоставляется заявителю бесплатно.</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 xml:space="preserve">1.3.2. </w:t>
      </w:r>
      <w:proofErr w:type="gramStart"/>
      <w:r>
        <w:rPr>
          <w:rFonts w:ascii="Arial" w:hAnsi="Arial" w:cs="Arial"/>
          <w:color w:val="000000"/>
        </w:rPr>
        <w:t>Справочная информация (место нахождения, график (режим работы Администрации и </w:t>
      </w:r>
      <w:r w:rsidR="00B01499">
        <w:rPr>
          <w:rFonts w:ascii="Arial" w:hAnsi="Arial" w:cs="Arial"/>
          <w:color w:val="000000"/>
        </w:rPr>
        <w:t xml:space="preserve">отдела экономики, развития сельского хозяйства и </w:t>
      </w:r>
      <w:r w:rsidR="00B01499">
        <w:rPr>
          <w:rFonts w:ascii="Arial" w:hAnsi="Arial" w:cs="Arial"/>
          <w:color w:val="000000"/>
        </w:rPr>
        <w:lastRenderedPageBreak/>
        <w:t xml:space="preserve">продовольствия </w:t>
      </w:r>
      <w:r>
        <w:rPr>
          <w:rFonts w:ascii="Arial" w:hAnsi="Arial" w:cs="Arial"/>
          <w:color w:val="000000"/>
        </w:rPr>
        <w:t xml:space="preserve">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 (далее – </w:t>
      </w:r>
      <w:r w:rsidR="00B01499">
        <w:rPr>
          <w:rFonts w:ascii="Arial" w:hAnsi="Arial" w:cs="Arial"/>
          <w:color w:val="000000"/>
        </w:rPr>
        <w:t>Отдел</w:t>
      </w:r>
      <w:r>
        <w:rPr>
          <w:rFonts w:ascii="Arial" w:hAnsi="Arial" w:cs="Arial"/>
          <w:color w:val="000000"/>
        </w:rPr>
        <w:t xml:space="preserve">), справочные телефоны Администрации и </w:t>
      </w:r>
      <w:r w:rsidR="00B01499">
        <w:rPr>
          <w:rFonts w:ascii="Arial" w:hAnsi="Arial" w:cs="Arial"/>
          <w:color w:val="000000"/>
        </w:rPr>
        <w:t>Отдел</w:t>
      </w:r>
      <w:r>
        <w:rPr>
          <w:rFonts w:ascii="Arial" w:hAnsi="Arial" w:cs="Arial"/>
          <w:color w:val="000000"/>
        </w:rPr>
        <w:t>а, адрес официального сайта Администрации в информационно-коммуникационной сети «Интернет» и адрес электронной почты) размещается на официальном сайте в информационно-коммуникационной сети «Интернет», на Едином портале и Региональном портале.</w:t>
      </w:r>
      <w:proofErr w:type="gramEnd"/>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1.3.3. Информирование о порядке предоставления муниципальной услуги осуществляется также в многофункциональных центрах предоставления государственных и муниципальных услуг (далее - многофункциональный центр) путем размещения информации, в том числе о графике приема заявителей и номерах телефонов для справок (консультаций), на информационных стендах в помещениях многофункционального центра.</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1.3.4. Заявители вправе получить муниципальную услугу через МФЦ в соответствии с соглашением о взаимодействии, заключенным между МФЦ и Администрацией, предоставляющим муниципальную услугу (далее - соглашение о взаимодействии), с момента вступления в силу соглашения о взаимодействии, а также через Единый портал и (или) Региональный портал.</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w:t>
      </w:r>
    </w:p>
    <w:p w:rsidR="00854D09" w:rsidRDefault="00854D09" w:rsidP="00854D09">
      <w:pPr>
        <w:pStyle w:val="consplusnormal"/>
        <w:spacing w:before="0" w:beforeAutospacing="0" w:after="0" w:afterAutospacing="0"/>
        <w:ind w:firstLine="567"/>
        <w:jc w:val="center"/>
        <w:rPr>
          <w:color w:val="000000"/>
        </w:rPr>
      </w:pPr>
      <w:r>
        <w:rPr>
          <w:rFonts w:ascii="Arial" w:hAnsi="Arial" w:cs="Arial"/>
          <w:b/>
          <w:bCs/>
          <w:color w:val="000000"/>
          <w:sz w:val="30"/>
          <w:szCs w:val="30"/>
        </w:rPr>
        <w:t>2. Стандарт предоставления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2.1. Наименование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Принятие решения об изъятии земельного участка, для муниципальных нужд, в том числе для размещения объектов местного значения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2.2. Наименование органа, предоставляющего муниципальную услугу</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Администрация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2.3. Результат предоставления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постановление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уведомление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отказе в удовлетворении ходатайства об изъятии земельных участков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соглашение об изъятии недвижимости.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Результат предоставления муниципальной услуги по выбору заявителя может быть представлен ему в форме документа на бумажном носителе, а также в форме электронного документа, подписанного с использованием усиленной квалифицированной электронной подписи в течение срока действия результата предоставления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2.4. Срок предоставления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2.4.1. Срок предоставления муниципальной услуги (принятие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или уведомления</w:t>
      </w:r>
      <w:r w:rsidR="006B6E44">
        <w:rPr>
          <w:rFonts w:ascii="Arial" w:hAnsi="Arial" w:cs="Arial"/>
          <w:color w:val="000000"/>
        </w:rPr>
        <w:t xml:space="preserve"> </w:t>
      </w:r>
      <w:r>
        <w:rPr>
          <w:rFonts w:ascii="Arial" w:hAnsi="Arial" w:cs="Arial"/>
          <w:color w:val="000000"/>
        </w:rPr>
        <w:t>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отказе в удовлетворении ходатайства об изъятии земельного участка не должен превышать 30 дней со дня поступления ходатайства в Администрацию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(в случае если в Едином государственном реестре недвижимости имеются сведения о зарегистрированных правах на земельные участки, подлежащие изъятию, а также о зарегистрированных правах на расположенные на таких земельных участках объекты недвижимого имущества).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Срок принятия постановления об изъятии земельных участков - не более 85 дней со дня поступления ходатайства в Администрацию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 xml:space="preserve">Пензенской области (в случае если в Едином государственном реестре недвижимости отсутствуют сведения о зарегистрированных правах на земельные </w:t>
      </w:r>
      <w:r>
        <w:rPr>
          <w:rFonts w:ascii="Arial" w:hAnsi="Arial" w:cs="Arial"/>
          <w:color w:val="000000"/>
        </w:rPr>
        <w:lastRenderedPageBreak/>
        <w:t>участки, подлежащие изъятию, а также о зарегистрированных правах на расположенные на таких земельных участках объекты недвижимого имущества).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2.5. 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2.5.1. Заявитель или его представитель может подать заявление и документы, необходимые для предоставления муниципальной услуги следующими способами: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лично по адресу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указанному в п. 1.3. настоящего регламента;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посредством почтовой связи по адресу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укачанному в п. 1.3. настоящего регламента;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в форме электронного документа, подписанного электронной подписью, посредством сайта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указанного в п. 1.3. настоящего регламента;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в форме электронного документа, подписанного электронной подписью, посредством Регионального портала;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на бумажном носителе через многофункциональный центр предоставления государственных и муниципальных услуг.</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Формирование заявления в электронной форме осуществляется посредством заполнения интерактивной формы запроса на Региональном портале, официальном сайте без необходимости дополнительной подачи заявления в какой-либо иной форме.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Образцы заполнения электронной формы заявления размещаются на Региональном портале, официальном сайте.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После заполнения заявителем каждого из полей электронной формы заявления автоматически осуществляется его форматно-логическая проверка.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При формировании заявления обеспечивается: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а) возможность копирования и сохранения запроса и иных документов, указанных в пункте 2.5. настоящего Административного регламента, необходимых для предоставления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б) возможность заполнения одной электронной формы заявления несколькими заявителями;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 возможность печати па бумажном носителе копии электронной формы заявления;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д) заполнение полей электронной формы заявления до начала ввода сведении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 сведений, опубликованных на Региональном портале, официальном сайте, в части, касающейся сведений, отсутствующих в ЕСИА;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lastRenderedPageBreak/>
        <w:t>е) возможность вернуться на любой из этапов заполнения электронной формы заявления без потери, ранее введенной информации;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ж) возможность доступа заявителя на Региональном портале или официальном сайте к ранее поданным им заявлениям в течение не менее одного года, а также частично сформированных заявлений - в течение не менее 3 месяцев.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2.5.2. К заявлению прилагаются документы:</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схема расположения земельного участка, если подано ходатайство об изъятии земельных участков, которые подлежит образовать, и отсутствует утвержденный проект межевания территории, предусматривающий образование таких земельных участков, если иное не предусмотрено статьей 11.3 Земельного кодекса РФ;</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копия документа, удостоверяющего личность представителя заявителя, за исключением случаев, когда ходатайство об изъятии земельных участков подписано усиленной квалифицированной электронной подписью;</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доверенность или иные документы, подтверждающие полномочия на подписание ходатайства об изъятии.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2.5.3. К ходатайству об изъятии земельных участков заявитель вправе приложить следующие документы:</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копию утвержденного проекта межевания территории (при наличии) в случаях изъятия земельных участков для муниципальных нужд в целях размещения объектов регионального значения или для ведения работ, связанных с пользованием участками недр местного значения;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выписку из Единого государственного реестра недвижимости в отношении предполагаемых к изъятию земельных участков, а также на расположенные на таких земельных участках объекты недвижимого имущества;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выписку из Единого государственного реестра юридических лиц о заявителе;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копию международного договора Российской Федерации в случае, если изъятие земельных участков осуществляется в связи с выполнением международных договоров Российской Федерации;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копии документов, содержащих сведения об имеющихся правах на земельные участки, подлежащие изъятию, и на расположенные на таких земельных участках объекты недвижимого имущества, в случае отсутствия таких сведений в Едином государственном реестре недвижимости;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копию документа, подтверждающего иные основания, предусмотренные федеральными законами, в случае если изъятие земельных участков для муниципальных нужд осуществляется в соответствии с пунктом 3 статьи 49 Земельного кодекса Российской Федерации;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xml:space="preserve">- копию лицензии на пользование недрами (в случае изъятия земельных участков для проведения работ, связанных с пользованием недрами, в том числе осуществляемых за счет средств </w:t>
      </w:r>
      <w:proofErr w:type="spellStart"/>
      <w:r>
        <w:rPr>
          <w:rFonts w:ascii="Arial" w:hAnsi="Arial" w:cs="Arial"/>
          <w:color w:val="000000"/>
        </w:rPr>
        <w:t>недропользователя</w:t>
      </w:r>
      <w:proofErr w:type="spellEnd"/>
      <w:r>
        <w:rPr>
          <w:rFonts w:ascii="Arial" w:hAnsi="Arial" w:cs="Arial"/>
          <w:color w:val="000000"/>
        </w:rPr>
        <w:t>).</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Документы, предусмотренные пунктом 2.5.2. настоящего Регламента, представляются заявителем самостоятельно.</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Документы, предусмотренные пунктом 2.5.3. настоящего Регламента, запрашиваются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в порядке межведомственного информационного взаимодействия, если такие документы (их копии или сведения, содержащиеся в них) находятся в распоряжении государственных органов, органов местного самоуправления, подведомственных государственным органам или органам местного самоуправления организаций.</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lastRenderedPageBreak/>
        <w:t>Заявитель вправе самостоятельно представить документы, указанные в пункте 2.5.3. настоящего Регламента.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Запрещается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2.6. Исчерпывающий перечень оснований для отказа в приеме документов, необходимых для предоставления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Обращение с заявлением лица, не относящегося к категории заявителей; документ, удостоверяющий личность заявителя, недействителен и (или) подлежит смене.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 письменном обращении не указаны фамилия обратившегося и почтовый адрес для ответа.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Несоблюдение установленных условий признания действительности усиленной квалифицированной электронной подписи.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2.7. Исчерпывающий перечень оснований для отказа в предоставлении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Основания для подготовки уведомления о возврате ходатайства.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1) администрация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не вправе принимать решение об изъятии земельного участка для целей, указанных в ходатайстве об изъятии;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 заявитель не является лицом, предусмотренным подпунктами 1.2.1 - 1.2.4 пункта 1.2 настоящего Регламента;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 не представлена схема расположения земельного участка и отсутствует утвержденный проект межевания территории, предусматривающий образование такого земельного участка;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4) ходатайство об изъятии земельных участков по содержанию или форме не соответствует требованиям, установленным в приложении N 1 к настоящему Регламенту.</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2.8.1. не соблюдены условия изъятия земельных участков для муниципальных нужд, предусмотренные статьей 56.3 Земельного кодекса РФ;</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2.8.2. ходатайством об изъятии земельных участков предусмотрено изъятие земельного участка по основаниям, не предусмотренным федеральными законами;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2.8.3. схема расположения земельного участка, приложенная к ходатайству об изъятии, не может быть утверждена по основаниям, указанным в подпунктах 1, 3 - 5 пункта 16 статьи 11.10 Земельного кодекса РФ.</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Основания для приостановления предоставления муниципальной услуги отсутствуют.</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Решение об изъятии не может быть принято в случае: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1) земельные участки являются выморочным имуществом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 земельные участки находятся в муниципальной собственности, не обременены правами третьих лиц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xml:space="preserve">3) земельные участки находятся в муниципальной собственности, не обременены правами третьих лиц и на таких земельных участках расположены </w:t>
      </w:r>
      <w:r>
        <w:rPr>
          <w:rFonts w:ascii="Arial" w:hAnsi="Arial" w:cs="Arial"/>
          <w:color w:val="000000"/>
        </w:rPr>
        <w:lastRenderedPageBreak/>
        <w:t>объекты недвижимого имущества, которые являются выморочным или бесхозяйным имуществом.</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2.9. Размер платы, взимаемой с заявителя при предоставлении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Муниципальная услуга предоставляется бесплатно.</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2.10.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не более 15 минут.</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2.11. Срок регистрации заявления заявителя о предоставлении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Регистрация заявления заявителя о предоставлении муниципальной услуги осуществляется в течение 1 (одного) рабочего дня с момента получения документов.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Регистрация заявления о предоставлении муниципальной услуги, направленного в форме электронного документа с использованием Регионального портала, официального сайта осуществляется в автоматическом режиме.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2.12.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З</w:t>
      </w:r>
      <w:r>
        <w:rPr>
          <w:rFonts w:ascii="Arial" w:hAnsi="Arial" w:cs="Arial"/>
          <w:color w:val="000000"/>
          <w:spacing w:val="2"/>
          <w:shd w:val="clear" w:color="auto" w:fill="FFFFFF"/>
        </w:rPr>
        <w:t>дания, в которых располагаются помещения Администрации, МФЦ должны быть расположены с учетом транспортной и пешеходной доступности для заявителей.</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spacing w:val="2"/>
          <w:shd w:val="clear" w:color="auto" w:fill="FFFFFF"/>
        </w:rPr>
        <w:t>Помещения Администрации, МФЦ должны соответствовать санитарно-эпидемиологическим правилам и нормативам «Гигиенические требования к персональным электронно-вычислительным машинам и организации работы. СанПиН 2.2.2/2.4.1340-03».</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2.13. Предоставление муниципальной услуги осуществляется в специально выделенных для этой цели помещениях.</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2.14. Помещения, в которых осуществляется предоставление муниципальной услуги, оборудуются: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информационными стендами, содержащими визуальную и текстовую информацию;</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стульями и столами для возможности оформления документов.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2.15. Количество мест ожидания определяется исходя из фактической нагрузки и возможностей для их размещения в здании.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Места ожидания должны соответствовать комфортным условиям для заявителей и оптимальным условиям работы специалистов.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2.16. Места для заполнения документов оборудуются стульями, столами (стойками) и обеспечиваются бланками заявлений и образцами их заполнения.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2.17. Кабинеты приема заявителей должны иметь информационные таблички (вывески) с указанием:</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номера кабинета;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фамилии, имени, отчества и должности специалиста.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Каждое рабочее место должно быть оборудовано персональным компьютером с возможностью доступа к необходимым информационным ресурсам, а также печатающим, копирующим и сканирующим устройствами.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При организации рабочих мест следует предусмотреть возможность беспрепятственного входа (выхода) специалистов из помещения.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lastRenderedPageBreak/>
        <w:t>2.18. Помещения должны 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системой кондиционирования воздуха, иными средствами, обеспечивающими безопасность и комфортное пребывание заявителей.</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2.19. Предоставление муниципальной услуги осуществляется в отдельных специально оборудованных помещениях, обеспечивающих беспрепятственный доступ инвалидов (включая инвалидов, использующих кресла-коляски и собак-проводников).</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Помещения для предоставления муниципальной услуги размещаются на нижних этажах зданий, оборудованных отдельным входом, или в отдельно стоящих зданиях. На территории, прилегающей к месторасположению Администрации, МФЦ, оборудуются места для бесплатной парковки транспортных средств с выделением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Вход и выход из помещения для предоставления муниципальной услуги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Вход и выход из помещения для предоставления муниципальной услуги оборудуются соответствующими указателями с автономными источниками бесперебойного питания.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Прием получателей муниципальной услуги осуществляется в специально выделенных для этих целей помещениях и залах обслуживания (информационных залах) - местах предоставления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специалистов Администрации, МФЦ.</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xml:space="preserve">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Pr>
          <w:rFonts w:ascii="Arial" w:hAnsi="Arial" w:cs="Arial"/>
          <w:color w:val="000000"/>
        </w:rPr>
        <w:t>сурдопереводчика</w:t>
      </w:r>
      <w:proofErr w:type="spellEnd"/>
      <w:r>
        <w:rPr>
          <w:rFonts w:ascii="Arial" w:hAnsi="Arial" w:cs="Arial"/>
          <w:color w:val="000000"/>
        </w:rPr>
        <w:t xml:space="preserve"> и </w:t>
      </w:r>
      <w:proofErr w:type="spellStart"/>
      <w:r>
        <w:rPr>
          <w:rFonts w:ascii="Arial" w:hAnsi="Arial" w:cs="Arial"/>
          <w:color w:val="000000"/>
        </w:rPr>
        <w:t>тифлосурдопереводчика</w:t>
      </w:r>
      <w:proofErr w:type="spellEnd"/>
      <w:r>
        <w:rPr>
          <w:rFonts w:ascii="Arial" w:hAnsi="Arial" w:cs="Arial"/>
          <w:color w:val="000000"/>
        </w:rPr>
        <w:t>.</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Специалисты Администрации, МФЦ оказывают помощь инвалидам в преодолении барьеров, мешающих получению ими услуг наравне с другими лицами.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 местах предоставления муниципальной услуги предусматривается оборудование доступных мест общего пользования (туалетов) и хранения верхней одежды посетителей.</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Рабочее место специалиста Администрации, МФЦ</w:t>
      </w:r>
      <w:r>
        <w:rPr>
          <w:rFonts w:ascii="Arial" w:hAnsi="Arial" w:cs="Arial"/>
          <w:color w:val="FF0000"/>
        </w:rPr>
        <w:t> </w:t>
      </w:r>
      <w:r>
        <w:rPr>
          <w:rFonts w:ascii="Arial" w:hAnsi="Arial" w:cs="Arial"/>
          <w:color w:val="000000"/>
        </w:rPr>
        <w:t>оснащается настенной вывеской или настольной табличкой с указанием фамилии, имени, отчества и должности. Рабочие места оборудуются средствами сигнализации (стационарными «тревожными кнопками» или переносными многофункциональными брелками-коммуникаторами).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Специалисты Администрации, МФЦ обеспечиваются личными нагрудными карточками (</w:t>
      </w:r>
      <w:proofErr w:type="spellStart"/>
      <w:r>
        <w:rPr>
          <w:rFonts w:ascii="Arial" w:hAnsi="Arial" w:cs="Arial"/>
          <w:color w:val="000000"/>
        </w:rPr>
        <w:t>бейджами</w:t>
      </w:r>
      <w:proofErr w:type="spellEnd"/>
      <w:r>
        <w:rPr>
          <w:rFonts w:ascii="Arial" w:hAnsi="Arial" w:cs="Arial"/>
          <w:color w:val="000000"/>
        </w:rPr>
        <w:t>) с указанием фамилии, имени, отчества и должности.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Места предоставления муниципальной услуги оборудуются с учетом стандарта комфортности предоставления муниципальных услуг.</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2.20. Показатели доступности и качества предоставления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lastRenderedPageBreak/>
        <w:t>2.20.1. Показателями доступности предоставления муниципальной услуги являются: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транспортная доступность к месту предоставления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обеспечение беспрепятственного доступа лиц к помещениям, в которых предоставляется муниципальная услуга;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размещение информации о порядке предоставления муниципальной услуги на официальном сайте Администрации, на Едином портале и Региональном портале;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размещение информации о порядке предоставления муниципальной услуги на информационных стендах;</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предоставление возможности подачи заявления о предоставлении муниципальной услуги в виде электронного документа;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размещение информации о порядке предоставления муниципальной услуги в средствах массовой информации.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-возможность получения заявителем информации о ходе предоставления муниципальной услуги с использованием Регионального портала, Единого портала, официального сайта.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2.20.2. Показателями качества предоставления муниципальной услуги являются отсутствие: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очередей при приеме и выдаче документов заявителям (их представителям);</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нарушений сроков предоставления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обоснованных жалоб на действия (бездействие) органа, предоставляющего муниципальную услугу, муниципальных служащих и должностных лиц, предоставляющих муниципальную услугу;</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обоснованных жалоб на некорректное, невнимательное отношение муниципальных служащих и должностных лиц, предоставляющих муниципальную услугу, к заявителям (их представителям).</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2.21. Особенности предоставления муниципальной услуги в МФЦ и особенности предоставления муниципальной услуги в электронной форме.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Предоставление муниципальной услуги осуществляется на базе МФЦ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заявлением. При обращении заявителя в МФЦ взаимодействие с Администрацией осуществляется без участия заявителя в порядке и сроки, установленные нормативными правовыми актами и соглашением о взаимодействии.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Предоставление муниципальной услуги может осуществляться в электронной форме. Заявление в форме электронного документа представляется в Администрацию по выбору заявителя: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путем заполнения формы запроса, размещенной на официальном сайте Администрации, через личный кабинет в Едином портале и (или) Региональном портале;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путем направления электронного документа в Администрацию на официальную электронную почту.</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 заявлении указывается один из следующих способов предоставления результатов рассмотрения заявления Администрацией:</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в виде бумажного документа, который заявитель получает непосредственно при личном обращении;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в виде бумажного документа, который направляется Администрацией заявителю посредством почтового отправления;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lastRenderedPageBreak/>
        <w:t>- в виде электронного документа, размещенного на официальном сайте, ссылка на который направляется Администрацией заявителю посредством электронной почты;</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в виде электронного документа, который направляется Администрацией заявителю посредством электронной почты.</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Заявление в форме электронного документа подписывается по выбору заявителя (если заявителем является физическое лицо):</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электронной подписью заявителя (представителя заявителя);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усиленной квалифицированной электронной подписью заявителя (представителя заявителя).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Заявление от имени юридического лица заверяется по выбору заявителя электронной подписью либо усиленной квалифицированной электронной подписью (если заявителем является юридическое лицо):</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лица, действующего от имени юридического лица без доверенности;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представителя юридического лица, действующего на основании доверенности, выданной в соответствии с законодательством Российской Федерации.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К заявлению прилагается копия документа, удостоверяющего личность заявителя (удостоверяющего личность представителя заявителя, если заявление представляется представителем заявителя), в виде электронного образа такого документа. Представление указанного в настоящем пункте документа не требуется в случае представления заявления посредством отправки через личный кабинет в Едином портале или в Региональном портале, а также, если заявление подписано усиленной квалифицированной электронной подписью.</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Получение заявления и прилагаемых к нему документов подтверждается Администрацией путем направления заявителю уведомления, содержащего входящий регистрационный номер заявления, дату получения Администрацией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Администрацию.</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Заявление, представленное с нарушением указанного порядка, не рассматривается Администрацией.</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Примерная форма заявления в электронной форме размещается Администрацией на официальном сайте с возможностью бесплатного копирования.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Заявления и прилагаемые к ним документы предоставляются в Администрацию в форме электронных документов путем заполнения формы запроса, размещенной на официальном сайте, посредством отправки через Единый портал или Региональный портал, направляются в виде файлов в формате XML, созданных с использованием XML-схем и обеспечивающих считывание и контроль представленных данных.</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lastRenderedPageBreak/>
        <w:t xml:space="preserve">Заявления представляются в Администрацию в виде файлов в формате </w:t>
      </w:r>
      <w:proofErr w:type="spellStart"/>
      <w:r>
        <w:rPr>
          <w:rFonts w:ascii="Arial" w:hAnsi="Arial" w:cs="Arial"/>
          <w:color w:val="000000"/>
        </w:rPr>
        <w:t>doc</w:t>
      </w:r>
      <w:proofErr w:type="spellEnd"/>
      <w:r>
        <w:rPr>
          <w:rFonts w:ascii="Arial" w:hAnsi="Arial" w:cs="Arial"/>
          <w:color w:val="000000"/>
        </w:rPr>
        <w:t xml:space="preserve">, </w:t>
      </w:r>
      <w:proofErr w:type="spellStart"/>
      <w:r>
        <w:rPr>
          <w:rFonts w:ascii="Arial" w:hAnsi="Arial" w:cs="Arial"/>
          <w:color w:val="000000"/>
        </w:rPr>
        <w:t>docx</w:t>
      </w:r>
      <w:proofErr w:type="spellEnd"/>
      <w:r>
        <w:rPr>
          <w:rFonts w:ascii="Arial" w:hAnsi="Arial" w:cs="Arial"/>
          <w:color w:val="000000"/>
        </w:rPr>
        <w:t xml:space="preserve">, </w:t>
      </w:r>
      <w:proofErr w:type="spellStart"/>
      <w:r>
        <w:rPr>
          <w:rFonts w:ascii="Arial" w:hAnsi="Arial" w:cs="Arial"/>
          <w:color w:val="000000"/>
        </w:rPr>
        <w:t>txt</w:t>
      </w:r>
      <w:proofErr w:type="spellEnd"/>
      <w:r>
        <w:rPr>
          <w:rFonts w:ascii="Arial" w:hAnsi="Arial" w:cs="Arial"/>
          <w:color w:val="000000"/>
        </w:rPr>
        <w:t xml:space="preserve">, </w:t>
      </w:r>
      <w:proofErr w:type="spellStart"/>
      <w:r>
        <w:rPr>
          <w:rFonts w:ascii="Arial" w:hAnsi="Arial" w:cs="Arial"/>
          <w:color w:val="000000"/>
        </w:rPr>
        <w:t>xls</w:t>
      </w:r>
      <w:proofErr w:type="spellEnd"/>
      <w:r>
        <w:rPr>
          <w:rFonts w:ascii="Arial" w:hAnsi="Arial" w:cs="Arial"/>
          <w:color w:val="000000"/>
        </w:rPr>
        <w:t xml:space="preserve">, </w:t>
      </w:r>
      <w:proofErr w:type="spellStart"/>
      <w:r>
        <w:rPr>
          <w:rFonts w:ascii="Arial" w:hAnsi="Arial" w:cs="Arial"/>
          <w:color w:val="000000"/>
        </w:rPr>
        <w:t>xlsx</w:t>
      </w:r>
      <w:proofErr w:type="spellEnd"/>
      <w:r>
        <w:rPr>
          <w:rFonts w:ascii="Arial" w:hAnsi="Arial" w:cs="Arial"/>
          <w:color w:val="000000"/>
        </w:rPr>
        <w:t xml:space="preserve">, </w:t>
      </w:r>
      <w:proofErr w:type="spellStart"/>
      <w:r>
        <w:rPr>
          <w:rFonts w:ascii="Arial" w:hAnsi="Arial" w:cs="Arial"/>
          <w:color w:val="000000"/>
        </w:rPr>
        <w:t>rtf</w:t>
      </w:r>
      <w:proofErr w:type="spellEnd"/>
      <w:r>
        <w:rPr>
          <w:rFonts w:ascii="Arial" w:hAnsi="Arial" w:cs="Arial"/>
          <w:color w:val="000000"/>
        </w:rPr>
        <w:t>, если указанные заявления предоставляются в форме электронного документа посредством электронной почты.</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Качество предоставляемых электронных документов (электронных образов документов) в форматах PDF, TIF должно позволять в полном объеме прочитать текст документа и распознать реквизиты документа.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Документы, которые предоставляются Администрацией по результатам рассмотрения заявления в электронной форме, должны быть доступны для просмотра в виде, пригодном для восприятия заявителем, с использованием электронных вычислительных машин, в том числе без использования сети «Интернет».</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Формирование заявления в электронной форме осуществляется посредством заполнения интерактивной формы запроса на Региональном портале, Едином портале, официальном сайте без необходимости дополнительной подачи заявления в какой-либо иной форме.</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Образцы заполнения электронной формы заявления размещаются на Региональном портале, официальном сайте.</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После заполнения заявителем каждого из полей электронной формы заявления автоматически осуществляется его форматно-логическая проверка.</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w:t>
      </w:r>
    </w:p>
    <w:p w:rsidR="00854D09" w:rsidRDefault="00854D09" w:rsidP="00854D09">
      <w:pPr>
        <w:pStyle w:val="consplusnormal"/>
        <w:spacing w:before="0" w:beforeAutospacing="0" w:after="0" w:afterAutospacing="0"/>
        <w:ind w:firstLine="567"/>
        <w:jc w:val="center"/>
        <w:rPr>
          <w:color w:val="000000"/>
        </w:rPr>
      </w:pPr>
      <w:r>
        <w:rPr>
          <w:rFonts w:ascii="Arial" w:hAnsi="Arial" w:cs="Arial"/>
          <w:b/>
          <w:bCs/>
          <w:color w:val="000000"/>
          <w:sz w:val="30"/>
          <w:szCs w:val="30"/>
        </w:rPr>
        <w:t>III. Состав, последовательность и сроки выполнения административных процедур (действий), требования к порядку их выполнения, включая особенности выполнения административных процедур (действий) в электронной форме, в том числе с использованием системы межведомственного электронного взаимодействия, а также особенности выполнения административных процедур в многофункциональных центрах</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3.1. Исчерпывающий перечень административных процедур</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Предоставление муниципальной услуги включает в себя следующие административные процедуры:</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3.1.1. прием и регистрация ходатайства об изъятии земельных участков и приложенных к нему документов;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3.1.2. установление оснований для возврата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ходатайства об изъятии земельных участков;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xml:space="preserve">3.1.3. направление запроса в орган регистрации прав в целях выявления лиц, земельные участки которых подлежат изъятию или из земельных участков которых образуются земельные участки, подлежащие изъятию для </w:t>
      </w:r>
      <w:r>
        <w:rPr>
          <w:rFonts w:ascii="Arial" w:hAnsi="Arial" w:cs="Arial"/>
          <w:color w:val="000000"/>
        </w:rPr>
        <w:lastRenderedPageBreak/>
        <w:t>муниципальных нужд и которым принадлежат расположенные на таких земельных участках объекты недвижимого имущества;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3.1.4. выявление лиц, земельные участки которых подлежат изъятию для муниципальных нужд или из земельных участков которых образуются земельные участки, подлежащие изъятию для муниципальных нужд и которым принадлежат расположенные на таких земельных участках объекты недвижимого имущества, в случае, если в Едином государственном реестре недвижимости отсутствуют сведения о зарегистрированных правах на земельные участки, подлежащие изъятию для муниципальных нужд, а также о зарегистрированных правах на расположенные на таких земельных участках объекты недвижимого имущества;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3.1.5. направление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уведомлений лицам, подавшим заявления об учете прав на земельные участки и (или) иные объекты недвижимого имущества, но не представившим документы, устанавливающие или удостоверяющие их права на такие земельные участки и (или) объекты недвижимого имущества, либо представленные ими документы не являются документами, устанавливающими или удостоверяющими их права на такие земельные участки и (или) объекты недвижимого имущества в соответствии с законодательством Российской Федерации;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3.1.6. принятие постановления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или уведомления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отказе в удовлетворении ходатайства об изъятии земельных участков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3.1.7. осуществление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действий в соответствии с пунктом 10 статьи 56.6 Земельного кодекса Российской Федерации;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3.1.8. подготовка соглашения об изъятии земельных участков и (или) расположенных на них объектов недвижимого имущества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3.1.9. заключение соглашения об изъятии земельных участков и (или) расположенных на них объектов недвижимого имущества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3.2. Описание последовательности действий при предоставлении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xml:space="preserve">3.2.1. </w:t>
      </w:r>
      <w:r w:rsidRPr="00C334A2">
        <w:rPr>
          <w:rFonts w:ascii="Arial" w:hAnsi="Arial" w:cs="Arial"/>
          <w:b/>
          <w:color w:val="000000"/>
        </w:rPr>
        <w:t>Прием и регистрация ходатайства об изъятии земельных участков и приложенных к нему документов.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Основанием для приема и регистрации ходатайства об изъятии земельных участков и приложенных к нему документов является поступление ходатайства об изъятии земельных участков в Администрацию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в том числе поданного через многофункциональный центр предоставления государственных и муниципальных услуг.</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Сотрудник Администрации, ответственный за прием и регистрацию документов, принимает ходатайство об изъятии земельных участков и приложенные к нему документы, поданное заявителем лично или полученное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по почте, а также полученное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в электронной форме, и регистрирует их в Журнале регистрации входящей корреспонденции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в день поступления.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Результатом административного действия является присвоение ходатайству об изъятии земельных участков порядкового регистрационного номера в Журнале регистрации входящей корреспонденции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 Пензенской области и передача зарегистрированного ходатайства об </w:t>
      </w:r>
      <w:r>
        <w:rPr>
          <w:rFonts w:ascii="Arial" w:hAnsi="Arial" w:cs="Arial"/>
          <w:color w:val="000000"/>
        </w:rPr>
        <w:lastRenderedPageBreak/>
        <w:t>изъятии земельных участков и прилагаемых к нему документов главе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Максимальный срок исполнения административного действия - в течение 1 (одного) рабочего дня с момента получения ходатайства об изъятии земельных участков.</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При получении посредством Регионального портала заявления и документов в электронной форме в автоматическом режиме осуществляется форматно-логический контроль заявления, проверка действительности усиленных квалифицированных электронных подписей, которыми подписаны заявление и документы. Заявителю направляется уведомление о приеме заявления и документов с указанием присвоенного в электронной форме уникального номера, по которому па Региональном портале заявителю будет представлена информация о ходе его рассмотрения.</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После принятия заявления о предоставлении муниципальной услуги статус запроса заявителя в личном кабинете на Региональном портале обновляется до статуса «принято».</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Результатом административной процедуры является принятие заявления и документов, указанных в п. 2.6. Регламента, которые отписываются Главой Администрации Специалисту, ответственному за предоставление муниципальной услуги.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Срок выполнения данной административной процедуры составляет 1 рабочий день с даты поступления заявления в Администрацию.</w:t>
      </w:r>
    </w:p>
    <w:p w:rsidR="00854D09" w:rsidRPr="00C334A2" w:rsidRDefault="00854D09" w:rsidP="00854D09">
      <w:pPr>
        <w:pStyle w:val="consplusnormal"/>
        <w:spacing w:before="0" w:beforeAutospacing="0" w:after="0" w:afterAutospacing="0"/>
        <w:ind w:firstLine="567"/>
        <w:jc w:val="both"/>
        <w:rPr>
          <w:b/>
          <w:color w:val="000000"/>
        </w:rPr>
      </w:pPr>
      <w:r>
        <w:rPr>
          <w:rFonts w:ascii="Arial" w:hAnsi="Arial" w:cs="Arial"/>
          <w:color w:val="000000"/>
        </w:rPr>
        <w:t xml:space="preserve">3.2.2. </w:t>
      </w:r>
      <w:r w:rsidRPr="00C334A2">
        <w:rPr>
          <w:rFonts w:ascii="Arial" w:hAnsi="Arial" w:cs="Arial"/>
          <w:b/>
          <w:color w:val="000000"/>
        </w:rPr>
        <w:t>Установление оснований для возврата Администрацией </w:t>
      </w:r>
      <w:proofErr w:type="spellStart"/>
      <w:r w:rsidR="006B6E44" w:rsidRPr="00C334A2">
        <w:rPr>
          <w:rFonts w:ascii="Arial" w:hAnsi="Arial" w:cs="Arial"/>
          <w:b/>
          <w:color w:val="000000"/>
        </w:rPr>
        <w:t>Камешкирского</w:t>
      </w:r>
      <w:proofErr w:type="spellEnd"/>
      <w:r w:rsidRPr="00C334A2">
        <w:rPr>
          <w:rFonts w:ascii="Arial" w:hAnsi="Arial" w:cs="Arial"/>
          <w:b/>
          <w:color w:val="000000"/>
        </w:rPr>
        <w:t xml:space="preserve"> района</w:t>
      </w:r>
      <w:r w:rsidRPr="00C334A2">
        <w:rPr>
          <w:rFonts w:ascii="Arial" w:hAnsi="Arial" w:cs="Arial"/>
          <w:b/>
          <w:bCs/>
          <w:color w:val="000000"/>
        </w:rPr>
        <w:t> </w:t>
      </w:r>
      <w:r w:rsidRPr="00C334A2">
        <w:rPr>
          <w:rFonts w:ascii="Arial" w:hAnsi="Arial" w:cs="Arial"/>
          <w:b/>
          <w:color w:val="000000"/>
        </w:rPr>
        <w:t>Пензенской области ходатайства об изъятии земельных участков.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Сотрудник Администрации, ответственный за прием и регистрацию документов: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устанавливает соответствие документов, поданных в электронной форме, требованиям приказа Минэкономразвития РФ N 250;</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xml:space="preserve">- проводит проверку </w:t>
      </w:r>
      <w:proofErr w:type="gramStart"/>
      <w:r>
        <w:rPr>
          <w:rFonts w:ascii="Arial" w:hAnsi="Arial" w:cs="Arial"/>
          <w:color w:val="000000"/>
        </w:rPr>
        <w:t>условий признания действительности усиленной квалифицированной электронной подписи заявителя</w:t>
      </w:r>
      <w:proofErr w:type="gramEnd"/>
      <w:r>
        <w:rPr>
          <w:rFonts w:ascii="Arial" w:hAnsi="Arial" w:cs="Arial"/>
          <w:color w:val="000000"/>
        </w:rPr>
        <w:t xml:space="preserve"> требованиям статьи 11 Федерального закона от 06.04.2011 N 63-ФЗ "Об электронной подписи" (в случае подачи документов в электронной форме, заверенных усиленной квалифицированной электронной подписью);</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проверяет наличие или отсутствие оснований для отказа в приеме документов или основания для подготовки уведомления о возврате ходатайства, предусмотренные в пункте 2.8 настоящего Регламента.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Администрация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в срок не более чем пять рабочих дней со дня поступления ходатайства об изъятии земельных участков возвращает его без рассмотрения с указанием причины принятого решения в случаях, предусмотренных в пункте 2.8 настоящего Регламента одним из следующих способов, указанных в ходатайстве: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 виде электронного документа, размещенного на официальном сайте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sidR="006B6E44">
        <w:rPr>
          <w:rFonts w:ascii="Arial" w:hAnsi="Arial" w:cs="Arial"/>
          <w:color w:val="000000"/>
        </w:rPr>
        <w:t xml:space="preserve"> </w:t>
      </w:r>
      <w:r>
        <w:rPr>
          <w:rFonts w:ascii="Arial" w:hAnsi="Arial" w:cs="Arial"/>
          <w:color w:val="000000"/>
        </w:rPr>
        <w:t>Пензенской области, ссылка на который направляется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заявителю посредством электронной почты;</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 виде электронного документа, который направляется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заявителю посредством электронной почты;</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 виде бумажного документа, который заявитель получает непосредственно при личном обращении;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lastRenderedPageBreak/>
        <w:t>в виде бумажного документа, который направляется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заявителю посредством почтового отправления.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После получения уведомления в электронной форме заявитель вправе обратиться повторно с ходатайством об изъятии земельных участков, устранив нарушения, которые послужили основанием для отказа в приеме к рассмотрению первичного ходатайства об изъятии земельных участков.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Результатом административного действия является направление заявителю уведомления о возврате ходатайства об изъятии земельных участков одним из способов, указанных в ходатайстве, при наличии обстоятельств, предусмотренных пунктом 2.8 настоящего Регламента, или отсутствие направленного заявителю уведомления о возврате ходатайства об изъятии земельных участков при отсутствии обстоятельств, предусмотренных пунктом 2.8 настоящего Регламента, или направление заявителю одним из способов, указанных в ходатайстве, уведомления об отказе в приеме документов к рассмотрению при несоблюдении установленных условий признания действительности усиленной квалифицированной электронной подписи.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Максимальный срок выполнения административного действия - 5 рабочих дней со дня поступления ходатайства об изъятии земельных участков в администрацию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(при соблюдении установленных условий признания действительности усиленной квалифицированной электронной подписи) при наличии или отсутствии обстоятельств, предусмотренных пунктом 2.8 настоящего Регламента, или один рабочий день со дня поступления ходатайства об изъятии земельных участков в администрацию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при несоблюдении установленных условий признания действительности усиленной квалифицированной электронной подписи.</w:t>
      </w:r>
    </w:p>
    <w:p w:rsidR="00854D09" w:rsidRPr="00C334A2" w:rsidRDefault="00854D09" w:rsidP="00854D09">
      <w:pPr>
        <w:pStyle w:val="consplusnormal"/>
        <w:spacing w:before="0" w:beforeAutospacing="0" w:after="0" w:afterAutospacing="0"/>
        <w:ind w:firstLine="567"/>
        <w:jc w:val="both"/>
        <w:rPr>
          <w:b/>
          <w:color w:val="000000"/>
        </w:rPr>
      </w:pPr>
      <w:r>
        <w:rPr>
          <w:rFonts w:ascii="Arial" w:hAnsi="Arial" w:cs="Arial"/>
          <w:color w:val="000000"/>
        </w:rPr>
        <w:t xml:space="preserve">3.2.3. </w:t>
      </w:r>
      <w:proofErr w:type="gramStart"/>
      <w:r w:rsidRPr="00C334A2">
        <w:rPr>
          <w:rFonts w:ascii="Arial" w:hAnsi="Arial" w:cs="Arial"/>
          <w:b/>
          <w:color w:val="000000"/>
        </w:rPr>
        <w:t>Направление запроса в орган регистрации прав в целях выявления лиц, земельные участки которых подлежат изъятию или из земельных участков которых образуются земельные участки, подлежащие изъятию для муниципальных нужд и которым принадлежат расположенные на таких земельных участках объекты недвижимого имущества.</w:t>
      </w:r>
      <w:proofErr w:type="gramEnd"/>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Основанием для начала административной процедуры является поступление в Администрацию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ходатайства об изъятии земельных участков и отсутствие оснований, предусмотренных в пункте 2.9 настоящего Регламента, для принятия решений об отказе в удовлетворении ходатайства об изъятии земельных участков.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Критерий принятия решения о направлении запроса в орган регистрации прав в целях выявления лиц, земельные участки которых подлежат изъятию или из земельных участков которых образуются земельные участки, подлежащие изъятию для муниципальных нужд и которым принадлежат расположенные на таких земельных участках объекты недвижимого имущества, - отсутствие оснований, предусмотренных в пункте 2.8 настоящего Регламента, для принятия решений об отказе в удовлетворении ходатайства об изъятии земельных участков.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Результатом административного действия является направленный запрос в орган регистрации прав в целях выявления лиц, земельные участки которых подлежат изъятию или из земельных участков которых образуются земельные участки, подлежащие изъятию для муниципальных нужд и которым принадлежат расположенные на таких земельных участках объекты недвижимого имущества.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lastRenderedPageBreak/>
        <w:t>Максимальный срок выполнения административного действия - не более чем тридцать дней со дня поступления ходатайства об изъятии земельных участков в Администрацию.</w:t>
      </w:r>
    </w:p>
    <w:p w:rsidR="00854D09" w:rsidRPr="00C334A2" w:rsidRDefault="00854D09" w:rsidP="00854D09">
      <w:pPr>
        <w:pStyle w:val="consplusnormal"/>
        <w:spacing w:before="0" w:beforeAutospacing="0" w:after="0" w:afterAutospacing="0"/>
        <w:ind w:firstLine="567"/>
        <w:jc w:val="both"/>
        <w:rPr>
          <w:b/>
          <w:color w:val="000000"/>
        </w:rPr>
      </w:pPr>
      <w:r>
        <w:rPr>
          <w:rFonts w:ascii="Arial" w:hAnsi="Arial" w:cs="Arial"/>
          <w:color w:val="000000"/>
        </w:rPr>
        <w:t xml:space="preserve">3.2.4. </w:t>
      </w:r>
      <w:proofErr w:type="gramStart"/>
      <w:r w:rsidRPr="00C334A2">
        <w:rPr>
          <w:rFonts w:ascii="Arial" w:hAnsi="Arial" w:cs="Arial"/>
          <w:b/>
          <w:color w:val="000000"/>
        </w:rPr>
        <w:t>Выявление лиц, земельные участки которых подлежат изъятию для муниципальных нужд или из земельных участков которых образуются земельные участки, подлежащие изъятию для муниципальных нужд и которым принадлежат расположенные на таких земельных участках объекты недвижимого имущества, в случае если в Едином государственном реестре недвижимости отсутствуют сведения о зарегистрированных правах на земельные участки, подлежащие изъятию для муниципальных нужд, а также о зарегистрированных правах</w:t>
      </w:r>
      <w:proofErr w:type="gramEnd"/>
      <w:r w:rsidRPr="00C334A2">
        <w:rPr>
          <w:rFonts w:ascii="Arial" w:hAnsi="Arial" w:cs="Arial"/>
          <w:b/>
          <w:color w:val="000000"/>
        </w:rPr>
        <w:t xml:space="preserve"> на </w:t>
      </w:r>
      <w:proofErr w:type="gramStart"/>
      <w:r w:rsidRPr="00C334A2">
        <w:rPr>
          <w:rFonts w:ascii="Arial" w:hAnsi="Arial" w:cs="Arial"/>
          <w:b/>
          <w:color w:val="000000"/>
        </w:rPr>
        <w:t>расположенные</w:t>
      </w:r>
      <w:proofErr w:type="gramEnd"/>
      <w:r w:rsidRPr="00C334A2">
        <w:rPr>
          <w:rFonts w:ascii="Arial" w:hAnsi="Arial" w:cs="Arial"/>
          <w:b/>
          <w:color w:val="000000"/>
        </w:rPr>
        <w:t xml:space="preserve"> на таких земельных участках объекты недвижимого имущества.</w:t>
      </w:r>
    </w:p>
    <w:p w:rsidR="00854D09" w:rsidRDefault="00854D09" w:rsidP="00854D09">
      <w:pPr>
        <w:pStyle w:val="consplusnormal"/>
        <w:spacing w:before="0" w:beforeAutospacing="0" w:after="0" w:afterAutospacing="0"/>
        <w:ind w:firstLine="567"/>
        <w:jc w:val="both"/>
        <w:rPr>
          <w:color w:val="000000"/>
        </w:rPr>
      </w:pPr>
      <w:proofErr w:type="gramStart"/>
      <w:r>
        <w:rPr>
          <w:rFonts w:ascii="Arial" w:hAnsi="Arial" w:cs="Arial"/>
          <w:color w:val="000000"/>
        </w:rPr>
        <w:t>Основанием для начала административной процедуры является получение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сведений из Единого государственного реестра недвижимости об отсутствии сведений о зарегистрированных правах на земельные участки, подлежащие изъятию, и о зарегистрированных правах на расположенные на таких земельных участках объекты недвижимого имущества.</w:t>
      </w:r>
      <w:proofErr w:type="gramEnd"/>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Критерий принятия решения об осуществлении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действий, предусмотренных настоящим подпунктом, является получение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sidR="006B6E44">
        <w:rPr>
          <w:rFonts w:ascii="Arial" w:hAnsi="Arial" w:cs="Arial"/>
          <w:color w:val="000000"/>
        </w:rPr>
        <w:t xml:space="preserve"> </w:t>
      </w:r>
      <w:r>
        <w:rPr>
          <w:rFonts w:ascii="Arial" w:hAnsi="Arial" w:cs="Arial"/>
          <w:color w:val="000000"/>
        </w:rPr>
        <w:t>Пензенской области сведений из Единого государственного реестра недвижимости об отсутствии сведений о зарегистрированных правах на земельные участки, подлежащие изъятию, и о зарегистрированных правах на расположенные на таких земельных участках объекты недвижимого имущества.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 срок не более чем десять дней со дня получения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сведений из Единого государственного реестра недвижимости об отсутствии сведений о зарегистрированных правах на земельные участки, подлежащие изъятию, и о зарегистрированных правах на расположенные на таких земельных участках объекты недвижимого имущества,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осуществляет следующие действия: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1) запрашивает сведения об имеющихся правах на земельные участки, подлежащие изъятию для муниципальных нужд, и на расположенные на таких земельных участках объекты недвижимого имущества в архивах, органах государственной власти, органах местного самоуправления, в распоряжении которых могут находиться указанные сведения, а также у предполагаемых правообладателей изымаемых земельных участков или иных объектов недвижимого имущества;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 обеспечивает опубликование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такие земельные участки расположены на межселенной территории), по месту нахождения земельных участков, подлежащих изъятию, сообщения о планируемом изъятии земельных участков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 обеспечивает размещение на официальном сайте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и официальном сайте указанного в подпункте 2 настоящего пункта муниципального образования в информационно-телекоммуникационной сети "Интернет" сообщения о планируемом изъятии земельных участков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lastRenderedPageBreak/>
        <w:t>4) обеспечивает размещение сообщения о планируемом изъятии земельных участков на информационном щите в границах населенного пункта, на территории которого расположены земельные участки, подлежащие изъятию, а в случае, если такие земельные участки расположены за пределами границ населенного пункта, - на информационном щите в границах соответствующего муниципального образования.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При этом опубликование сообщения о планируемом изъятии земельных участков для муниципальных нужд в соответствии с подпунктом 2 пункта 1 настоящего подпункта, а также размещение информации на информационных щитах в соответствии с подпунктом 4 настоящего пункта осуществляется за счет средств заявителя.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Результатом административного действия является осуществление действий, предусмотренных подпунктами 1 - 4 настоящего пункта.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Максимальный срок выполнения административного действия - не более чем 10 дней со дня получения сведений из Единого государственного реестра недвижимости об отсутствии сведений о зарегистрированных правах на земельные участки, подлежащие изъятию, и о зарегистрированных правах на расположенные на таких земельных участках объекты недвижимого имущества.</w:t>
      </w:r>
    </w:p>
    <w:p w:rsidR="00854D09" w:rsidRPr="00C334A2" w:rsidRDefault="00854D09" w:rsidP="00854D09">
      <w:pPr>
        <w:pStyle w:val="consplusnormal"/>
        <w:spacing w:before="0" w:beforeAutospacing="0" w:after="0" w:afterAutospacing="0"/>
        <w:ind w:firstLine="567"/>
        <w:jc w:val="both"/>
        <w:rPr>
          <w:b/>
          <w:color w:val="000000"/>
        </w:rPr>
      </w:pPr>
      <w:r>
        <w:rPr>
          <w:rFonts w:ascii="Arial" w:hAnsi="Arial" w:cs="Arial"/>
          <w:color w:val="000000"/>
        </w:rPr>
        <w:t xml:space="preserve">3.2.5. </w:t>
      </w:r>
      <w:proofErr w:type="gramStart"/>
      <w:r w:rsidRPr="00C334A2">
        <w:rPr>
          <w:rFonts w:ascii="Arial" w:hAnsi="Arial" w:cs="Arial"/>
          <w:b/>
          <w:color w:val="000000"/>
        </w:rPr>
        <w:t>Направление Администрацией </w:t>
      </w:r>
      <w:proofErr w:type="spellStart"/>
      <w:r w:rsidR="006B6E44" w:rsidRPr="00C334A2">
        <w:rPr>
          <w:rFonts w:ascii="Arial" w:hAnsi="Arial" w:cs="Arial"/>
          <w:b/>
          <w:color w:val="000000"/>
        </w:rPr>
        <w:t>Камешкирского</w:t>
      </w:r>
      <w:proofErr w:type="spellEnd"/>
      <w:r w:rsidRPr="00C334A2">
        <w:rPr>
          <w:rFonts w:ascii="Arial" w:hAnsi="Arial" w:cs="Arial"/>
          <w:b/>
          <w:color w:val="000000"/>
        </w:rPr>
        <w:t xml:space="preserve"> района</w:t>
      </w:r>
      <w:r w:rsidRPr="00C334A2">
        <w:rPr>
          <w:rFonts w:ascii="Arial" w:hAnsi="Arial" w:cs="Arial"/>
          <w:b/>
          <w:bCs/>
          <w:color w:val="000000"/>
        </w:rPr>
        <w:t> </w:t>
      </w:r>
      <w:r w:rsidRPr="00C334A2">
        <w:rPr>
          <w:rFonts w:ascii="Arial" w:hAnsi="Arial" w:cs="Arial"/>
          <w:b/>
          <w:color w:val="000000"/>
        </w:rPr>
        <w:t>Пензенской области уведомлений лицам, подавшим заявления об учете прав на земельные участки и (или) иные объекты недвижимого имущества, но не представившим документы, устанавливающие или удостоверяющие их права на такие земельные участки и (или) объекты недвижимого имущества, либо представленные ими документы не являются документами, устанавливающими или удостоверяющими их права на такие земельные участки и (или) объекты недвижимого</w:t>
      </w:r>
      <w:proofErr w:type="gramEnd"/>
      <w:r w:rsidRPr="00C334A2">
        <w:rPr>
          <w:rFonts w:ascii="Arial" w:hAnsi="Arial" w:cs="Arial"/>
          <w:b/>
          <w:color w:val="000000"/>
        </w:rPr>
        <w:t xml:space="preserve"> имущества в соответствии с законодательством Российской Федерации.</w:t>
      </w:r>
    </w:p>
    <w:p w:rsidR="00854D09" w:rsidRDefault="00854D09" w:rsidP="00854D09">
      <w:pPr>
        <w:pStyle w:val="consplusnormal"/>
        <w:spacing w:before="0" w:beforeAutospacing="0" w:after="0" w:afterAutospacing="0"/>
        <w:ind w:firstLine="567"/>
        <w:jc w:val="both"/>
        <w:rPr>
          <w:color w:val="000000"/>
        </w:rPr>
      </w:pPr>
      <w:proofErr w:type="gramStart"/>
      <w:r>
        <w:rPr>
          <w:rFonts w:ascii="Arial" w:hAnsi="Arial" w:cs="Arial"/>
          <w:color w:val="000000"/>
        </w:rPr>
        <w:t>Основанием для начала административной процедуры является непредставление лицами, подавшими заявления об учете прав на земельные участки и (или) иные объекты недвижимого имущества, документов, устанавливающих или удостоверяющих их права на такие земельные участки и (или) объекты недвижимого имущества, либо представленные ими документы не являются документами, устанавливающими или удостоверяющими их права на такие земельные участки и (или) объекты недвижимого имущества в соответствии</w:t>
      </w:r>
      <w:proofErr w:type="gramEnd"/>
      <w:r>
        <w:rPr>
          <w:rFonts w:ascii="Arial" w:hAnsi="Arial" w:cs="Arial"/>
          <w:color w:val="000000"/>
        </w:rPr>
        <w:t xml:space="preserve"> с законодательством Российской Федерации.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Критерий принятия решения о подготовке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уведомления - непредставление лицами, подавшими заявления об учете прав на земельные участки и (или) иные объекты недвижимого имущества, документов, устанавливающих или удостоверяющих их права на такие земельные участки и (или) объекты недвижимого имущества, либо представленные ими документы не являются документами, устанавливающими или удостоверяющими их права на такие земельные участки и (или) объекты недвижимого имущества в соответствии с законодательством Российской Федерации.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Результатом административной процедуры является подготовленное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sidR="006B6E44">
        <w:rPr>
          <w:rFonts w:ascii="Arial" w:hAnsi="Arial" w:cs="Arial"/>
          <w:color w:val="000000"/>
        </w:rPr>
        <w:t xml:space="preserve"> </w:t>
      </w:r>
      <w:r>
        <w:rPr>
          <w:rFonts w:ascii="Arial" w:hAnsi="Arial" w:cs="Arial"/>
          <w:color w:val="000000"/>
        </w:rPr>
        <w:t xml:space="preserve">Пензенской области уведомление лицам, подавшим заявления об учете прав на земельные участки и (или) иные объекты недвижимого имущества, но не представившим документов, устанавливающих или удостоверяющих их права на такие земельные участки и (или) объекты недвижимого имущества, либо представленные ими документы не являются документами, устанавливающими или удостоверяющими их права на </w:t>
      </w:r>
      <w:r>
        <w:rPr>
          <w:rFonts w:ascii="Arial" w:hAnsi="Arial" w:cs="Arial"/>
          <w:color w:val="000000"/>
        </w:rPr>
        <w:lastRenderedPageBreak/>
        <w:t>такие земельные участки и (или) объекты недвижимого имущества в соответствии с законодательством Российской Федерации.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Максимальный срок выполнения административной процедуры по подготовке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уведомления - не позднее чем в течение десяти дней со дня поступления указанных заявлений.</w:t>
      </w:r>
    </w:p>
    <w:p w:rsidR="00854D09" w:rsidRPr="00AC1A89" w:rsidRDefault="00854D09" w:rsidP="00854D09">
      <w:pPr>
        <w:pStyle w:val="consplusnormal"/>
        <w:spacing w:before="0" w:beforeAutospacing="0" w:after="0" w:afterAutospacing="0"/>
        <w:ind w:firstLine="567"/>
        <w:jc w:val="both"/>
        <w:rPr>
          <w:b/>
          <w:color w:val="000000"/>
        </w:rPr>
      </w:pPr>
      <w:r>
        <w:rPr>
          <w:rFonts w:ascii="Arial" w:hAnsi="Arial" w:cs="Arial"/>
          <w:color w:val="000000"/>
        </w:rPr>
        <w:t xml:space="preserve">3.2.6. </w:t>
      </w:r>
      <w:r w:rsidRPr="00AC1A89">
        <w:rPr>
          <w:rFonts w:ascii="Arial" w:hAnsi="Arial" w:cs="Arial"/>
          <w:b/>
          <w:color w:val="000000"/>
        </w:rPr>
        <w:t>Принятие постановления Администрации </w:t>
      </w:r>
      <w:proofErr w:type="spellStart"/>
      <w:r w:rsidR="006B6E44" w:rsidRPr="00AC1A89">
        <w:rPr>
          <w:rFonts w:ascii="Arial" w:hAnsi="Arial" w:cs="Arial"/>
          <w:b/>
          <w:color w:val="000000"/>
        </w:rPr>
        <w:t>Камешкирского</w:t>
      </w:r>
      <w:proofErr w:type="spellEnd"/>
      <w:r w:rsidRPr="00AC1A89">
        <w:rPr>
          <w:rFonts w:ascii="Arial" w:hAnsi="Arial" w:cs="Arial"/>
          <w:b/>
          <w:color w:val="000000"/>
        </w:rPr>
        <w:t xml:space="preserve"> района</w:t>
      </w:r>
      <w:r w:rsidRPr="00AC1A89">
        <w:rPr>
          <w:rFonts w:ascii="Arial" w:hAnsi="Arial" w:cs="Arial"/>
          <w:b/>
          <w:bCs/>
          <w:color w:val="000000"/>
        </w:rPr>
        <w:t> </w:t>
      </w:r>
      <w:r w:rsidRPr="00AC1A89">
        <w:rPr>
          <w:rFonts w:ascii="Arial" w:hAnsi="Arial" w:cs="Arial"/>
          <w:b/>
          <w:color w:val="000000"/>
        </w:rPr>
        <w:t>Пензенской области об изъятии земельных участков для муниципальных нужд или Уведомления Администрации </w:t>
      </w:r>
      <w:proofErr w:type="spellStart"/>
      <w:r w:rsidR="006B6E44" w:rsidRPr="00AC1A89">
        <w:rPr>
          <w:rFonts w:ascii="Arial" w:hAnsi="Arial" w:cs="Arial"/>
          <w:b/>
          <w:color w:val="000000"/>
        </w:rPr>
        <w:t>Камешкирского</w:t>
      </w:r>
      <w:proofErr w:type="spellEnd"/>
      <w:r w:rsidRPr="00AC1A89">
        <w:rPr>
          <w:rFonts w:ascii="Arial" w:hAnsi="Arial" w:cs="Arial"/>
          <w:b/>
          <w:color w:val="000000"/>
        </w:rPr>
        <w:t xml:space="preserve"> района</w:t>
      </w:r>
      <w:r w:rsidRPr="00AC1A89">
        <w:rPr>
          <w:rFonts w:ascii="Arial" w:hAnsi="Arial" w:cs="Arial"/>
          <w:b/>
          <w:bCs/>
          <w:color w:val="000000"/>
        </w:rPr>
        <w:t> </w:t>
      </w:r>
      <w:r w:rsidRPr="00AC1A89">
        <w:rPr>
          <w:rFonts w:ascii="Arial" w:hAnsi="Arial" w:cs="Arial"/>
          <w:b/>
          <w:color w:val="000000"/>
        </w:rPr>
        <w:t>Пензенской области об отказе в удовлетворении ходатайства об изъятии земельных участков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xml:space="preserve">Основанием для начала административной процедуры является наличие сведений о выявленных лицах, земельные участки и (или) расположенные на </w:t>
      </w:r>
      <w:proofErr w:type="gramStart"/>
      <w:r>
        <w:rPr>
          <w:rFonts w:ascii="Arial" w:hAnsi="Arial" w:cs="Arial"/>
          <w:color w:val="000000"/>
        </w:rPr>
        <w:t>них</w:t>
      </w:r>
      <w:proofErr w:type="gramEnd"/>
      <w:r>
        <w:rPr>
          <w:rFonts w:ascii="Arial" w:hAnsi="Arial" w:cs="Arial"/>
          <w:color w:val="000000"/>
        </w:rPr>
        <w:t xml:space="preserve"> объекты недвижимого имущества которых подлежат изъятию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Критерий принятия решения о подготовке проекта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sidR="006B6E44">
        <w:rPr>
          <w:rFonts w:ascii="Arial" w:hAnsi="Arial" w:cs="Arial"/>
          <w:color w:val="000000"/>
        </w:rPr>
        <w:t xml:space="preserve"> </w:t>
      </w:r>
      <w:r>
        <w:rPr>
          <w:rFonts w:ascii="Arial" w:hAnsi="Arial" w:cs="Arial"/>
          <w:color w:val="000000"/>
        </w:rPr>
        <w:t>Пензенской области об изъятии земельных участков для муниципальных нужд или Уведомления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отказе в удовлетворении ходатайства об изъятии земельных участков для муниципальных нужд - наличие сведений о выявленных лицах, земельные участки и (или) расположенные на них объекты недвижимого имущества которых подлежат изъятию для муниципальных нужд и отсутствие оснований, предусмотренных пунктом 2.9 настоящего Регламента.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Отсутствие в Едином государственном реестре недвижимости сведений о зарегистрированных правах на земельные участки, подлежащие изъятию, и (или) на расположенные на них объекты недвижимого имущества, а также отсутствие сведений о координатах характерных точек границ таких земельных участков или сведений об указанных объектах недвижимого имущества либо пересечение одной из границ земельного участка, подлежащего изъятию, и одной из границ другого земельного участка в соответствии с кадастровыми сведениями о последнем, наличие споров о правах на такие земельные участки и (или) на расположенные на них объекты недвижимого имущества не являются препятствием для принятия решения об изъятии земельных участков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Критерий принятия решения о подготовке Уведомления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отказе в удовлетворении ходатайства об изъятии земельных участков для муниципальных нужд - наличие оснований, предусмотренных пунктом 2.9 настоящего Регламента.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Результатом административной процедуры является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sidR="006B6E44">
        <w:rPr>
          <w:rFonts w:ascii="Arial" w:hAnsi="Arial" w:cs="Arial"/>
          <w:color w:val="000000"/>
        </w:rPr>
        <w:t xml:space="preserve"> </w:t>
      </w:r>
      <w:r>
        <w:rPr>
          <w:rFonts w:ascii="Arial" w:hAnsi="Arial" w:cs="Arial"/>
          <w:color w:val="000000"/>
        </w:rPr>
        <w:t>Пензенской области об изъятии земельных участков для муниципальных нужд при наличии у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сведений о выявленных лицах, земельные участки и (или) расположенные на них объекты недвижимого имущества которых подлежат изъятию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Результатом административной процедуры является Уведомление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sidR="006B6E44">
        <w:rPr>
          <w:rFonts w:ascii="Arial" w:hAnsi="Arial" w:cs="Arial"/>
          <w:color w:val="000000"/>
        </w:rPr>
        <w:t xml:space="preserve"> </w:t>
      </w:r>
      <w:r>
        <w:rPr>
          <w:rFonts w:ascii="Arial" w:hAnsi="Arial" w:cs="Arial"/>
          <w:color w:val="000000"/>
        </w:rPr>
        <w:t>Пензенской области об отказе в удовлетворении ходатайства об изъятии земельных участков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Способом фиксации результата выполнения административной процедуры является постановление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 xml:space="preserve">Пензенской </w:t>
      </w:r>
      <w:r>
        <w:rPr>
          <w:rFonts w:ascii="Arial" w:hAnsi="Arial" w:cs="Arial"/>
          <w:color w:val="000000"/>
        </w:rPr>
        <w:lastRenderedPageBreak/>
        <w:t>области об изъятии земельных участков для муниципальных нужд или Уведомление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отказе в удовлетворении ходатайства об изъятии земельных участков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Максимальный срок выполнения административной процедуры по принятию уведомления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отказе в удовлетворении ходатайства об изъятии земельных участков для муниципальных нужд - не более чем тридцать дней со дня поступления ходатайства об изъятии земельных участков в Администрацию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Максимальный срок выполнения административной процедуры по принятию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в случае если в Едином государственном реестре недвижимости имеются сведения о зарегистрированных правах на земельные участки, подлежащие изъятию, а также о зарегистрированных правах на расположенные на таких земельных участках объекты недвижимого имущества - не более чем тридцать дней со дня поступления ходатайства об изъятии земельных участков в Администрацию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 Пензенской области.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Максимальный срок выполнения административной процедуры по принятию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в случае если в Едином государственном реестре недвижимости отсутствуют сведения о зарегистрированных правах на земельные участки, подлежащие изъятию, а также о зарегистрированных правах на расположенные на таких земельных участках объекты недвижимого имущества - не более чем восемьдесят пять дней со дня поступления ходатайства об изъятии земельных участков в Администрацию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w:t>
      </w:r>
    </w:p>
    <w:p w:rsidR="00854D09" w:rsidRPr="00AC1A89" w:rsidRDefault="00854D09" w:rsidP="00854D09">
      <w:pPr>
        <w:pStyle w:val="consplusnormal"/>
        <w:spacing w:before="0" w:beforeAutospacing="0" w:after="0" w:afterAutospacing="0"/>
        <w:ind w:firstLine="567"/>
        <w:jc w:val="both"/>
        <w:rPr>
          <w:b/>
          <w:color w:val="000000"/>
        </w:rPr>
      </w:pPr>
      <w:r>
        <w:rPr>
          <w:rFonts w:ascii="Arial" w:hAnsi="Arial" w:cs="Arial"/>
          <w:color w:val="000000"/>
        </w:rPr>
        <w:t xml:space="preserve">3.2.7. </w:t>
      </w:r>
      <w:r w:rsidRPr="00AC1A89">
        <w:rPr>
          <w:rFonts w:ascii="Arial" w:hAnsi="Arial" w:cs="Arial"/>
          <w:b/>
          <w:color w:val="000000"/>
        </w:rPr>
        <w:t>Осуществление Администрацией </w:t>
      </w:r>
      <w:proofErr w:type="spellStart"/>
      <w:r w:rsidR="006B6E44" w:rsidRPr="00AC1A89">
        <w:rPr>
          <w:rFonts w:ascii="Arial" w:hAnsi="Arial" w:cs="Arial"/>
          <w:b/>
          <w:color w:val="000000"/>
        </w:rPr>
        <w:t>Камешкирского</w:t>
      </w:r>
      <w:proofErr w:type="spellEnd"/>
      <w:r w:rsidRPr="00AC1A89">
        <w:rPr>
          <w:rFonts w:ascii="Arial" w:hAnsi="Arial" w:cs="Arial"/>
          <w:b/>
          <w:color w:val="000000"/>
        </w:rPr>
        <w:t xml:space="preserve"> района</w:t>
      </w:r>
      <w:r w:rsidRPr="00AC1A89">
        <w:rPr>
          <w:rFonts w:ascii="Arial" w:hAnsi="Arial" w:cs="Arial"/>
          <w:b/>
          <w:bCs/>
          <w:color w:val="000000"/>
        </w:rPr>
        <w:t> </w:t>
      </w:r>
      <w:r w:rsidRPr="00AC1A89">
        <w:rPr>
          <w:rFonts w:ascii="Arial" w:hAnsi="Arial" w:cs="Arial"/>
          <w:b/>
          <w:color w:val="000000"/>
        </w:rPr>
        <w:t>Пензенской области действий в соответствии с пунктом 10 статьи 56.6 Земельного кодекса РФ.</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К таким действиям относятся: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размещение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на официальном сайте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в информационно-телекоммуникационной сети "Интернет";</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обеспечение опубликования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подлежащие изъятию, расположены на межселенной территории) по месту нахождения земельных участков, подлежащих изъятию;</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направление копии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 xml:space="preserve">Пензенской области об изъятии земельных участков для муниципальных нужд правообладателям изымаемой недвижимости письмом с уведомлением о вручении по почтовым адресам, указанным в заявлениях об учете прав на недвижимость, либо в случае отсутствия указанных адресов по почтовым адресам, указанным в Едином государственном реестре недвижимости. В случае, если в связи с изъятием земельных участков изъятию подлежат расположенные на них здания, сооружения, находящиеся в них помещения, копия решения об изъятии направляется также по месту нахождения таких зданий, сооружений, </w:t>
      </w:r>
      <w:r>
        <w:rPr>
          <w:rFonts w:ascii="Arial" w:hAnsi="Arial" w:cs="Arial"/>
          <w:color w:val="000000"/>
        </w:rPr>
        <w:lastRenderedPageBreak/>
        <w:t>помещений. Если правообладатель изымаемой недвижимости сообщил адрес для связи в виде электронной почты, ему также отправляется копия решения об изъятии в электронной форме. В отсутствие сведений об адресах, указанных в настоящем пункте, копия решения об изъятии по указанным адресам не направляется;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направление копии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в орган регистрации прав;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направление организации, подавшей ходатайство об изъятии, на основании которого осуществляется изъятие земельных участков для муниципальных нужд (при наличии такого ходатайства), копию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сведения о лицах, подавших заявления об учете их прав на недвижимость, и способах связи с ними, о лицах, являющихся правообладателями земельных участков и (или) расположенных на них объектов недвижимости, сведения о которых получены на основании предусмотренных подпунктом 1 пункта 1 статьи 56.5 Земельного кодекса запросов, а также копии документов, подтверждающих права указанных лиц на изымаемые земельные участки и (или) на расположенные на таких земельных участках объекты недвижимого имущества.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Основанием для начала административной процедуры является принятое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Результатом административной процедуры является: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размещенное постановление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на официальном сайте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в информационно-телекоммуникационной сети "Интернет";</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опубликованное постановление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подлежащие изъятию, расположены на межселенной территории) по месту нахождения земельных участков, подлежащих изъятию;</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направленная письмом копия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правообладателям изымаемой недвижимости;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направленная копия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в орган регистрации прав;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направленная копия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организации, подавшей ходатайство об изъятии.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Способом фиксации результата выполнения административной процедуры является: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размещенное постановление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на официальном сайте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в информационно-телекоммуникационной сети "Интернет";</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опубликованное постановление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 xml:space="preserve">Пензенской области об изъятии (за исключением приложений к нему) в </w:t>
      </w:r>
      <w:r>
        <w:rPr>
          <w:rFonts w:ascii="Arial" w:hAnsi="Arial" w:cs="Arial"/>
          <w:color w:val="000000"/>
        </w:rPr>
        <w:lastRenderedPageBreak/>
        <w:t>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подлежащие изъятию, расположены на межселенной территории) по месту нахождения земельных участков, подлежащих изъятию;</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направленная письмом копия постановления об изъятии правообладателям изымаемой недвижимости;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направленная копия постановления об изъятии в орган регистрации прав;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направленная копия постановления организации, подавшей ходатайство об изъятии.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Максимальный срок выполнения административной процедуры - в течение десяти дней со дня принятия постановления об изъятии земельных участков для муниципальных нужд.</w:t>
      </w:r>
    </w:p>
    <w:p w:rsidR="00854D09" w:rsidRPr="00AC1A89" w:rsidRDefault="00854D09" w:rsidP="00854D09">
      <w:pPr>
        <w:pStyle w:val="consplusnormal"/>
        <w:spacing w:before="0" w:beforeAutospacing="0" w:after="0" w:afterAutospacing="0"/>
        <w:ind w:firstLine="567"/>
        <w:jc w:val="both"/>
        <w:rPr>
          <w:b/>
          <w:color w:val="000000"/>
        </w:rPr>
      </w:pPr>
      <w:r>
        <w:rPr>
          <w:rFonts w:ascii="Arial" w:hAnsi="Arial" w:cs="Arial"/>
          <w:color w:val="000000"/>
        </w:rPr>
        <w:t xml:space="preserve">3.2.8. </w:t>
      </w:r>
      <w:r w:rsidRPr="00AC1A89">
        <w:rPr>
          <w:rFonts w:ascii="Arial" w:hAnsi="Arial" w:cs="Arial"/>
          <w:b/>
          <w:color w:val="000000"/>
        </w:rPr>
        <w:t>Подготовка соглашения об изъятии земельных участков и (или) расположенных на них объектов недвижимого имущества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Основанием для начала административной процедуры является принятое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постановление об изъятии земельных участков для муниципальных нужд на основании ходатайства заявителя.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Специалист </w:t>
      </w:r>
      <w:r w:rsidR="00B01499">
        <w:rPr>
          <w:rFonts w:ascii="Arial" w:hAnsi="Arial" w:cs="Arial"/>
          <w:color w:val="000000"/>
        </w:rPr>
        <w:t>Отдел</w:t>
      </w:r>
      <w:r>
        <w:rPr>
          <w:rFonts w:ascii="Arial" w:hAnsi="Arial" w:cs="Arial"/>
          <w:color w:val="000000"/>
        </w:rPr>
        <w:t>а, ответственный за подготовку соглашения, совместно с заявителем осуществляют подготовку соглашения об изъятии земельных участков и (или) расположенных на них объектов недвижимого имущества для муниципальных нужд, в случае если решение об изъятии принято на основании ходатайства об изъятии.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Критерий принятия решения о подготовке соглашения об изъятии земельных участков и (или) расположенных на них объектов недвижимого имущества для муниципальных нужд - принятое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постановления об изъятии земельных участков для муниципальных нужд на основании ходатайства заявителя.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В случае, если подлежащие изъятию земельные участки предстоит образовать путем перераспределения земель или земельных участков, находящихся в государственной или муниципальной собственности, и земельных участков, принадлежащих гражданину или юридическому лицу, соглашение об изъятии недвижимости должно предусматривать условия такого перераспределения, включая размер возмещения и порядок его предоставления за изымаемые земельные участки и (или) расположенные на них объекты недвижимого имущества.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Результатом административной процедуры является подготовка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sidR="006B6E44">
        <w:rPr>
          <w:rFonts w:ascii="Arial" w:hAnsi="Arial" w:cs="Arial"/>
          <w:color w:val="000000"/>
        </w:rPr>
        <w:t xml:space="preserve"> </w:t>
      </w:r>
      <w:r>
        <w:rPr>
          <w:rFonts w:ascii="Arial" w:hAnsi="Arial" w:cs="Arial"/>
          <w:color w:val="000000"/>
        </w:rPr>
        <w:t>Пензенской области совместно с заявителем соглашения об изъятии земельных участков и (или) расположенных на них объектов недвижимого имущества для муниципальных нужд и направление его сторонам такого соглашения для подписания.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Способом фиксации результата выполнения административной процедуры является подготовленное соглашение об изъятии земельных участков и (или) расположенных на них объектов недвижимого имущества для муниципальных нужд и направленное сторонам такого соглашения для подписания.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Максимальный срок выполнения административной процедуры - 30 дней с момента принятия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w:t>
      </w:r>
    </w:p>
    <w:p w:rsidR="00854D09" w:rsidRPr="00AC1A89" w:rsidRDefault="00854D09" w:rsidP="00854D09">
      <w:pPr>
        <w:pStyle w:val="consplusnormal"/>
        <w:spacing w:before="0" w:beforeAutospacing="0" w:after="0" w:afterAutospacing="0"/>
        <w:ind w:firstLine="567"/>
        <w:jc w:val="both"/>
        <w:rPr>
          <w:b/>
          <w:color w:val="000000"/>
        </w:rPr>
      </w:pPr>
      <w:r>
        <w:rPr>
          <w:rFonts w:ascii="Arial" w:hAnsi="Arial" w:cs="Arial"/>
          <w:color w:val="000000"/>
        </w:rPr>
        <w:lastRenderedPageBreak/>
        <w:t xml:space="preserve">3.2.9. </w:t>
      </w:r>
      <w:r w:rsidRPr="00AC1A89">
        <w:rPr>
          <w:rFonts w:ascii="Arial" w:hAnsi="Arial" w:cs="Arial"/>
          <w:b/>
          <w:color w:val="000000"/>
        </w:rPr>
        <w:t>Заключение соглашения об изъятии земельных участков и (или) расположенных на них объектов недвижимого имущества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Основанием для начала административной процедуры является подготовленное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совместно с заявителем и направленное сторонам такого соглашения соглашение об изъятии земельных участков и (или) расположенных на них объектов недвижимого имущества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Критерий принятия решения о заключении соглашения об изъятии земельных участков и (или) расположенных на них объектов недвижимого имущества для муниципальных нужд является подготовленное 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совместно с заявителем во исполнение постановления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об изъятии земельных участков для муниципальных нужд соглашение.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Результатом административной процедуры является подписанное главой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sidR="006B6E44">
        <w:rPr>
          <w:rFonts w:ascii="Arial" w:hAnsi="Arial" w:cs="Arial"/>
          <w:color w:val="000000"/>
        </w:rPr>
        <w:t xml:space="preserve"> </w:t>
      </w:r>
      <w:r>
        <w:rPr>
          <w:rFonts w:ascii="Arial" w:hAnsi="Arial" w:cs="Arial"/>
          <w:color w:val="000000"/>
        </w:rPr>
        <w:t>Пензенской области, заявителем, правообладателем изымаемой недвижимости соглашение об изъятии земельных участков и (или) расположенных на них объектов недвижимого имущества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Способом фиксации результата выполнения административной процедуры является подписанное главой</w:t>
      </w:r>
      <w:r w:rsidR="006B6E44">
        <w:rPr>
          <w:rFonts w:ascii="Arial" w:hAnsi="Arial" w:cs="Arial"/>
          <w:color w:val="000000"/>
        </w:rPr>
        <w:t xml:space="preserve"> </w:t>
      </w:r>
      <w:r>
        <w:rPr>
          <w:rFonts w:ascii="Arial" w:hAnsi="Arial" w:cs="Arial"/>
          <w:color w:val="000000"/>
        </w:rPr>
        <w:t>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заявителем, правообладателем изымаемой недвижимости соглашение об изъятии земельных участков и (или) расположенных на них объектов недвижимого имущества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Максимальный срок выполнения административной процедуры - не более 90 дней со дня получения правообладателем изымаемой недвижимости проекта соглашения об изъятии земельных участков и (или) расположенных на них объектов недвижимого имущества для муниципальных нужд.</w:t>
      </w:r>
    </w:p>
    <w:p w:rsidR="00854D09" w:rsidRPr="00AC1A89" w:rsidRDefault="00854D09" w:rsidP="00854D09">
      <w:pPr>
        <w:pStyle w:val="consplusnormal"/>
        <w:spacing w:before="0" w:beforeAutospacing="0" w:after="0" w:afterAutospacing="0"/>
        <w:ind w:firstLine="567"/>
        <w:jc w:val="both"/>
        <w:rPr>
          <w:b/>
          <w:color w:val="000000"/>
        </w:rPr>
      </w:pPr>
      <w:r>
        <w:rPr>
          <w:rFonts w:ascii="Arial" w:hAnsi="Arial" w:cs="Arial"/>
          <w:color w:val="000000"/>
        </w:rPr>
        <w:t xml:space="preserve">3.3. </w:t>
      </w:r>
      <w:r w:rsidRPr="00AC1A89">
        <w:rPr>
          <w:rFonts w:ascii="Arial" w:hAnsi="Arial" w:cs="Arial"/>
          <w:b/>
          <w:color w:val="000000"/>
        </w:rPr>
        <w:t>Особенности выполнения административных процедур в многофункциональных центрах</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Основанием для предоставления муниципальной услуги через Многофункциональный центр является поступление ходатайства по форме согласно приложению N 1 к настоящему Регламенту и пакета документов специалисту Многофункционального центра.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Лицом, ответственным за выполнение административной процедуры, является специалист Многофункционального центра.</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Способ фиксации результата административной процедуры - прием специалистом Многофункционального центра ходатайства и регистрация ходатайства в этот же день в автоматизированной информационной системе Многофункционального центра. При приеме ходатайства специалист Многофункционального центра предоставляет заявителю расписку о получении документов.</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Максимальный срок передачи ходатайства и пакета документов из Многофункционального центра в администрацию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курьером осуществляется не позднее 1 (одного) рабочего дня, следующего за днем регистрации ходатайства в Многофункциональном центре, в закрытом конверте по описи под роспись в сопроводительной ведомости.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Специалист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 xml:space="preserve">Пензенской области, ответственный за регистрацию входящей корреспонденции, при получении документов от курьера Многофункционального центра проверяет их соответствие </w:t>
      </w:r>
      <w:r>
        <w:rPr>
          <w:rFonts w:ascii="Arial" w:hAnsi="Arial" w:cs="Arial"/>
          <w:color w:val="000000"/>
        </w:rPr>
        <w:lastRenderedPageBreak/>
        <w:t>и комплектность и регистрирует в Журнале регистрации входящей корреспонденции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Второй экземпляр сопроводительной ведомости специалист администрации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ответственный за регистрацию входящей корреспонденции, возвращает курьеру Многофункционального центра с отметкой о получении указанных документов по описи с указанием даты, подписью, расшифровкой подписи. В случае отсутствия возможности передачи заявления из Многофункционального центра в администрацию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r>
        <w:rPr>
          <w:rFonts w:ascii="Arial" w:hAnsi="Arial" w:cs="Arial"/>
          <w:b/>
          <w:bCs/>
          <w:color w:val="000000"/>
        </w:rPr>
        <w:t> </w:t>
      </w:r>
      <w:r>
        <w:rPr>
          <w:rFonts w:ascii="Arial" w:hAnsi="Arial" w:cs="Arial"/>
          <w:color w:val="000000"/>
        </w:rPr>
        <w:t>Пензенской области через курьера полученное от заявителя ходатайство об изъятии земельных участков и пакет документов отправляются почтой заказным письмом с описью вложения. Письмо отправляется не позднее одного рабочего дня, следующего за днем регистрации ходатайства в Многофункциональном центре. Дальнейшее непосредственное оказание муниципальной услуги осуществляется в соответствии с настоящим Регламентом.</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w:t>
      </w:r>
    </w:p>
    <w:p w:rsidR="00854D09" w:rsidRDefault="00854D09" w:rsidP="00854D09">
      <w:pPr>
        <w:pStyle w:val="a3"/>
        <w:spacing w:before="0" w:beforeAutospacing="0" w:after="0" w:afterAutospacing="0"/>
        <w:ind w:firstLine="567"/>
        <w:jc w:val="center"/>
        <w:rPr>
          <w:rFonts w:ascii="Arial" w:hAnsi="Arial" w:cs="Arial"/>
          <w:color w:val="000000"/>
        </w:rPr>
      </w:pPr>
      <w:r>
        <w:rPr>
          <w:rFonts w:ascii="Arial" w:hAnsi="Arial" w:cs="Arial"/>
          <w:b/>
          <w:bCs/>
          <w:color w:val="000000"/>
          <w:sz w:val="30"/>
          <w:szCs w:val="30"/>
        </w:rPr>
        <w:t>IV. Формы контроля за исполнением административного регламента</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 </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4.1. Текущий контроль за предоставлением муниципальной услуги, предусмотренной настоящим административным регламентом, осуществляется должностными лицами, ответственными за организацию работы по предоставлению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Текущий контроль осуществляется путем проведения должностным лицом, ответственным за организацию работы по предоставлению муниципальной услуги, проверок соблюдения ответственными исполнителями положений настоящего административного регламента, нормативных правовых актов, регулирующих предоставление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4.2. Проверки могут быть плановыми и внеплановыми. Проверка также может проводиться по конкретному обращению заявителя.</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4.3. Периодичность проверок устанавливается Администрацией.</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Проверка осуществляется на основании распоряжений Администрации.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4.4. Персональная ответственность муниципальных служащих Администрации за предоставление муниципальной услуги закрепляется в их должностных инструкциях.</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4.5. В случае выявления нарушений настоящего административного регламента, законодательства Российской Федерации или прав заявителей осуществляется привлечение виновных лиц к ответственности в соответствии с законодательством Российской Федерации.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4.6. Порядок и формы контроля за предоставлением муниципальной услуги должны отвечать требованиям непрерывности, объективности и эффективности.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4.7. Граждане, их объединения и организации могут осуществлять контроль за предоставлением муниципальной услуги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4.8. Граждане, их объединения и организации вправе информировать уполномоченные органы, предоставляющие муниципальную услугу, о качестве и полноте предоставляемой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 </w:t>
      </w:r>
    </w:p>
    <w:p w:rsidR="00854D09" w:rsidRDefault="00854D09" w:rsidP="00854D09">
      <w:pPr>
        <w:pStyle w:val="a3"/>
        <w:spacing w:before="0" w:beforeAutospacing="0" w:after="0" w:afterAutospacing="0"/>
        <w:ind w:firstLine="567"/>
        <w:jc w:val="center"/>
        <w:rPr>
          <w:rFonts w:ascii="Arial" w:hAnsi="Arial" w:cs="Arial"/>
          <w:color w:val="000000"/>
        </w:rPr>
      </w:pPr>
      <w:r>
        <w:rPr>
          <w:rFonts w:ascii="Arial" w:hAnsi="Arial" w:cs="Arial"/>
          <w:b/>
          <w:bCs/>
          <w:color w:val="000000"/>
          <w:sz w:val="30"/>
          <w:szCs w:val="30"/>
        </w:rPr>
        <w:lastRenderedPageBreak/>
        <w:t>V.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854D09" w:rsidRDefault="00854D09" w:rsidP="00854D09">
      <w:pPr>
        <w:pStyle w:val="a3"/>
        <w:spacing w:before="0" w:beforeAutospacing="0" w:after="0" w:afterAutospacing="0"/>
        <w:ind w:firstLine="567"/>
        <w:jc w:val="center"/>
        <w:rPr>
          <w:rFonts w:ascii="Arial" w:hAnsi="Arial" w:cs="Arial"/>
          <w:color w:val="000000"/>
        </w:rPr>
      </w:pPr>
      <w:r>
        <w:rPr>
          <w:rFonts w:ascii="Arial" w:hAnsi="Arial" w:cs="Arial"/>
          <w:b/>
          <w:bCs/>
          <w:color w:val="000000"/>
          <w:sz w:val="30"/>
          <w:szCs w:val="30"/>
        </w:rPr>
        <w:t> </w:t>
      </w:r>
    </w:p>
    <w:p w:rsidR="00854D09" w:rsidRDefault="00854D09" w:rsidP="00854D09">
      <w:pPr>
        <w:pStyle w:val="a3"/>
        <w:shd w:val="clear" w:color="auto" w:fill="FFFFFF"/>
        <w:spacing w:before="0" w:beforeAutospacing="0" w:after="0" w:afterAutospacing="0"/>
        <w:ind w:firstLine="567"/>
        <w:jc w:val="both"/>
        <w:rPr>
          <w:rFonts w:ascii="Arial" w:hAnsi="Arial" w:cs="Arial"/>
          <w:color w:val="000000"/>
        </w:rPr>
      </w:pPr>
      <w:r>
        <w:rPr>
          <w:rFonts w:ascii="Arial" w:hAnsi="Arial" w:cs="Arial"/>
          <w:color w:val="000000"/>
        </w:rPr>
        <w:t>5.1. Заявитель может обратиться с жалобой, в том числе в следующих случаях:</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1) нарушение срока регистрации запроса о предоставлении муниципальной услуги, запроса, указанного в статье 15.1 Федерального закона 210-ФЗ;</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210-ФЗ;</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3) требование у заявителя документов, не предусмотренных нормативными правовыми актами Российской Федерации, нормативными правовыми актами Пензенской области, муниципальными правовыми актами для предоставления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Пензенской области, муниципальными правовыми актами для предоставления муниципальной услуги, у заявителя;</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Пензенской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210-ФЗ;</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Пензенской области, муниципальными правовыми актами;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w:t>
      </w:r>
      <w:r>
        <w:rPr>
          <w:rFonts w:ascii="Arial" w:hAnsi="Arial" w:cs="Arial"/>
          <w:color w:val="000000"/>
        </w:rPr>
        <w:lastRenderedPageBreak/>
        <w:t>объеме в порядке, определенном частью 1.3 статьи 16 Федерального закона 210-ФЗ;</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8) нарушение срока или порядка выдачи документов по результатам предоставления муниципальной услуги;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Пензенской области,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210-ФЗ.</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5.2.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5.3.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5.4. Жалоба должна содержать:</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lastRenderedPageBreak/>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5.5. Жалоба, поступившая в орган, предоставляющий муниципальную услугу, многофункциональный центр, учредителю многофункционального центра,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государственную услугу, органа, предоставляющего муниципальную услугу, многофункционального центра,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54D09" w:rsidRDefault="00854D09" w:rsidP="00854D09">
      <w:pPr>
        <w:pStyle w:val="a3"/>
        <w:spacing w:before="0" w:beforeAutospacing="0" w:after="0" w:afterAutospacing="0"/>
        <w:ind w:firstLine="567"/>
        <w:jc w:val="both"/>
        <w:rPr>
          <w:rFonts w:ascii="Arial" w:hAnsi="Arial" w:cs="Arial"/>
          <w:color w:val="000000"/>
        </w:rPr>
      </w:pPr>
      <w:bookmarkStart w:id="2" w:name="Par10"/>
      <w:bookmarkEnd w:id="2"/>
      <w:r>
        <w:rPr>
          <w:rFonts w:ascii="Arial" w:hAnsi="Arial" w:cs="Arial"/>
          <w:color w:val="000000"/>
        </w:rPr>
        <w:t>5.6. По результатам рассмотрения жалобы принимается одно из следующих решений:</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Пензенской области, муниципальными правовыми актами;</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2) в удовлетворении жалобы отказывается.</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5.7. Не позднее дня, следующего за днем принятия решения, указанного в пункте 5.6. настоящего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5.8.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в соответствии с пунктом 5.2. настоящего Регламента, незамедлительно направляют имеющиеся материалы в органы прокуратуры.</w:t>
      </w:r>
    </w:p>
    <w:p w:rsidR="00854D09" w:rsidRDefault="00854D09" w:rsidP="00854D09">
      <w:pPr>
        <w:pStyle w:val="a3"/>
        <w:spacing w:before="0" w:beforeAutospacing="0" w:after="0" w:afterAutospacing="0"/>
        <w:ind w:firstLine="567"/>
        <w:jc w:val="both"/>
        <w:rPr>
          <w:rFonts w:ascii="Arial" w:hAnsi="Arial" w:cs="Arial"/>
          <w:color w:val="000000"/>
        </w:rPr>
      </w:pPr>
      <w:r>
        <w:rPr>
          <w:rFonts w:ascii="Arial" w:hAnsi="Arial" w:cs="Arial"/>
          <w:color w:val="000000"/>
        </w:rPr>
        <w:t>5.9. Положения настоящего Регламента, устанавливающие порядок рассмотрения жалоб на нарушения прав граждан и организаций при предоставлении муниципальных услуг, не распространяются на отношения, регулируемые Федеральным законом от 2 мая 2006 года N 59-ФЗ "О порядке рассмотрения обращений граждан Российской Федерации".</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w:t>
      </w:r>
    </w:p>
    <w:p w:rsidR="00854D09" w:rsidRDefault="00854D09" w:rsidP="00854D09">
      <w:pPr>
        <w:pStyle w:val="consplusnormal"/>
        <w:spacing w:before="0" w:beforeAutospacing="0" w:after="0" w:afterAutospacing="0"/>
        <w:ind w:firstLine="567"/>
        <w:jc w:val="right"/>
        <w:rPr>
          <w:color w:val="000000"/>
        </w:rPr>
      </w:pPr>
      <w:r>
        <w:rPr>
          <w:rFonts w:ascii="Arial" w:hAnsi="Arial" w:cs="Arial"/>
          <w:color w:val="000000"/>
        </w:rPr>
        <w:t>Приложение N 1</w:t>
      </w:r>
    </w:p>
    <w:p w:rsidR="00854D09" w:rsidRDefault="00854D09" w:rsidP="00854D09">
      <w:pPr>
        <w:pStyle w:val="consplusnormal"/>
        <w:spacing w:before="0" w:beforeAutospacing="0" w:after="0" w:afterAutospacing="0"/>
        <w:ind w:firstLine="567"/>
        <w:jc w:val="right"/>
        <w:rPr>
          <w:color w:val="000000"/>
        </w:rPr>
      </w:pPr>
      <w:r>
        <w:rPr>
          <w:rFonts w:ascii="Arial" w:hAnsi="Arial" w:cs="Arial"/>
          <w:color w:val="000000"/>
        </w:rPr>
        <w:t>к Административному регламенту предоставления</w:t>
      </w:r>
    </w:p>
    <w:p w:rsidR="00854D09" w:rsidRDefault="00854D09" w:rsidP="00854D09">
      <w:pPr>
        <w:pStyle w:val="consplusnormal"/>
        <w:spacing w:before="0" w:beforeAutospacing="0" w:after="0" w:afterAutospacing="0"/>
        <w:ind w:firstLine="567"/>
        <w:jc w:val="right"/>
        <w:rPr>
          <w:color w:val="000000"/>
        </w:rPr>
      </w:pPr>
      <w:r>
        <w:rPr>
          <w:rFonts w:ascii="Arial" w:hAnsi="Arial" w:cs="Arial"/>
          <w:color w:val="000000"/>
        </w:rPr>
        <w:t>администрацией </w:t>
      </w:r>
      <w:proofErr w:type="spellStart"/>
      <w:r w:rsidR="006B6E44">
        <w:rPr>
          <w:rFonts w:ascii="Arial" w:hAnsi="Arial" w:cs="Arial"/>
          <w:color w:val="000000"/>
        </w:rPr>
        <w:t>Камешкирского</w:t>
      </w:r>
      <w:proofErr w:type="spellEnd"/>
      <w:r>
        <w:rPr>
          <w:rFonts w:ascii="Arial" w:hAnsi="Arial" w:cs="Arial"/>
          <w:color w:val="000000"/>
        </w:rPr>
        <w:t xml:space="preserve"> района</w:t>
      </w:r>
    </w:p>
    <w:p w:rsidR="00854D09" w:rsidRDefault="00854D09" w:rsidP="00854D09">
      <w:pPr>
        <w:pStyle w:val="consplusnormal"/>
        <w:spacing w:before="0" w:beforeAutospacing="0" w:after="0" w:afterAutospacing="0"/>
        <w:ind w:firstLine="567"/>
        <w:jc w:val="right"/>
        <w:rPr>
          <w:color w:val="000000"/>
        </w:rPr>
      </w:pPr>
      <w:r>
        <w:rPr>
          <w:rFonts w:ascii="Arial" w:hAnsi="Arial" w:cs="Arial"/>
          <w:color w:val="000000"/>
        </w:rPr>
        <w:t>Пензенской области муниципальной услуги</w:t>
      </w:r>
    </w:p>
    <w:p w:rsidR="00854D09" w:rsidRDefault="00854D09" w:rsidP="00854D09">
      <w:pPr>
        <w:pStyle w:val="consplusnormal"/>
        <w:spacing w:before="0" w:beforeAutospacing="0" w:after="0" w:afterAutospacing="0"/>
        <w:ind w:firstLine="567"/>
        <w:jc w:val="right"/>
        <w:rPr>
          <w:color w:val="000000"/>
        </w:rPr>
      </w:pPr>
      <w:r>
        <w:rPr>
          <w:rFonts w:ascii="Arial" w:hAnsi="Arial" w:cs="Arial"/>
          <w:color w:val="000000"/>
        </w:rPr>
        <w:lastRenderedPageBreak/>
        <w:t>"Принятие решения об изъятии земельного участка,</w:t>
      </w:r>
    </w:p>
    <w:p w:rsidR="00854D09" w:rsidRDefault="00854D09" w:rsidP="00854D09">
      <w:pPr>
        <w:pStyle w:val="consplusnormal"/>
        <w:spacing w:before="0" w:beforeAutospacing="0" w:after="0" w:afterAutospacing="0"/>
        <w:ind w:firstLine="567"/>
        <w:jc w:val="right"/>
        <w:rPr>
          <w:color w:val="000000"/>
        </w:rPr>
      </w:pPr>
      <w:r>
        <w:rPr>
          <w:rFonts w:ascii="Arial" w:hAnsi="Arial" w:cs="Arial"/>
          <w:color w:val="000000"/>
        </w:rPr>
        <w:t>для муниципальных нужд, в том числе для</w:t>
      </w:r>
    </w:p>
    <w:p w:rsidR="00854D09" w:rsidRDefault="00854D09" w:rsidP="00854D09">
      <w:pPr>
        <w:pStyle w:val="consplusnormal"/>
        <w:spacing w:before="0" w:beforeAutospacing="0" w:after="0" w:afterAutospacing="0"/>
        <w:ind w:firstLine="567"/>
        <w:jc w:val="right"/>
        <w:rPr>
          <w:color w:val="000000"/>
        </w:rPr>
      </w:pPr>
      <w:r>
        <w:rPr>
          <w:rFonts w:ascii="Arial" w:hAnsi="Arial" w:cs="Arial"/>
          <w:color w:val="000000"/>
        </w:rPr>
        <w:t>размещения объектов местного значения"</w:t>
      </w:r>
    </w:p>
    <w:p w:rsidR="00854D09" w:rsidRDefault="00854D09" w:rsidP="00854D09">
      <w:pPr>
        <w:pStyle w:val="consplusnormal"/>
        <w:spacing w:before="0" w:beforeAutospacing="0" w:after="0" w:afterAutospacing="0"/>
        <w:ind w:firstLine="567"/>
        <w:jc w:val="right"/>
        <w:rPr>
          <w:color w:val="000000"/>
        </w:rPr>
      </w:pPr>
      <w:r>
        <w:rPr>
          <w:rFonts w:ascii="Arial" w:hAnsi="Arial" w:cs="Arial"/>
          <w:color w:val="000000"/>
        </w:rPr>
        <w:t> </w:t>
      </w:r>
    </w:p>
    <w:p w:rsidR="00854D09" w:rsidRDefault="00854D09" w:rsidP="00854D09">
      <w:pPr>
        <w:pStyle w:val="consplusnormal"/>
        <w:spacing w:before="0" w:beforeAutospacing="0" w:after="0" w:afterAutospacing="0"/>
        <w:ind w:firstLine="567"/>
        <w:jc w:val="center"/>
        <w:rPr>
          <w:color w:val="000000"/>
        </w:rPr>
      </w:pPr>
      <w:r>
        <w:rPr>
          <w:rFonts w:ascii="Arial" w:hAnsi="Arial" w:cs="Arial"/>
          <w:b/>
          <w:bCs/>
          <w:color w:val="000000"/>
          <w:sz w:val="32"/>
          <w:szCs w:val="32"/>
        </w:rPr>
        <w:t>Ходатайство об изъятии земельных участков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1. __________________________________________________________________________________________________________________________________________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(наименование органа, принимающего постановление об изъятии земельного участка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 Сведения о заявителе:</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2.1. Полное наименование _______________________________________________________________________________________________________________________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2.2. Адрес (место нахождения)_____________________________________________________________________________________________________________________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2.3. ОГРН, ИНН, дата внесения записи в ЕГРЮЛ____________________________________________________________________________________________________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 Сведения о представителе заявителя:</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3.1. Ф.И.О. ____________________________________________________________________________________________________________________________________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3.2. Почтовый адрес, телефон, адрес электронной почты_________________________________________________________________________________________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3.3. Наименование и реквизиты документа, подтверждающего полномочия представителя заявителя_______________________________________________________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4. Содержание ходатайства об изъятии земельного участка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4.1. Прошу изъять для муниципальных нужд</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4.2. кадастровый номер земельного участка предполагаемого к изъятию (за исключением случаев, когда земельный участок предстоит образовать) или их примерное местоположение)__________________________________________________________________________________________________________________________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4.3. Известные заявителю кадастровый номер расположенного на земельном участке объекта недвижимого имущества____________________________________________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5. Цель изъятия земельного участка для муниципальных нужд: ___________________________________________________________________________________________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6. Обоснование необходимости принятия постановления об изъятии земельного участка для муниципальных нужд_________________________________________________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xml:space="preserve">7. Сведения о способах представления результатов рассмотрения ходатайства об </w:t>
      </w:r>
      <w:r>
        <w:rPr>
          <w:rFonts w:ascii="Arial" w:hAnsi="Arial" w:cs="Arial"/>
          <w:color w:val="000000"/>
        </w:rPr>
        <w:lastRenderedPageBreak/>
        <w:t>озъятии:___________________________________________________________________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8. Документы, прилагаемые к заявлению:____________________________________________________________________________________________________________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9. Подпись:______________________________________________________________________________Дата_______________________________________________</w:t>
      </w:r>
    </w:p>
    <w:p w:rsidR="00854D09" w:rsidRDefault="00854D09" w:rsidP="00854D09">
      <w:pPr>
        <w:pStyle w:val="consplusnormal"/>
        <w:spacing w:before="0" w:beforeAutospacing="0" w:after="0" w:afterAutospacing="0"/>
        <w:ind w:firstLine="567"/>
        <w:jc w:val="both"/>
        <w:rPr>
          <w:color w:val="000000"/>
        </w:rPr>
      </w:pPr>
      <w:r>
        <w:rPr>
          <w:rFonts w:ascii="Arial" w:hAnsi="Arial" w:cs="Arial"/>
          <w:color w:val="000000"/>
        </w:rPr>
        <w:t> </w:t>
      </w:r>
    </w:p>
    <w:p w:rsidR="00854D09" w:rsidRDefault="00854D09" w:rsidP="00854D09">
      <w:pPr>
        <w:pStyle w:val="consplusnormal"/>
        <w:spacing w:before="0" w:beforeAutospacing="0" w:after="0" w:afterAutospacing="0"/>
        <w:ind w:left="40" w:firstLine="567"/>
        <w:jc w:val="both"/>
        <w:rPr>
          <w:color w:val="000000"/>
        </w:rPr>
      </w:pPr>
      <w:r>
        <w:rPr>
          <w:color w:val="000000"/>
          <w:sz w:val="20"/>
          <w:szCs w:val="20"/>
        </w:rPr>
        <w:t> </w:t>
      </w:r>
    </w:p>
    <w:p w:rsidR="008A3CB7" w:rsidRDefault="009C3743"/>
    <w:sectPr w:rsidR="008A3CB7" w:rsidSect="00A754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54D09"/>
    <w:rsid w:val="006B6E44"/>
    <w:rsid w:val="006F0C2B"/>
    <w:rsid w:val="00854D09"/>
    <w:rsid w:val="00876C0A"/>
    <w:rsid w:val="009C3743"/>
    <w:rsid w:val="00A33187"/>
    <w:rsid w:val="00A754DA"/>
    <w:rsid w:val="00AA7DD7"/>
    <w:rsid w:val="00AC1A89"/>
    <w:rsid w:val="00B01499"/>
    <w:rsid w:val="00C334A2"/>
    <w:rsid w:val="00D372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4D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spacing">
    <w:name w:val="nospacing"/>
    <w:basedOn w:val="a"/>
    <w:rsid w:val="00854D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854D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854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Гиперссылка1"/>
    <w:basedOn w:val="a0"/>
    <w:rsid w:val="00854D09"/>
  </w:style>
  <w:style w:type="character" w:styleId="a4">
    <w:name w:val="Hyperlink"/>
    <w:unhideWhenUsed/>
    <w:rsid w:val="006B6E4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spacing">
    <w:name w:val="nospacing"/>
    <w:basedOn w:val="a"/>
    <w:rsid w:val="00854D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854D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854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
    <w:name w:val="Гиперссылка1"/>
    <w:basedOn w:val="a0"/>
    <w:rsid w:val="00854D09"/>
  </w:style>
  <w:style w:type="character" w:styleId="a4">
    <w:name w:val="Hyperlink"/>
    <w:unhideWhenUsed/>
    <w:rsid w:val="006B6E44"/>
    <w:rPr>
      <w:color w:val="0000FF"/>
      <w:u w:val="single"/>
    </w:rPr>
  </w:style>
</w:styles>
</file>

<file path=word/webSettings.xml><?xml version="1.0" encoding="utf-8"?>
<w:webSettings xmlns:r="http://schemas.openxmlformats.org/officeDocument/2006/relationships" xmlns:w="http://schemas.openxmlformats.org/wordprocessingml/2006/main">
  <w:divs>
    <w:div w:id="667634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mingosim.pnzreg.ru"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Pages>
  <Words>12100</Words>
  <Characters>68976</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6</cp:revision>
  <dcterms:created xsi:type="dcterms:W3CDTF">2019-03-01T11:03:00Z</dcterms:created>
  <dcterms:modified xsi:type="dcterms:W3CDTF">2024-02-19T08:27:00Z</dcterms:modified>
</cp:coreProperties>
</file>