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B9" w:rsidRDefault="008467B9" w:rsidP="008467B9">
      <w:pPr>
        <w:tabs>
          <w:tab w:val="left" w:pos="7797"/>
        </w:tabs>
        <w:jc w:val="center"/>
        <w:rPr>
          <w:rFonts w:ascii="Calibri" w:eastAsia="Calibri" w:hAnsi="Calibri" w:cs="Times New Roman"/>
          <w:color w:val="000000"/>
          <w:sz w:val="28"/>
        </w:rPr>
      </w:pPr>
      <w:r w:rsidRPr="00AA2098">
        <w:rPr>
          <w:rFonts w:ascii="Calibri" w:eastAsia="Calibri" w:hAnsi="Calibri" w:cs="Times New Roman"/>
          <w:noProof/>
          <w:color w:val="000000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2654935</wp:posOffset>
            </wp:positionH>
            <wp:positionV relativeFrom="paragraph">
              <wp:posOffset>-491490</wp:posOffset>
            </wp:positionV>
            <wp:extent cx="809625" cy="990600"/>
            <wp:effectExtent l="19050" t="0" r="9525" b="0"/>
            <wp:wrapSquare wrapText="bothSides"/>
            <wp:docPr id="2" name="Рисунок 2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90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467B9" w:rsidRDefault="008467B9" w:rsidP="008467B9">
      <w:pPr>
        <w:pStyle w:val="3"/>
        <w:ind w:left="-567" w:firstLine="567"/>
        <w:jc w:val="center"/>
        <w:rPr>
          <w:rFonts w:ascii="Times New Roman" w:eastAsia="Times New Roman" w:hAnsi="Times New Roman" w:cs="Times New Roman"/>
          <w:b w:val="0"/>
          <w:color w:val="auto"/>
          <w:sz w:val="36"/>
          <w:szCs w:val="36"/>
        </w:rPr>
      </w:pPr>
      <w:r>
        <w:rPr>
          <w:rFonts w:ascii="Times New Roman" w:eastAsia="Times New Roman" w:hAnsi="Times New Roman" w:cs="Times New Roman"/>
          <w:color w:val="auto"/>
          <w:sz w:val="36"/>
          <w:szCs w:val="36"/>
        </w:rPr>
        <w:t>АДМИНИСТРАЦИЯ АЗАРАПИНСКОГО СЕЛЬСОВЕТА НАРОВЧАТСКОГО РАЙОНА</w:t>
      </w:r>
    </w:p>
    <w:p w:rsidR="008467B9" w:rsidRDefault="008467B9" w:rsidP="008467B9">
      <w:pPr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ПЕНЗЕНСКОЙ ОБЛАСТИ</w:t>
      </w:r>
    </w:p>
    <w:p w:rsidR="008467B9" w:rsidRDefault="008467B9" w:rsidP="008467B9">
      <w:pPr>
        <w:pStyle w:val="ConsPlusNormal0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8467B9" w:rsidRDefault="008467B9" w:rsidP="008467B9">
      <w:pPr>
        <w:pStyle w:val="ConsPlusNormal0"/>
        <w:jc w:val="center"/>
        <w:outlineLvl w:val="0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ПОСТАНОВЛЕНИЕ</w:t>
      </w:r>
    </w:p>
    <w:p w:rsidR="008467B9" w:rsidRDefault="008467B9" w:rsidP="008467B9">
      <w:pPr>
        <w:pStyle w:val="ConsPlusNormal0"/>
        <w:jc w:val="center"/>
        <w:outlineLvl w:val="0"/>
        <w:rPr>
          <w:rFonts w:ascii="Times New Roman" w:hAnsi="Times New Roman" w:cs="Times New Roman"/>
          <w:color w:val="auto"/>
          <w:sz w:val="28"/>
          <w:szCs w:val="28"/>
        </w:rPr>
      </w:pPr>
    </w:p>
    <w:p w:rsidR="008467B9" w:rsidRDefault="008467B9" w:rsidP="008467B9">
      <w:pPr>
        <w:pStyle w:val="ConsPlusNormal0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от 26 ноября  2021 года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color w:val="auto"/>
          <w:sz w:val="24"/>
          <w:szCs w:val="24"/>
          <w:u w:val="single"/>
        </w:rPr>
        <w:t>№57</w:t>
      </w:r>
    </w:p>
    <w:p w:rsidR="008467B9" w:rsidRDefault="008467B9" w:rsidP="008467B9">
      <w:pPr>
        <w:pStyle w:val="ConsPlusNormal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.А</w:t>
      </w:r>
      <w:proofErr w:type="gramEnd"/>
      <w:r>
        <w:rPr>
          <w:rFonts w:ascii="Times New Roman" w:hAnsi="Times New Roman"/>
          <w:sz w:val="24"/>
          <w:szCs w:val="24"/>
        </w:rPr>
        <w:t>зарапино</w:t>
      </w:r>
      <w:proofErr w:type="spellEnd"/>
    </w:p>
    <w:p w:rsidR="00AD0954" w:rsidRPr="00AD0954" w:rsidRDefault="00AD0954" w:rsidP="00AD095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Об утверждении административного регламента предоставления муниципальной услуги "Прекращение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участок, находящийся в муниципальной собственности"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В соответствии со ст</w:t>
      </w:r>
      <w:r>
        <w:rPr>
          <w:rFonts w:ascii="Times New Roman" w:eastAsia="Times New Roman" w:hAnsi="Times New Roman" w:cs="Times New Roman"/>
          <w:sz w:val="28"/>
          <w:szCs w:val="28"/>
        </w:rPr>
        <w:t>атьей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45 Земельного кодекса Российской Федерации, Федеральным законом от 27 июля 2010 года №210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noBreakHyphen/>
        <w:t xml:space="preserve">ФЗ "Об организации предоставления государственных и муниципальных услуг", Порядком разработки и утверждения административных регламентов предоставления муниципальных услуг администрацией </w:t>
      </w:r>
      <w:proofErr w:type="spellStart"/>
      <w:r w:rsidR="008467B9">
        <w:rPr>
          <w:rFonts w:ascii="Times New Roman" w:eastAsia="Times New Roman" w:hAnsi="Times New Roman" w:cs="Times New Roman"/>
          <w:sz w:val="28"/>
          <w:szCs w:val="28"/>
        </w:rPr>
        <w:t>Азарапин</w:t>
      </w:r>
      <w:r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FD0D2F">
        <w:rPr>
          <w:rFonts w:ascii="Times New Roman" w:eastAsia="Times New Roman" w:hAnsi="Times New Roman" w:cs="Times New Roman"/>
          <w:sz w:val="28"/>
          <w:szCs w:val="28"/>
        </w:rPr>
        <w:t xml:space="preserve"> Пензенской области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proofErr w:type="spellStart"/>
      <w:r w:rsidR="008467B9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8467B9" w:rsidRPr="00A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сельсовета</w:t>
      </w:r>
      <w:r w:rsidR="00FD0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0D2F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FD0D2F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8467B9">
        <w:rPr>
          <w:rFonts w:ascii="Times New Roman" w:eastAsia="Times New Roman" w:hAnsi="Times New Roman" w:cs="Times New Roman"/>
          <w:sz w:val="28"/>
          <w:szCs w:val="28"/>
        </w:rPr>
        <w:t xml:space="preserve">01.11.2019г </w:t>
      </w:r>
      <w:r w:rsidR="008467B9" w:rsidRPr="00AA2098">
        <w:rPr>
          <w:rFonts w:ascii="Times New Roman" w:eastAsia="Times New Roman" w:hAnsi="Times New Roman" w:cs="Times New Roman"/>
          <w:sz w:val="28"/>
          <w:szCs w:val="28"/>
        </w:rPr>
        <w:t>№48</w:t>
      </w:r>
      <w:r w:rsidR="008467B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Уставом </w:t>
      </w:r>
      <w:proofErr w:type="spellStart"/>
      <w:r w:rsidR="008467B9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</w:t>
      </w:r>
      <w:proofErr w:type="gram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области,</w:t>
      </w:r>
    </w:p>
    <w:p w:rsidR="00AD0954" w:rsidRPr="008467B9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8467B9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="00FD0D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D0D2F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FD0D2F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</w:t>
      </w:r>
      <w:r w:rsidRPr="008467B9">
        <w:rPr>
          <w:rFonts w:ascii="Times New Roman" w:eastAsia="Times New Roman" w:hAnsi="Times New Roman" w:cs="Times New Roman"/>
          <w:b/>
          <w:sz w:val="28"/>
          <w:szCs w:val="28"/>
        </w:rPr>
        <w:t>постановляет: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1. Утвердить </w:t>
      </w:r>
      <w:r w:rsidR="00FD0D2F">
        <w:rPr>
          <w:rFonts w:ascii="Times New Roman" w:eastAsia="Times New Roman" w:hAnsi="Times New Roman" w:cs="Times New Roman"/>
          <w:sz w:val="28"/>
          <w:szCs w:val="28"/>
        </w:rPr>
        <w:t xml:space="preserve">прилагаемый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"Прекращение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участок, находящийся в муниципальной собственности".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2. Опубликовать настоящее постановление в</w:t>
      </w:r>
      <w:r w:rsidR="00FD0D2F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информационном бюллетене "</w:t>
      </w:r>
      <w:r w:rsidR="00FD0D2F" w:rsidRPr="008467B9">
        <w:rPr>
          <w:rFonts w:ascii="Times New Roman" w:eastAsia="Times New Roman" w:hAnsi="Times New Roman" w:cs="Times New Roman"/>
          <w:sz w:val="28"/>
          <w:szCs w:val="28"/>
        </w:rPr>
        <w:t>Ведомости</w:t>
      </w:r>
      <w:r w:rsidR="00846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67B9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8467B9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" и разместить на официальном сайте администрации </w:t>
      </w:r>
      <w:proofErr w:type="spellStart"/>
      <w:r w:rsidR="008467B9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в информационно-телекоммуникационной сети «Интернет».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главу администрации </w:t>
      </w:r>
      <w:proofErr w:type="spellStart"/>
      <w:r w:rsidR="008467B9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FD0D2F" w:rsidRDefault="00AD0954" w:rsidP="00846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FD0D2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</w:t>
      </w:r>
      <w:r w:rsidR="00846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467B9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AD0954" w:rsidRDefault="00AD0954" w:rsidP="008467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  <w:r w:rsidR="008467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  <w:r w:rsidR="008467B9">
        <w:rPr>
          <w:rFonts w:ascii="Times New Roman" w:eastAsia="Times New Roman" w:hAnsi="Times New Roman" w:cs="Times New Roman"/>
          <w:sz w:val="28"/>
          <w:szCs w:val="28"/>
        </w:rPr>
        <w:tab/>
      </w:r>
      <w:r w:rsidR="008467B9">
        <w:rPr>
          <w:rFonts w:ascii="Times New Roman" w:eastAsia="Times New Roman" w:hAnsi="Times New Roman" w:cs="Times New Roman"/>
          <w:sz w:val="28"/>
          <w:szCs w:val="28"/>
        </w:rPr>
        <w:tab/>
      </w:r>
      <w:r w:rsidR="008467B9">
        <w:rPr>
          <w:rFonts w:ascii="Times New Roman" w:eastAsia="Times New Roman" w:hAnsi="Times New Roman" w:cs="Times New Roman"/>
          <w:sz w:val="28"/>
          <w:szCs w:val="28"/>
        </w:rPr>
        <w:tab/>
      </w:r>
      <w:r w:rsidR="008467B9">
        <w:rPr>
          <w:rFonts w:ascii="Times New Roman" w:eastAsia="Times New Roman" w:hAnsi="Times New Roman" w:cs="Times New Roman"/>
          <w:sz w:val="28"/>
          <w:szCs w:val="28"/>
        </w:rPr>
        <w:tab/>
      </w:r>
      <w:r w:rsidR="008467B9">
        <w:rPr>
          <w:rFonts w:ascii="Times New Roman" w:eastAsia="Times New Roman" w:hAnsi="Times New Roman" w:cs="Times New Roman"/>
          <w:sz w:val="28"/>
          <w:szCs w:val="28"/>
        </w:rPr>
        <w:tab/>
        <w:t>Н</w:t>
      </w:r>
      <w:r w:rsidR="00FD0D2F">
        <w:rPr>
          <w:rFonts w:ascii="Times New Roman" w:eastAsia="Times New Roman" w:hAnsi="Times New Roman" w:cs="Times New Roman"/>
          <w:sz w:val="28"/>
          <w:szCs w:val="28"/>
        </w:rPr>
        <w:t>.А.</w:t>
      </w:r>
      <w:r w:rsidR="008467B9">
        <w:rPr>
          <w:rFonts w:ascii="Times New Roman" w:eastAsia="Times New Roman" w:hAnsi="Times New Roman" w:cs="Times New Roman"/>
          <w:sz w:val="28"/>
          <w:szCs w:val="28"/>
        </w:rPr>
        <w:t>Усов</w:t>
      </w:r>
      <w:r w:rsidR="00FD0D2F">
        <w:rPr>
          <w:rFonts w:ascii="Times New Roman" w:eastAsia="Times New Roman" w:hAnsi="Times New Roman" w:cs="Times New Roman"/>
          <w:sz w:val="28"/>
          <w:szCs w:val="28"/>
        </w:rPr>
        <w:t>а</w:t>
      </w:r>
    </w:p>
    <w:p w:rsidR="00AD0954" w:rsidRPr="00AD0954" w:rsidRDefault="00AD0954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>УТВЕРЖДЕН</w:t>
      </w:r>
    </w:p>
    <w:p w:rsidR="00FD0D2F" w:rsidRDefault="00AD0954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</w:t>
      </w:r>
    </w:p>
    <w:p w:rsidR="00FD0D2F" w:rsidRDefault="008467B9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AD0954" w:rsidRPr="00AD0954" w:rsidRDefault="00AD0954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района</w:t>
      </w:r>
    </w:p>
    <w:p w:rsidR="00AD0954" w:rsidRPr="00AD0954" w:rsidRDefault="00AD0954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Пензенской области</w:t>
      </w:r>
    </w:p>
    <w:p w:rsidR="00AD0954" w:rsidRPr="00AD0954" w:rsidRDefault="00AD0954" w:rsidP="00FD0D2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467B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8467B9" w:rsidRPr="008467B9">
        <w:rPr>
          <w:rFonts w:ascii="Times New Roman" w:eastAsia="Times New Roman" w:hAnsi="Times New Roman" w:cs="Times New Roman"/>
          <w:sz w:val="28"/>
          <w:szCs w:val="28"/>
        </w:rPr>
        <w:t>26.11</w:t>
      </w:r>
      <w:r w:rsidRPr="008467B9">
        <w:rPr>
          <w:rFonts w:ascii="Times New Roman" w:eastAsia="Times New Roman" w:hAnsi="Times New Roman" w:cs="Times New Roman"/>
          <w:sz w:val="28"/>
          <w:szCs w:val="28"/>
        </w:rPr>
        <w:t>.2021 №</w:t>
      </w:r>
      <w:r w:rsidR="008467B9">
        <w:rPr>
          <w:rFonts w:ascii="Times New Roman" w:eastAsia="Times New Roman" w:hAnsi="Times New Roman" w:cs="Times New Roman"/>
          <w:sz w:val="28"/>
          <w:szCs w:val="28"/>
        </w:rPr>
        <w:t>57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0954" w:rsidRPr="00AD0954" w:rsidRDefault="00AD0954" w:rsidP="00FD0D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AD0954" w:rsidRPr="00AD0954" w:rsidRDefault="00AD0954" w:rsidP="00FD0D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"Прекращение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участок, находящийся в муниципальной собственности"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Default="00C60D43" w:rsidP="00FD0D2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FD0D2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AD0954"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FD0D2F" w:rsidRPr="00AD0954" w:rsidRDefault="00FD0D2F" w:rsidP="00FD0D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:rsidR="00FD0D2F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регламент предоставления муниципальной услуги </w:t>
      </w:r>
      <w:r w:rsidR="00FD0D2F">
        <w:rPr>
          <w:rFonts w:ascii="Times New Roman" w:eastAsia="Times New Roman" w:hAnsi="Times New Roman" w:cs="Times New Roman"/>
          <w:sz w:val="28"/>
          <w:szCs w:val="28"/>
        </w:rPr>
        <w:t>«П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рекращению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участок, находящийся в муниципальной собственности</w:t>
      </w:r>
      <w:r w:rsidR="00FD0D2F">
        <w:rPr>
          <w:rFonts w:ascii="Times New Roman" w:eastAsia="Times New Roman" w:hAnsi="Times New Roman" w:cs="Times New Roman"/>
          <w:sz w:val="28"/>
          <w:szCs w:val="28"/>
        </w:rPr>
        <w:t>» (далее – административный регламент)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0D2F">
        <w:rPr>
          <w:rFonts w:ascii="Times New Roman" w:eastAsia="Times New Roman" w:hAnsi="Times New Roman" w:cs="Times New Roman"/>
          <w:sz w:val="28"/>
          <w:szCs w:val="28"/>
        </w:rPr>
        <w:t>устанавливает порядок и стандарт предоставления муниципальной услуги «П</w:t>
      </w:r>
      <w:r w:rsidR="00FD0D2F" w:rsidRPr="00AD0954">
        <w:rPr>
          <w:rFonts w:ascii="Times New Roman" w:eastAsia="Times New Roman" w:hAnsi="Times New Roman" w:cs="Times New Roman"/>
          <w:sz w:val="28"/>
          <w:szCs w:val="28"/>
        </w:rPr>
        <w:t>рекращению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</w:t>
      </w:r>
      <w:proofErr w:type="gramEnd"/>
      <w:r w:rsidR="00FD0D2F" w:rsidRPr="00AD0954">
        <w:rPr>
          <w:rFonts w:ascii="Times New Roman" w:eastAsia="Times New Roman" w:hAnsi="Times New Roman" w:cs="Times New Roman"/>
          <w:sz w:val="28"/>
          <w:szCs w:val="28"/>
        </w:rPr>
        <w:t xml:space="preserve"> на земельный участок, находящийся в муниципальной собственности</w:t>
      </w:r>
      <w:r w:rsidR="00FD0D2F">
        <w:rPr>
          <w:rFonts w:ascii="Times New Roman" w:eastAsia="Times New Roman" w:hAnsi="Times New Roman" w:cs="Times New Roman"/>
          <w:sz w:val="28"/>
          <w:szCs w:val="28"/>
        </w:rPr>
        <w:t xml:space="preserve">» (далее –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8467B9">
        <w:rPr>
          <w:rFonts w:ascii="Times New Roman" w:eastAsia="Times New Roman" w:hAnsi="Times New Roman" w:cs="Times New Roman"/>
          <w:sz w:val="28"/>
          <w:szCs w:val="28"/>
        </w:rPr>
        <w:t>Азарапинского</w:t>
      </w:r>
      <w:proofErr w:type="spellEnd"/>
      <w:r w:rsidR="00FD0D2F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FD0D2F"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="00FD0D2F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 (далее – Администрация) при предоставлении муниципальной услуги.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Административный регламент применяется в обеспечения открытости порядка предоставления муниципальной услуги, указанной в пункте 1 настоящего административного регламента, повышения качества ее исполнения, создания условий для участия граждан и юридических лиц в отношениях, возникающих при предоставлении муниципальной услуги.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Круг заявителей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Заявителями по предоставлению муниципальной услуги являются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имеющие на праве постоянного (бессрочного) пользования земельный участок, и физические лица, имеющие на праве постоянного (бессрочного) пользования или права пожизненного наследуемого владения земельный участок, которые желают отказаться от указанных прав на земельный участок</w:t>
      </w:r>
      <w:proofErr w:type="gram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(далее - заявители).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От имени заявителя за предоставлением муниципальной услуги может обратиться его уполномоченный представитель (далее - представитель).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Требования к порядку информирования о предоставлении муниципальной услуги</w:t>
      </w:r>
    </w:p>
    <w:p w:rsid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1.3. Информация о предоставлении муниципальной услуги размещается: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Информирование заявителя о предоставлении муниципальной услуги осуществляется: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1.3.1.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Лично;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Требования к информационным стендам Администрации установлены пунктом 2.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3. Посредством использования телефонной, почтовой связи, а также электронной почты;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1.3.</w:t>
      </w: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8467B9" w:rsidRPr="00B923F5">
        <w:rPr>
          <w:rFonts w:ascii="Times New Roman" w:eastAsia="Times New Roman" w:hAnsi="Times New Roman" w:cs="Times New Roman"/>
          <w:sz w:val="28"/>
          <w:szCs w:val="28"/>
        </w:rPr>
        <w:t>http://</w:t>
      </w:r>
      <w:r w:rsidR="008467B9" w:rsidRPr="00B923F5">
        <w:rPr>
          <w:rFonts w:ascii="Times New Roman" w:hAnsi="Times New Roman" w:cs="Times New Roman"/>
          <w:sz w:val="28"/>
          <w:szCs w:val="28"/>
        </w:rPr>
        <w:t>azarapino.narovchat</w:t>
      </w:r>
      <w:r w:rsidR="008467B9" w:rsidRPr="00B923F5">
        <w:rPr>
          <w:rFonts w:ascii="Times New Roman" w:hAnsi="Times New Roman" w:cs="Times New Roman"/>
          <w:sz w:val="24"/>
          <w:szCs w:val="24"/>
        </w:rPr>
        <w:t>.</w:t>
      </w:r>
      <w:r w:rsidR="008467B9" w:rsidRPr="00B923F5">
        <w:rPr>
          <w:rFonts w:ascii="Times New Roman" w:eastAsia="Times New Roman" w:hAnsi="Times New Roman" w:cs="Times New Roman"/>
          <w:sz w:val="28"/>
          <w:szCs w:val="28"/>
        </w:rPr>
        <w:t>pnzreg.ru</w:t>
      </w:r>
      <w:r w:rsidR="008467B9" w:rsidRPr="00A926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www.gosuslugi.ru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gosuslugi.pnzreg.ru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>) (далее - Региональный портал);</w:t>
      </w:r>
      <w:proofErr w:type="gramEnd"/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1.3.5. В многофункциональном центре предоставления государственных и муниципальных услуг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Наровчатского района Пензенской области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>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а) при личном обращении заявителя;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в) по телефону.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г)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1.5. Информация по вопросам предоставления муниципальной услуги включает в себя следующие сведения: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2) круг заявителей, которым предоставляется муниципальная услуга;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4) срок предоставления муниципальной услуги;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5) порядок и способы подачи документов, представляемых заявителем для получения муниципальной услуги;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</w:t>
      </w:r>
      <w:proofErr w:type="spellStart"/>
      <w:r w:rsidR="008467B9">
        <w:rPr>
          <w:rFonts w:ascii="Times New Roman" w:eastAsia="Times New Roman" w:hAnsi="Times New Roman" w:cs="Times New Roman"/>
          <w:sz w:val="28"/>
          <w:szCs w:val="28"/>
        </w:rPr>
        <w:t>Азарапин</w:t>
      </w:r>
      <w:r>
        <w:rPr>
          <w:rFonts w:ascii="Times New Roman" w:eastAsia="Times New Roman" w:hAnsi="Times New Roman" w:cs="Times New Roman"/>
          <w:sz w:val="28"/>
          <w:szCs w:val="28"/>
        </w:rPr>
        <w:t>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1.6. На Едином портале, Региональном портале, официальном сайте Администрации размещается информация по вопросам предоставления 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lastRenderedPageBreak/>
        <w:t>муниципальной услуги, включающая в себя сведения согласно пункту 1.5 Административного регламента.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1.7. Информация по вопросам предоставления муниципальной услуги предоставляется заявителю бесплатно.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1.8. </w:t>
      </w:r>
      <w:proofErr w:type="gramStart"/>
      <w:r w:rsidRPr="00D22EB8">
        <w:rPr>
          <w:rFonts w:ascii="Times New Roman" w:eastAsia="Times New Roman" w:hAnsi="Times New Roman" w:cs="Times New Roman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1.9. Порядок, форма, место размещения и способы получения справочной информации.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 справочной информации относится следующая информация: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- справочные телефоны Администрации, МФЦ, организаций, участвующих в предоставлении муниципальной услуги, в том числе номер </w:t>
      </w:r>
      <w:proofErr w:type="spellStart"/>
      <w:r w:rsidRPr="00D22EB8">
        <w:rPr>
          <w:rFonts w:ascii="Times New Roman" w:eastAsia="Times New Roman" w:hAnsi="Times New Roman" w:cs="Times New Roman"/>
          <w:sz w:val="28"/>
          <w:szCs w:val="28"/>
        </w:rPr>
        <w:t>телефона-автоинформатора</w:t>
      </w:r>
      <w:proofErr w:type="spellEnd"/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наличии);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информационным стендам МФЦ установлены пунктом </w:t>
      </w:r>
      <w:r w:rsidRPr="009425BE">
        <w:rPr>
          <w:rFonts w:ascii="Times New Roman" w:eastAsia="Times New Roman" w:hAnsi="Times New Roman" w:cs="Times New Roman"/>
          <w:sz w:val="28"/>
          <w:szCs w:val="28"/>
        </w:rPr>
        <w:t>2.</w:t>
      </w:r>
      <w:r w:rsidR="009425BE" w:rsidRPr="009425BE"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60D43" w:rsidRPr="00D22EB8" w:rsidRDefault="00C60D43" w:rsidP="00C60D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 xml:space="preserve">МФЦ обеспечивает размещение и актуализацию справочной информации на информационных стендах и официальном сайте МФЦ. </w:t>
      </w:r>
    </w:p>
    <w:p w:rsidR="00C60D43" w:rsidRDefault="00C60D43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C60D4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2. Стандарт предоставления муниципальной услуги</w:t>
      </w:r>
    </w:p>
    <w:p w:rsidR="00AD0954" w:rsidRPr="0035430A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30A">
        <w:rPr>
          <w:rFonts w:ascii="Times New Roman" w:eastAsia="Times New Roman" w:hAnsi="Times New Roman" w:cs="Times New Roman"/>
          <w:bCs/>
          <w:sz w:val="28"/>
          <w:szCs w:val="28"/>
        </w:rPr>
        <w:t>Наименование муниципальной услуги</w:t>
      </w:r>
    </w:p>
    <w:p w:rsidR="00AD0954" w:rsidRPr="00AD0954" w:rsidRDefault="0035430A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2.1.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>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участок, находящийся в муниципальной собственности.</w:t>
      </w:r>
    </w:p>
    <w:p w:rsidR="0035430A" w:rsidRPr="00D22EB8" w:rsidRDefault="0035430A" w:rsidP="003543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2EB8">
        <w:rPr>
          <w:rFonts w:ascii="Times New Roman" w:eastAsia="Times New Roman" w:hAnsi="Times New Roman" w:cs="Times New Roman"/>
          <w:sz w:val="28"/>
          <w:szCs w:val="28"/>
        </w:rPr>
        <w:t>Краткое наименование муниципальной услуги не предусмотрено.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35430A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430A">
        <w:rPr>
          <w:rFonts w:ascii="Times New Roman" w:eastAsia="Times New Roman" w:hAnsi="Times New Roman" w:cs="Times New Roman"/>
          <w:bCs/>
          <w:sz w:val="28"/>
          <w:szCs w:val="28"/>
        </w:rPr>
        <w:t>Наименование органа, предоставляющего муниципальную услугу</w:t>
      </w:r>
    </w:p>
    <w:p w:rsidR="00AD0954" w:rsidRPr="00AD0954" w:rsidRDefault="0035430A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Администрацией.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предоставления муниципальной услуги</w:t>
      </w:r>
    </w:p>
    <w:p w:rsidR="0035430A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2.3. Результатом предоставления муниципальной услуги является</w:t>
      </w:r>
      <w:r w:rsidR="0035430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D0954" w:rsidRDefault="0035430A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 xml:space="preserve"> решение о прекращении права постоянного (бессрочного) пользования или права пожизненного наследуем</w:t>
      </w:r>
      <w:r>
        <w:rPr>
          <w:rFonts w:ascii="Times New Roman" w:eastAsia="Times New Roman" w:hAnsi="Times New Roman" w:cs="Times New Roman"/>
          <w:sz w:val="28"/>
          <w:szCs w:val="28"/>
        </w:rPr>
        <w:t>ого владения земельным участком;</w:t>
      </w:r>
    </w:p>
    <w:p w:rsidR="0035430A" w:rsidRPr="00AD0954" w:rsidRDefault="0035430A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отказ в предоставлении муниципальной услуги.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предоставления муниципальной услуги</w:t>
      </w:r>
    </w:p>
    <w:p w:rsidR="00023F0C" w:rsidRPr="00A171F1" w:rsidRDefault="00AD0954" w:rsidP="00023F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2.4. </w:t>
      </w:r>
      <w:r w:rsidR="00023F0C" w:rsidRPr="00A171F1">
        <w:rPr>
          <w:rFonts w:ascii="Times New Roman" w:eastAsia="Times New Roman" w:hAnsi="Times New Roman" w:cs="Times New Roman"/>
          <w:sz w:val="28"/>
          <w:szCs w:val="28"/>
        </w:rPr>
        <w:t xml:space="preserve">Срок предоставления </w:t>
      </w:r>
      <w:r w:rsidR="00023F0C">
        <w:rPr>
          <w:rFonts w:ascii="Times New Roman" w:eastAsia="Times New Roman" w:hAnsi="Times New Roman" w:cs="Times New Roman"/>
          <w:sz w:val="28"/>
          <w:szCs w:val="28"/>
        </w:rPr>
        <w:t>муниципальной услуги составляет не более 30</w:t>
      </w:r>
      <w:r w:rsidR="00F66D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F0C">
        <w:rPr>
          <w:rFonts w:ascii="Times New Roman" w:eastAsia="Times New Roman" w:hAnsi="Times New Roman" w:cs="Times New Roman"/>
          <w:sz w:val="28"/>
          <w:szCs w:val="28"/>
        </w:rPr>
        <w:t xml:space="preserve">дней </w:t>
      </w:r>
      <w:r w:rsidR="00023F0C" w:rsidRPr="00A171F1">
        <w:rPr>
          <w:rFonts w:ascii="Times New Roman" w:eastAsia="Times New Roman" w:hAnsi="Times New Roman" w:cs="Times New Roman"/>
          <w:sz w:val="28"/>
          <w:szCs w:val="28"/>
        </w:rPr>
        <w:t>со дня принятия заявления и документов.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2.5. Копия решения о прекращении права постоянного (бессрочного) пользования или права пожизненного наследуемого владения земельным участком направляется (выдается) заявителю или его представителю в течение трех календарных дней со дня принятия указанного решения.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3F0C" w:rsidRPr="00832292" w:rsidRDefault="00023F0C" w:rsidP="00023F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Правовые основания для предоставления муниципальной услуги</w:t>
      </w:r>
    </w:p>
    <w:p w:rsidR="00023F0C" w:rsidRPr="00A171F1" w:rsidRDefault="00023F0C" w:rsidP="00023F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</w:t>
      </w:r>
      <w:r w:rsidR="00F66D6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023F0C" w:rsidRPr="00A171F1" w:rsidRDefault="00023F0C" w:rsidP="00023F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023F0C" w:rsidRDefault="00023F0C" w:rsidP="00023F0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МФЦ и на официальном сайте МФЦ.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66D66" w:rsidRPr="00832292" w:rsidRDefault="00F66D66" w:rsidP="00F66D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</w:t>
      </w: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инициативе, так как они подлежат представлению в рамках межведомственного информационного взаимодействия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2.7. 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AD0954" w:rsidRPr="00AD0954" w:rsidRDefault="00F66D66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>заявление, составленное по форме согласно образцу, приведенному в приложении № 1 к настоящему административному регламенту.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К заявлению заявитель или его представитель прилагает следующие документы:</w:t>
      </w:r>
    </w:p>
    <w:p w:rsidR="00AD0954" w:rsidRPr="00AD0954" w:rsidRDefault="00F66D66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>копия документа, удостоверяющего личность (для гражданина) - в случае, если заявителем является физическое лицо;</w:t>
      </w:r>
    </w:p>
    <w:p w:rsidR="00AD0954" w:rsidRPr="00AD0954" w:rsidRDefault="00F66D66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полномочия представителя заявителя, в случае если с заявлением обращается представитель заявителя;</w:t>
      </w:r>
    </w:p>
    <w:p w:rsidR="00AD0954" w:rsidRPr="00AD0954" w:rsidRDefault="00F66D66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>документ, подтверждающий согласие органа, создавшего юридическое лицо, или иного действующего от имени учредителя органа на отказ от права постоянного (бессрочного) пользования земельным участком - в случае если заявителем является государственное или муниципальное учреждение, казенное предприятие, государственное или муниципальное предприятие;</w:t>
      </w:r>
    </w:p>
    <w:p w:rsidR="00AD0954" w:rsidRPr="00AD0954" w:rsidRDefault="00F66D66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>правоустанавливающий документ на земельный участок, если он не находится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2.8.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или его представитель вправе представить, относятся:</w:t>
      </w:r>
    </w:p>
    <w:p w:rsidR="00AD0954" w:rsidRPr="00AD0954" w:rsidRDefault="00F66D66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юридических лиц (в случае обращения юридического лица).</w:t>
      </w:r>
    </w:p>
    <w:p w:rsidR="00AD0954" w:rsidRPr="00AD0954" w:rsidRDefault="00F66D66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>выписка из Единого государственного реестра недвижимости;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2.9. Запрещается требовать от заявителя: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2.9.1.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2.9.2. представления документов и информации, которые в соответствии с нормативными правовыми актами Российской Федерации и Пензенской области, муниципальными правовыми актами находятся в распоряжении государственных органов, органов местного самоуправления, организаций, участвующих в предоставлении муниципальной услуги, за исключением документов, указанных в части 6 статьи 7 Федерального закона от 27.07.2010 №210-ФЗ "Об организации предоставления государственных и муниципальных услуг";</w:t>
      </w:r>
      <w:proofErr w:type="gramEnd"/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2.9.3.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и организации, за исключением получения услуг и получения документов и информации,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предоставляемых в результате предоставления таких услуг, включенных в перечни, указанные в части 1 статьи 9 Федерального закона от 27.07.2010 № 210-ФЗ "Об организации предоставления государственных и муниципальных</w:t>
      </w:r>
      <w:proofErr w:type="gram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услуг".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2.9.4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первоначальной подачи заявления о предоставлении государственной или муниципальной услуги;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первоначального отказа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 и не включенных в представленный ранее комплект документов;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государственную услугу, или органа, предоставляющего муниципальную услугу, муниципального служащего, работника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либо в предоставлении государственной или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F66D66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при первоначальном</w:t>
      </w:r>
      <w:proofErr w:type="gram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отказе</w:t>
      </w:r>
      <w:proofErr w:type="gram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2.10. Исчерпывающим перечнем оснований для отказа в приеме документов является:</w:t>
      </w:r>
    </w:p>
    <w:p w:rsidR="00AD0954" w:rsidRPr="00AD0954" w:rsidRDefault="00F66D66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>представление неполного пакета документов, определенного пунктом 2.7 настоящего административного регламента;</w:t>
      </w:r>
    </w:p>
    <w:p w:rsidR="00AD0954" w:rsidRPr="00AD0954" w:rsidRDefault="00F66D66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 xml:space="preserve">с заявлением обратилось лицо, не указанное в </w:t>
      </w:r>
      <w:r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 xml:space="preserve"> 1.2 настоящего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>регламента.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Исчерпывающий перечень оснований для приостановления </w:t>
      </w:r>
      <w:r w:rsidR="00F66D6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предоставления муниципальной услуги </w:t>
      </w: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или отказа в предоставлении муниципальной услуги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Основаниями для отказа в предоставлении муниципальной услуги является: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>а) не представление документов, предусмотренных пунктом 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. настоящего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регламента, обязанность по предоставлению которых возложена на заявителя;</w:t>
      </w:r>
      <w:proofErr w:type="gramEnd"/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.1. Оснований для приостановления предоставления муниципальной услуги не предусмотрено.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40FE" w:rsidRPr="00832292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Муниципальная услуга предоставляется бесплатно.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40FE" w:rsidRPr="00832292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2292">
        <w:rPr>
          <w:rFonts w:ascii="Times New Roman" w:eastAsia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Время ожидания в очереди не должно превышать: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при подаче заявления и (или) документов - 15 минут;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при получении результата предоставления муниципальной услуги - 15 минут.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3F40FE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. Срок регистрации запроса заявителя о предоставлении муниципальной услуги, в том числе в электронной форме, не должен превышать один день со дня его получения.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40FE" w:rsidRPr="006A6A4A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6A6A4A">
        <w:rPr>
          <w:rFonts w:ascii="Times New Roman" w:eastAsia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proofErr w:type="gramEnd"/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Помещения должны соответствовать требованиям, установленным законодательством РФ.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2.1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Предоставление муниципальной услуги осуществляется в специально выделенных для этой цели помещениях.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Помещения, в которых осуществляется предоставление муниципальной услуги, оборудуются: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информационными стендами, содержащими визуальную и текстовую информацию;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стульями и столами для возможности оформления документов.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Количество мест ожидания определяется исходя из фактической нагрузки и возможностей для их размещения в здании.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Кабинеты приема заявителей должны иметь информационные таблички (вывески) с указанием: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номера кабинета;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фамилии, имени, отчества (при наличии) и должности специалиста.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текст административного регламента;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краткое описание порядка предоставления муниципальной услуги;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образцы заявлений;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справочная информация.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2.2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171F1">
        <w:rPr>
          <w:rFonts w:ascii="Times New Roman" w:eastAsia="Times New Roman" w:hAnsi="Times New Roman" w:cs="Times New Roman"/>
          <w:sz w:val="28"/>
          <w:szCs w:val="28"/>
        </w:rPr>
        <w:t>сурдопереводчика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171F1">
        <w:rPr>
          <w:rFonts w:ascii="Times New Roman" w:eastAsia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 xml:space="preserve">Специалисты Администрации, МФЦ оказывают помощь инвалидам в преодолении барьеров, мешающих получению ими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муниципальных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услуг наравне с другими лицами.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Специалисты Администрации, МФЦ обеспечиваются личными нагрудными карточками (</w:t>
      </w:r>
      <w:proofErr w:type="spellStart"/>
      <w:r w:rsidRPr="00A171F1">
        <w:rPr>
          <w:rFonts w:ascii="Times New Roman" w:eastAsia="Times New Roman" w:hAnsi="Times New Roman" w:cs="Times New Roman"/>
          <w:sz w:val="28"/>
          <w:szCs w:val="28"/>
        </w:rPr>
        <w:t>бейджами</w:t>
      </w:r>
      <w:proofErr w:type="spellEnd"/>
      <w:r w:rsidRPr="00A171F1">
        <w:rPr>
          <w:rFonts w:ascii="Times New Roman" w:eastAsia="Times New Roman" w:hAnsi="Times New Roman" w:cs="Times New Roman"/>
          <w:sz w:val="28"/>
          <w:szCs w:val="28"/>
        </w:rPr>
        <w:t>) с указанием фамилии, имени, отчества (при наличии) и должности.</w:t>
      </w:r>
    </w:p>
    <w:p w:rsidR="003F40FE" w:rsidRDefault="003F40FE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40FE" w:rsidRPr="006A6A4A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A4A">
        <w:rPr>
          <w:rFonts w:ascii="Times New Roman" w:eastAsia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>2.2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Показатели доступности и качества предоставления муниципальной услуги.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.1. Показателями доступности предоставления муниципальной услуги являются: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транспортная доступность к месту предоставления муниципальной услуги;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размещение информации о порядке предоставления муниципальной услуги в средствах массовой информации.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.2. Показателями качества предоставления муниципальной услуги являются отсутствие: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очередей при приеме и выдаче документов заявителям (их представителям);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нарушений сроков предоставления муниципальной услуги;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3F40FE" w:rsidRDefault="003F40FE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40FE" w:rsidRPr="006A6A4A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A6A4A">
        <w:rPr>
          <w:rFonts w:ascii="Times New Roman" w:eastAsia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Администрация обязана представить в полном объеме предусмотренную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административным р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егламентом информацию МФЦ для ее размещения в месте, отведенном для информирования заявителей.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2.2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171F1">
        <w:rPr>
          <w:rFonts w:ascii="Times New Roman" w:eastAsia="Times New Roman" w:hAnsi="Times New Roman" w:cs="Times New Roman"/>
          <w:sz w:val="28"/>
          <w:szCs w:val="28"/>
        </w:rPr>
        <w:t>обеспечивается: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1) получение информации о порядке и сроках предоставления муниципальной услуги;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2) направление заявления;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71F1">
        <w:rPr>
          <w:rFonts w:ascii="Times New Roman" w:eastAsia="Times New Roman" w:hAnsi="Times New Roman" w:cs="Times New Roman"/>
          <w:sz w:val="28"/>
          <w:szCs w:val="28"/>
        </w:rPr>
        <w:t>Результат муниципальной услуги направляется заявителю одним из способов указанном в ходатайстве:</w:t>
      </w:r>
      <w:proofErr w:type="gramEnd"/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3F40FE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71F1">
        <w:rPr>
          <w:rFonts w:ascii="Times New Roman" w:eastAsia="Times New Roman" w:hAnsi="Times New Roman" w:cs="Times New Roman"/>
          <w:sz w:val="28"/>
          <w:szCs w:val="28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3F40FE" w:rsidRPr="00A171F1" w:rsidRDefault="003F40FE" w:rsidP="003F40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3F40F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3F40FE" w:rsidRPr="00A171F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</w:t>
      </w:r>
      <w:r w:rsidR="003F40FE"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3F40FE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Исчерпывающий п</w:t>
      </w:r>
      <w:r w:rsidR="00AD0954"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еречень административных процедур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3.1.1. прием и регистрация заявления и документов, представленных заявителем или его представителем;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3.1.2. формирование и направление межведомственных запросов в органы, участвующие в предоставлении муниципальной услуги;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3.1.3. принятие решения о прекращении права постоянного (бессрочного) пользования или права пожизненного наследуемого владения земельным участком;</w:t>
      </w:r>
    </w:p>
    <w:p w:rsid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3.1.4. выдача (направление) заявителю или его представителю </w:t>
      </w:r>
      <w:r w:rsidR="0058430F">
        <w:rPr>
          <w:rFonts w:ascii="Times New Roman" w:eastAsia="Times New Roman" w:hAnsi="Times New Roman" w:cs="Times New Roman"/>
          <w:sz w:val="28"/>
          <w:szCs w:val="28"/>
        </w:rPr>
        <w:t>результата муниципальной услуги;</w:t>
      </w:r>
    </w:p>
    <w:p w:rsidR="0058430F" w:rsidRPr="00AD0954" w:rsidRDefault="0058430F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3.1.5. и</w:t>
      </w:r>
      <w:r w:rsidRPr="0058430F">
        <w:rPr>
          <w:rFonts w:ascii="Times New Roman" w:eastAsia="Times New Roman" w:hAnsi="Times New Roman" w:cs="Times New Roman"/>
          <w:sz w:val="28"/>
          <w:szCs w:val="28"/>
        </w:rPr>
        <w:t>справление допущенных опечаток и ошибок в выданных в результате предоставления муниципальной услуги документах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 электронной форме при предоставлении муниципальной услуги осуществляются следующие административные процедуры (действия):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1) прием и регистрация заявления и документов, представленных заявителем или его представителем;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2) формирование и направление межведомственных запросов в органы, участвующие в предоставлении муниципальной услуги.</w:t>
      </w:r>
    </w:p>
    <w:p w:rsid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1265" w:rsidRPr="00021265" w:rsidRDefault="00021265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21265">
        <w:rPr>
          <w:rFonts w:ascii="Times New Roman" w:eastAsia="Times New Roman" w:hAnsi="Times New Roman" w:cs="Times New Roman"/>
          <w:b/>
          <w:sz w:val="28"/>
          <w:szCs w:val="28"/>
        </w:rPr>
        <w:t>Описание последовательности действий при предоставлении муниципальной услуги.</w:t>
      </w:r>
    </w:p>
    <w:p w:rsidR="00AD0954" w:rsidRPr="00021265" w:rsidRDefault="00021265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1265">
        <w:rPr>
          <w:rFonts w:ascii="Times New Roman" w:eastAsia="Times New Roman" w:hAnsi="Times New Roman" w:cs="Times New Roman"/>
          <w:bCs/>
          <w:sz w:val="28"/>
          <w:szCs w:val="28"/>
        </w:rPr>
        <w:t xml:space="preserve">3.2. </w:t>
      </w:r>
      <w:r w:rsidR="00AD0954" w:rsidRPr="00021265">
        <w:rPr>
          <w:rFonts w:ascii="Times New Roman" w:eastAsia="Times New Roman" w:hAnsi="Times New Roman" w:cs="Times New Roman"/>
          <w:bCs/>
          <w:sz w:val="28"/>
          <w:szCs w:val="28"/>
        </w:rPr>
        <w:t>Прием и регистрация заявления для получения муниципальной услуги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Основанием для начала административной процедуры является обращение заявителя с заявлением для предоставления муниципальной услуги.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Заявление представляется заявителем (представителем заявителя) в Администрацию или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по месту нахождения земельного участка, в отношении которого подано заявление о прекращении права постоянного (бессрочного) пользования или пожизненного наследуемого владения земельным участком.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Заявление направляется заявителем (представителем заявителя) в Администрацию на бумажном носителе посредством почтового отправления или представляется заявителем лично или в форме электронного документа посредством заполнения электронной формы заявления и направления ее через личный кабинет регионального портала, а также путем направления электронного документа, подписанного электронной подписью, в Администрацию на официальную электронную почту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(при наличии печати) и подписью руководителя этого юридического лица.</w:t>
      </w:r>
      <w:proofErr w:type="gramEnd"/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При представлении заявителем документов устанавливается личность заявителя, проверяются полномочия заявителя, осуществляется проверка соответствия сведений, указанных в заявлении, представленным документам, полнота и правильность оформления заявления.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3.4. В случае наличия предусмотренных пунктом 2.10 настоящего административного регламента оснований для отказа в приеме заявления, необходимого для предоставления муниципальной услуги, заявителю предлагается устранить выявленные недостатки и повторно подать заявление.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 случае отказа или невозможности устранить выявленные недостатки на месте заявителю выдается письменный отказ в приеме документов по форме согласно приложению № 3 к настоящему административному регламенту.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3.5. Полученное заявление регистрируется с присвоением ему входящего номера и указанием даты его получения.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3.6. Если заявление и документы, указанные в пункте 2.7 настоящего административного регламента, представляются заявителем (представителем заявителя) в Администрацию или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лично, то заявителю (представителю заявителя) выдается расписка в получении документов, оформленная по форме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согласно приложению № 2 к настоящему административному регламенту (далее по тексту - расписка), с указанием их перечня и даты получения.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Расписка выдается заявителю (представителю заявителя) в день получения Администрацией или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таких документов.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3.7. В случае</w:t>
      </w: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если заявление и документы, указанные в пункте 2.7 настоящего административного регламента, представлены в Администрацию посредством почтового отправления, расписка в получении таких заявления и документов направляется Администрацией по указанному в заявлении почтовому адресу в день получения Администрацией документов.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3.8. </w:t>
      </w: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Получение заявления и документов, указанных в пункте 2.7 настоящего административного регламента, представляемых в форме электронных документов, подтверждается 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Сообщение о получении заявления и документов, указанных в пункте 2.7 настоящего административного регламента, направляется по указанному в заявлении адресу электронной почты или в личный кабинет заявителя (представителя заявителя) в Едином портале в случае представления заявления и документов через Единый портал или региональный портал.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3.9. Заявление и документы (при их наличии), представленные заявителем (представителем заявителя) через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передаются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в Администрацию в электронном виде в день обращения заявителя (представителя заявителя), на бумажном носителе в срок, установленный соглашением, заключенным Администрацией с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Поступившему из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заявлению присваивается регистрационный номер Администрации и указывается дата его получения.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3.10. Зарегистрированное заявление и прилагаемый комплект документов (при его наличии) передаются на рассмотрение руководителю Администрации, который определяет исполнителя, ответственного за работу с поступившим заявлением (далее - ответственный исполнитель).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3.11. Продолжительность административной процедуры (максимальный срок ее выполнения) составляет 1 календарный день.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3.12. Результатом административной процедуры является прием и регистрация поступившего заявления либо отказ в приеме заявления.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Формирование и направление межведомственных запросов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3.13. Основанием для начала административной процедуры является прием заявления без приложения документов, которые в соответствии с пунктом 2.8 настоящего административного регламента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если заявитель не представил указанные документы самостоятельно.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3.14. В этом случае в зависимости от представленных документов, ответственный исполнитель в течение 2 рабочих дней со дня поступления заявления в Администрацию осуществляет подготовку и направление межведомственных запросов </w:t>
      </w: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AD095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3.14.1. Управление Федеральной службы государственной регистрации, кадастра и картографии по Пензенской области о предоставлении выписки из Единого государственного реестра недвижимости, кадастровый паспорт земельного участка (при наличии в Едином государственном реестре недвижимости сведений о таком земельном участке, необходимых для выдачи кадастрового паспорта земельного участка).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3.14.2. Управление Федеральной налоговой службы России по Пензенской области о предоставлении выписки из Единого государственного реестра юридических лиц (в случае обращения юридического лица);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3.15. Направление межведомственного запроса осуществляется в электронной форме посредством системы межведомственного электронного взаимодействия (далее - СМЭВ).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3.16. </w:t>
      </w: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Направление межведомственного запроса на бумажном носителе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в течение суток сервисов органа, в который направляется межведомственный запрос по адресу, зарегистрированному в СМЭВ, либо неработоспособностью защищенной сети передачи данных, либо в органы и организации, не зарегистрированные в СМЭВ.</w:t>
      </w:r>
      <w:proofErr w:type="gramEnd"/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Межведомственный запрос на бумажном носителе заполняется в соответствии с требованиями статьи 72 Федерального закона от 27.07.2010 № 210-ФЗ "Об организации предоставления государственных и муниципальных услуг".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3.17. Срок подготовки и направления ответа на межведомственный запрос о предоставлении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получения соответствующего межведомственного запроса.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3.18. Результаты получения ответов на межведомственные запросы о предоставлении документов и информации для предоставления муниципальной услуги отмечаются в заявлении и заверяются подписью ответственного исполнителя с указанием его фамилии и инициалов, даты и времени их получения.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3.19. Ответы на запросы на бумажном носителе приобщаются к заявлению.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3.20. Продолжительность административной процедуры (максимальный срок ее выполнения) составляет 10 календарных дней.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3.21. Результатом административной процедуры является получение ответов на межведомственные запросы о предоставлении документов и информации для предоставления муниципальной услуги.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Принятие решения о прекращении права постоянного (бессрочного) пользования или права пожизненного наследуемого владения земельным участком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3.22. Основанием для начала административной процедуры является получение должностным лицом администрации, ответственным за предоставление муниципальной услуги, документов, необходимых для предоставления муниципальной услуги, указанных в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пунктах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2.7, 2.8 настоящего административного регламента.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3.23. Должностное лицо администрации, ответственное за предоставление муниципальной услуги, в течение 10 календарных дней со дня получения в рамках межведомственного взаимодействия информации (документов), указанных в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пункте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2.13 настоящего административного регламента, подготавливает решение о прекращении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3.24. После подготовки документа, указанного в пункте 3.23 настоящего административного регламента, должностное лицо администрации, ответственное за предоставление муниципальной услуги, в течение 4 календарных дней со дня подготовки документов, но не позднее одного месяца со дня поступления заявления в администрацию, обеспечивает согласование уполномоченными лицами администрации и подписание документа главой администрации.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3.25. Критерием принятия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 является наличие документов, необходимых для предоставления муниципальной услуги.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3.26. Результатом административной процедуры является решение о прекращении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3.27. Способом фиксации результата административной процедуры является подписание главой администрации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3.27.1 Продолжительность административной процедуры (максимальный срок ее выполнения) составляет 14 календарных дней.</w:t>
      </w:r>
    </w:p>
    <w:p w:rsidR="00AD0954" w:rsidRPr="00AD0954" w:rsidRDefault="005B51D1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3.27.2.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После принятия решения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о прекращении права постоянного (бессрочного) пользования земельным участком или права пожизненного наследуемого владения земельным участком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</w:t>
      </w:r>
      <w:r w:rsidR="0058430F">
        <w:rPr>
          <w:rFonts w:ascii="Times New Roman" w:eastAsia="Times New Roman" w:hAnsi="Times New Roman" w:cs="Times New Roman"/>
          <w:sz w:val="28"/>
          <w:szCs w:val="28"/>
        </w:rPr>
        <w:t>направляет уведомление</w:t>
      </w:r>
      <w:r w:rsidRPr="005B51D1">
        <w:rPr>
          <w:rFonts w:ascii="Times New Roman" w:eastAsia="Times New Roman" w:hAnsi="Times New Roman" w:cs="Times New Roman"/>
          <w:sz w:val="28"/>
          <w:szCs w:val="28"/>
        </w:rPr>
        <w:t xml:space="preserve"> об отказе от права на земельный участок, право на который не было ранее зарегистрировано в Едином государственном реестре недвижимости, в налоговый орган по месту нахождения такого земельного участка и в орган регистрации прав в недельный срок со дня принятия</w:t>
      </w:r>
      <w:proofErr w:type="gramEnd"/>
      <w:r w:rsidRPr="005B51D1">
        <w:rPr>
          <w:rFonts w:ascii="Times New Roman" w:eastAsia="Times New Roman" w:hAnsi="Times New Roman" w:cs="Times New Roman"/>
          <w:sz w:val="28"/>
          <w:szCs w:val="28"/>
        </w:rPr>
        <w:t xml:space="preserve"> решения</w:t>
      </w:r>
      <w:r w:rsidR="005843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Выдача заявителю результата предоставления муниципальной услуги.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3.28. Основанием для начала административной процедуры является подписание главой Администрации постановления Администрации о прекращении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3.29. Должностное лицо администрации, ответственное за направление (выдачу) заявителю или его представителю результата муниципальной услуги, в течение трех календарных дней со дня подписания главой Администрации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>постановления о прекращении права постоянного (бессрочного) пользования земельным участком или права пожизненного наследуемого владения земельным участком направляет копию указанного постановления заявителю или его представителю.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3.30. При наличии в заявлении указания о выдаче результата предоставления муниципальной услуги через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по месту представления заявления Администрация обеспечивает его передачу в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для выдачи заявителю в день подписания главой Администрации постановления.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3.31. Результатом административной процедуры является направление (выдача) заявителю или его представителю копии постановления администрации муниципального образования о прекращении права постоянного (бессрочного) пользования земельным участком или права пожизненного наследуемого владения земельным участком.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3.32. Продолжительность административной процедуры (максимальный срок ее выполнения) составляет 3 </w:t>
      </w: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календарных</w:t>
      </w:r>
      <w:proofErr w:type="gram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дня.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Исправление допущенных опечаток и ошибок в выданных в результате предоставления </w:t>
      </w:r>
      <w:r w:rsidR="009425BE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муниципальной</w:t>
      </w: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услуги документах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3.33. В случае выявления заявителем в полученных документах опечаток и (или) ошибок заявитель обращается в Администрацию,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с запросом об исправлении таких опечаток и (или) ошибок.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Ответственный исполнитель в срок, не превышающий двух рабочих дней со дня поступления соответствующего запроса, проводит проверку указанных сведений.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 случае выявления допущенных опечаток и (или) ошибок в выданных в результате предоставления муниципальной услуги документах ответственный исполнитель осуществляет их замену в срок, не превышающий трех рабочих дней со дня поступления соответствующего запроса.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В случае отсутствия допущенных опечаток и (или) ошибок в выданных в результате предоставления муниципальной услуги документах ответственный исполнитель в срок, не превышающий трех рабочих дней со дня поступления соответствующего запроса, готовит и направляет заявителю заявление об отсутствии допущенных опечаток и (или) ошибок в выданных в результате предоставления муниципальной услуги документах.</w:t>
      </w:r>
      <w:proofErr w:type="gramEnd"/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0212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Формы </w:t>
      </w:r>
      <w:proofErr w:type="gramStart"/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исполнением административного регламента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4.1. </w:t>
      </w: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уполномоченным должностным лицом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  <w:proofErr w:type="gramEnd"/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выполнением той или иной административной процедуры (тематические проверки).</w:t>
      </w:r>
      <w:proofErr w:type="gramEnd"/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Плановые проверки полноты и качества предоставления муниципальной услуги проводятся на основании распоряжения главы Администрации не реже одного раза в год.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 обращений (жалоб) граждан и юридических лиц, связанных с нарушениями при предоставлении муниципальной услуги.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4.4. Персональная ответственность муниципальных служащих Администрации закрепляется в их должностных регламентах в соответствии с требованиями законодательства Российской Федерации.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4.5. Ответственные исполнители несут персональную ответственность </w:t>
      </w: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AD095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4.5.2. соблюдение сроков выполнения административных процедур при предоставлении муниципальной услуги.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 и через Единый портал или региональный портал.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9425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</w:t>
      </w:r>
      <w:r w:rsidR="009425BE">
        <w:rPr>
          <w:rFonts w:ascii="Times New Roman" w:eastAsia="Times New Roman" w:hAnsi="Times New Roman" w:cs="Times New Roman"/>
          <w:b/>
          <w:bCs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, а также их должностных лиц, муниципальных служащих, работников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5.1. Заявитель имеет право на досудебное (внесудебное) обжалование решений и действий (бездействия) Администрации, должностных лиц, муниципальных служащих Администрации,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, работников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на любом этапе предоставления муниципальной услуги.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5.2. Заявитель может обратиться с </w:t>
      </w: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жалобой</w:t>
      </w:r>
      <w:proofErr w:type="gram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в том числе в следующих случаях: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5.2.1. нарушение срока регистрации заявления заявителя о предоставлении муниципальной услуги;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5.2.2. нарушение срока предоставления муниципальной услуги;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>5.2.3.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5.2.4.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5.2.5.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5.2.6.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5.2.7. отказ Администрации, должностного лица Администрации,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5.2.8. нарушение срока или порядка выдачи документов по результатам предоставления муниципальной услуги;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5.2.9.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  <w:proofErr w:type="gramEnd"/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5.2.10.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"Об организации предоставления государственных и муниципальных услуг".</w:t>
      </w:r>
      <w:proofErr w:type="gramEnd"/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5.3. Жалоба подается в письменной форме на бумажном носителе, в электронной форме в Администрацию,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либо в соответствующий орган государственной власти (орган местного самоуправления), являющийся учредителем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 xml:space="preserve">МФЦ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(далее - учредитель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). Жалобы на решения и действия (бездействие) главы  Администрации рассматриваются непосредственно главой Администрации. Жалобы на решения и действия (бездействие) работника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подаются руководителю этого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. Жалобы на решения и действия (бездействие)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подаются учредителю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5.3.1. Жалоба на решения и действия (бездействие) Администрации, должностного лица Администрации, муниципального служащего, может быть направлена по почте, через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, с использованием информационно-телекоммуникационной сети "Интернет", официального сайта Администрации, регионального портала, а также может быть принята при личном приеме заявителя.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Жалоба на решения и действия (бездействие)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может быть направлена по почте, с использованием информационно-телекоммуникационной сети "Интернет", официального сайта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 xml:space="preserve"> 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, регионального портала, а также может быть принята при личном приеме заявителя.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5.3.2. Жалоба подлежит обязательной регистрации в день её поступления.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5.3.3. Жалоба должна содержать: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5.3.3.1. наименование Администрации, должностного лица Администрации, либо муниципального служащего,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, его руководителя и (или) работника, решения и действия (бездействие) которых обжалуются;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5.3.3.2.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5.3.3.3. сведения об обжалуемых решениях и действиях (бездействии) Администрации, должностного лица Администрации, муниципального служащего,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5.3.3.4. доводы, на основании которых заявитель не согласен с решением и действием (бездействием) Администрации, должностного лица Администрации, муниципального служащего,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, работника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. Заявителем могут быть представлены документы (при наличии), подтверждающие доводы заявителя, либо их копии.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5.4. Основанием для начала процедуры досудебного (внесудебного) обжалования является подача заявителем жалобы.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5.5. Заявители имеют право обратиться в Администрацию,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за получением информации и документов, необходимых для обоснования и рассмотрения жалобы.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5.6. </w:t>
      </w: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Жалоба, поступившая в Администрацию,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, учредителю </w:t>
      </w:r>
      <w:r w:rsidR="009425BE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, подлежит рассмотрению в течение 15 рабочих дней со дня ее регистрации, а в случае обжалования отказа Администрации,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  <w:proofErr w:type="gramEnd"/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5.7. Основания для приостановления рассмотрения жалобы отсутствуют.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5.8. По результатам рассмотрения жалобы принимается одно из следующих решений: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5.8.1.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>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5.8.2. в удовлетворении жалобы отказывается.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5.9. Не позднее дня, следующего за днем принятия решения, указанного в пункте 5.8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5.9.1. В случае признания жалобы подлежащей удовлетворению в ответе заявителю дается информация о действиях осуществляемых Администрацией, 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>МФЦ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неудобства</w:t>
      </w:r>
      <w:proofErr w:type="gram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5.9.2. В случае признания </w:t>
      </w: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жалобы</w:t>
      </w:r>
      <w:proofErr w:type="gram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Приложение №1</w:t>
      </w:r>
    </w:p>
    <w:p w:rsidR="00021265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21265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"Прекращение права постоянного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(бессрочного) пользования и пожизненного</w:t>
      </w:r>
    </w:p>
    <w:p w:rsidR="00021265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наследуемого владения </w:t>
      </w: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proofErr w:type="gramEnd"/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участком при отказе землепользователя,</w:t>
      </w:r>
    </w:p>
    <w:p w:rsidR="00021265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землевладельца от принадлежащего им права</w:t>
      </w:r>
    </w:p>
    <w:p w:rsidR="00021265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на земельный участок, находящийся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 муниципальной собственности"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ОБРАЗЕЦ</w:t>
      </w:r>
    </w:p>
    <w:p w:rsidR="00021265" w:rsidRPr="00AD0954" w:rsidRDefault="00021265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Форма заявления о предоставлении муниципальной услуги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 Администрацию ________________________________________________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(наименование муниципального образования),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Заявитель __________________________________________________________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(для физических лиц:</w:t>
      </w:r>
      <w:proofErr w:type="gram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Ф.И.О.</w:t>
      </w:r>
      <w:r w:rsidR="00021265">
        <w:rPr>
          <w:rFonts w:ascii="Times New Roman" w:eastAsia="Times New Roman" w:hAnsi="Times New Roman" w:cs="Times New Roman"/>
          <w:sz w:val="28"/>
          <w:szCs w:val="28"/>
        </w:rPr>
        <w:t xml:space="preserve"> (отчество при наличии)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паспортные данные; для юридических лиц: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полное наименование,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ОГРН/ИНН)</w:t>
      </w:r>
      <w:proofErr w:type="gramEnd"/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(почтовый индекс и адрес</w:t>
      </w:r>
      <w:proofErr w:type="gramEnd"/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>места регистрации, места нахождения)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Тел. __________________________</w:t>
      </w:r>
    </w:p>
    <w:p w:rsidR="00AD0954" w:rsidRPr="00AD0954" w:rsidRDefault="00AD0954" w:rsidP="000212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D0954"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0212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AD0954" w:rsidRPr="00AD0954" w:rsidRDefault="00AD0954" w:rsidP="000212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о 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Прошу принять решение о прекращении права постоянного (бессрочного) пользования (права пожизненного наследуемого владения) на основании добровольного отказа от указанного права в отношении земельного участка, с кадастровым номером ____________________________________________, площадью _______ кв. м., </w:t>
      </w: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расположенный</w:t>
      </w:r>
      <w:proofErr w:type="gram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Кадастровый номер земельного участка ___________________________________________________________________________________________________________.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Кадастровый номер объекта капитального строительства: ____________________________________________________________________________________________.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(в случае реконструкции объекта)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Результаты предоставления муниципальной услуги прошу:____________________________________________________________________________________________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нужное</w:t>
      </w:r>
      <w:proofErr w:type="gram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отметить в квадрате)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397"/>
        <w:gridCol w:w="9882"/>
      </w:tblGrid>
      <w:tr w:rsidR="00AD0954" w:rsidRPr="00AD0954" w:rsidTr="00AD0954">
        <w:trPr>
          <w:jc w:val="center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954" w:rsidRPr="00AD0954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954" w:rsidRPr="00AD0954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выдать при личном обращении в Администрацию</w:t>
            </w:r>
          </w:p>
        </w:tc>
      </w:tr>
      <w:tr w:rsidR="00AD0954" w:rsidRPr="00AD0954" w:rsidTr="00AD0954">
        <w:trPr>
          <w:jc w:val="center"/>
        </w:trPr>
        <w:tc>
          <w:tcPr>
            <w:tcW w:w="1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954" w:rsidRPr="00AD0954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8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0954" w:rsidRPr="00AD0954" w:rsidRDefault="00AD0954" w:rsidP="009425BE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выдать через </w:t>
            </w:r>
            <w:r w:rsidR="009425BE">
              <w:rPr>
                <w:rFonts w:ascii="Times New Roman" w:eastAsia="Times New Roman" w:hAnsi="Times New Roman" w:cs="Times New Roman"/>
                <w:sz w:val="28"/>
                <w:szCs w:val="28"/>
              </w:rPr>
              <w:t>МФЦ</w:t>
            </w:r>
          </w:p>
        </w:tc>
      </w:tr>
    </w:tbl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Заявитель _______________________________________ 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(фамилия, имя, отчество</w:t>
      </w:r>
      <w:r w:rsidR="00DD3ACF">
        <w:rPr>
          <w:rFonts w:ascii="Times New Roman" w:eastAsia="Times New Roman" w:hAnsi="Times New Roman" w:cs="Times New Roman"/>
          <w:sz w:val="28"/>
          <w:szCs w:val="28"/>
        </w:rPr>
        <w:t xml:space="preserve"> (при наличии)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>) (подпись)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Дата "____" ____________ 20____г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0954" w:rsidRPr="00AD0954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Приложение №2</w:t>
      </w:r>
    </w:p>
    <w:p w:rsidR="00DD3ACF" w:rsidRDefault="00DD3ACF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AD0954" w:rsidRPr="00AD0954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DD3ACF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«Прекращение права постоянного</w:t>
      </w:r>
    </w:p>
    <w:p w:rsidR="00AD0954" w:rsidRPr="00AD0954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(бессрочного) пользования и пожизненного</w:t>
      </w:r>
    </w:p>
    <w:p w:rsidR="00DD3ACF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наследуемого владения </w:t>
      </w: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земельным</w:t>
      </w:r>
      <w:proofErr w:type="gramEnd"/>
    </w:p>
    <w:p w:rsidR="00AD0954" w:rsidRPr="00AD0954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участком при отказе землепользователя,</w:t>
      </w:r>
    </w:p>
    <w:p w:rsidR="00DD3ACF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D3ACF">
        <w:rPr>
          <w:rFonts w:ascii="Times New Roman" w:eastAsia="Times New Roman" w:hAnsi="Times New Roman" w:cs="Times New Roman"/>
          <w:sz w:val="28"/>
          <w:szCs w:val="28"/>
        </w:rPr>
        <w:t xml:space="preserve">емлевладельца </w:t>
      </w:r>
      <w:proofErr w:type="gramStart"/>
      <w:r w:rsidR="00DD3ACF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="00DD3ACF">
        <w:rPr>
          <w:rFonts w:ascii="Times New Roman" w:eastAsia="Times New Roman" w:hAnsi="Times New Roman" w:cs="Times New Roman"/>
          <w:sz w:val="28"/>
          <w:szCs w:val="28"/>
        </w:rPr>
        <w:t xml:space="preserve"> принадлежащего</w:t>
      </w:r>
    </w:p>
    <w:p w:rsidR="00DD3ACF" w:rsidRDefault="00DD3ACF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 права на земельный участок,</w:t>
      </w:r>
    </w:p>
    <w:p w:rsidR="00AD0954" w:rsidRPr="00AD0954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находящийся</w:t>
      </w:r>
      <w:proofErr w:type="gram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муниципальной собственности» 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0954" w:rsidRPr="00AD0954" w:rsidRDefault="00AD0954" w:rsidP="00DD3A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РАСПИСКА</w:t>
      </w:r>
    </w:p>
    <w:p w:rsidR="00AD0954" w:rsidRPr="00AD0954" w:rsidRDefault="00AD0954" w:rsidP="00DD3A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в получении документов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Орган предоставления услуги: администрация ________________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Наровчатского</w:t>
      </w: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района Пензенской области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Мною, ________________________________________________________________________________________________________</w:t>
      </w:r>
      <w:r w:rsidR="00DD3ACF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AD0954" w:rsidRPr="00AD0954" w:rsidRDefault="00DD3ACF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D0954" w:rsidRPr="00AD0954">
        <w:rPr>
          <w:rFonts w:ascii="Times New Roman" w:eastAsia="Times New Roman" w:hAnsi="Times New Roman" w:cs="Times New Roman"/>
          <w:sz w:val="28"/>
          <w:szCs w:val="28"/>
        </w:rPr>
        <w:t>(должность сотрудника, принявшего документы, Ф.И.О.)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приняты</w:t>
      </w:r>
      <w:proofErr w:type="gram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от ____________________________________________________________________________________________________________________________________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(наименование заявителя)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Ф.И.О. представителя заявителя__________________________________________________________________________________________________________________,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действующего</w:t>
      </w:r>
      <w:proofErr w:type="gram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_____________________________________________________________________________________________________________________,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тел:_____________________________________________________________________________________________________________________________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 отношении ___________________________________________________________________________________________________________________________________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(наименование объекта)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следующие документы: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613"/>
        <w:gridCol w:w="4539"/>
        <w:gridCol w:w="1777"/>
        <w:gridCol w:w="987"/>
        <w:gridCol w:w="1421"/>
        <w:gridCol w:w="869"/>
      </w:tblGrid>
      <w:tr w:rsidR="00AD0954" w:rsidRPr="00AD0954" w:rsidTr="00AD0954">
        <w:trPr>
          <w:jc w:val="center"/>
        </w:trPr>
        <w:tc>
          <w:tcPr>
            <w:tcW w:w="309" w:type="pct"/>
            <w:vMerge w:val="restart"/>
            <w:tcBorders>
              <w:top w:val="single" w:sz="6" w:space="0" w:color="000001"/>
              <w:left w:val="single" w:sz="6" w:space="0" w:color="000001"/>
            </w:tcBorders>
            <w:tcMar>
              <w:top w:w="28" w:type="dxa"/>
              <w:left w:w="71" w:type="dxa"/>
              <w:bottom w:w="0" w:type="dxa"/>
              <w:right w:w="0" w:type="dxa"/>
            </w:tcMar>
            <w:hideMark/>
          </w:tcPr>
          <w:p w:rsidR="00AD0954" w:rsidRPr="00AD0954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32" w:type="pct"/>
            <w:vMerge w:val="restart"/>
            <w:tcBorders>
              <w:top w:val="single" w:sz="6" w:space="0" w:color="000001"/>
              <w:left w:val="single" w:sz="6" w:space="0" w:color="000001"/>
            </w:tcBorders>
            <w:tcMar>
              <w:top w:w="28" w:type="dxa"/>
              <w:left w:w="71" w:type="dxa"/>
              <w:bottom w:w="0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и реквизиты документов</w:t>
            </w:r>
          </w:p>
        </w:tc>
        <w:tc>
          <w:tcPr>
            <w:tcW w:w="0" w:type="auto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экземпляров</w:t>
            </w:r>
          </w:p>
        </w:tc>
        <w:tc>
          <w:tcPr>
            <w:tcW w:w="0" w:type="auto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71" w:type="dxa"/>
              <w:bottom w:w="28" w:type="dxa"/>
              <w:right w:w="72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AD0954" w:rsidRPr="00AD0954" w:rsidTr="00AD0954">
        <w:trPr>
          <w:jc w:val="center"/>
        </w:trPr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</w:tcBorders>
            <w:vAlign w:val="center"/>
            <w:hideMark/>
          </w:tcPr>
          <w:p w:rsidR="00AD0954" w:rsidRPr="00AD0954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1"/>
              <w:left w:val="single" w:sz="6" w:space="0" w:color="000001"/>
            </w:tcBorders>
            <w:vAlign w:val="center"/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подлинных</w:t>
            </w:r>
          </w:p>
        </w:tc>
        <w:tc>
          <w:tcPr>
            <w:tcW w:w="49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копий</w:t>
            </w:r>
          </w:p>
        </w:tc>
        <w:tc>
          <w:tcPr>
            <w:tcW w:w="6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подлинных</w:t>
            </w:r>
          </w:p>
        </w:tc>
        <w:tc>
          <w:tcPr>
            <w:tcW w:w="4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71" w:type="dxa"/>
              <w:bottom w:w="28" w:type="dxa"/>
              <w:right w:w="72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копий</w:t>
            </w:r>
          </w:p>
        </w:tc>
      </w:tr>
      <w:tr w:rsidR="00AD0954" w:rsidRPr="00AD0954" w:rsidTr="00AD0954">
        <w:trPr>
          <w:jc w:val="center"/>
        </w:trPr>
        <w:tc>
          <w:tcPr>
            <w:tcW w:w="30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7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71" w:type="dxa"/>
              <w:bottom w:w="28" w:type="dxa"/>
              <w:right w:w="72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D0954" w:rsidRPr="00AD0954" w:rsidTr="00AD0954">
        <w:trPr>
          <w:jc w:val="center"/>
        </w:trPr>
        <w:tc>
          <w:tcPr>
            <w:tcW w:w="30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7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71" w:type="dxa"/>
              <w:bottom w:w="28" w:type="dxa"/>
              <w:right w:w="72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D0954" w:rsidRPr="00AD0954" w:rsidTr="00AD0954">
        <w:trPr>
          <w:jc w:val="center"/>
        </w:trPr>
        <w:tc>
          <w:tcPr>
            <w:tcW w:w="30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7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71" w:type="dxa"/>
              <w:bottom w:w="28" w:type="dxa"/>
              <w:right w:w="72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D0954" w:rsidRPr="00AD0954" w:rsidTr="00AD0954">
        <w:trPr>
          <w:jc w:val="center"/>
        </w:trPr>
        <w:tc>
          <w:tcPr>
            <w:tcW w:w="30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7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71" w:type="dxa"/>
              <w:bottom w:w="28" w:type="dxa"/>
              <w:right w:w="72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AD0954" w:rsidRPr="00AD0954" w:rsidTr="00AD0954">
        <w:trPr>
          <w:jc w:val="center"/>
        </w:trPr>
        <w:tc>
          <w:tcPr>
            <w:tcW w:w="30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AD0954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23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879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92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7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tcMar>
              <w:top w:w="28" w:type="dxa"/>
              <w:left w:w="71" w:type="dxa"/>
              <w:bottom w:w="28" w:type="dxa"/>
              <w:right w:w="0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14" w:type="pc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28" w:type="dxa"/>
              <w:left w:w="71" w:type="dxa"/>
              <w:bottom w:w="28" w:type="dxa"/>
              <w:right w:w="72" w:type="dxa"/>
            </w:tcMar>
            <w:hideMark/>
          </w:tcPr>
          <w:p w:rsidR="00AD0954" w:rsidRPr="00AD0954" w:rsidRDefault="00AD0954" w:rsidP="00DD3ACF">
            <w:pPr>
              <w:spacing w:after="0" w:line="240" w:lineRule="auto"/>
              <w:ind w:firstLine="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D09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Ваш документ о предоставлении муниципальной услуги будет готов к выдаче: "___" _____________ 20__ г.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Документы сдал: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Заявитель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(подпись, Ф.И.О. заявителя)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"____" ________________ 20 ___ г.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Документы принял: ____________________________________________________________________________________________________________________________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(подпись, Ф.И.О. специалиста, принявшего пакет документов)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"____" ________________ 20 ___ г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0954" w:rsidRPr="00AD0954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Приложение №3</w:t>
      </w:r>
    </w:p>
    <w:p w:rsidR="00DD3ACF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к административному регламенту</w:t>
      </w:r>
    </w:p>
    <w:p w:rsidR="00AD0954" w:rsidRPr="00AD0954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</w:p>
    <w:p w:rsidR="00AD0954" w:rsidRPr="00AD0954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"Прекращение права постоянного (бессрочного) пользования и пожизненного наследуемого</w:t>
      </w:r>
    </w:p>
    <w:p w:rsidR="00DD3ACF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владения земельным участком</w:t>
      </w:r>
    </w:p>
    <w:p w:rsidR="00AD0954" w:rsidRPr="00AD0954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при отказе землепользователя, землевладельца </w:t>
      </w: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</w:p>
    <w:p w:rsidR="00DD3ACF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принадлежащего им права</w:t>
      </w:r>
    </w:p>
    <w:p w:rsidR="00DD3ACF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на земельный участок,</w:t>
      </w:r>
    </w:p>
    <w:p w:rsidR="00AD0954" w:rsidRPr="00AD0954" w:rsidRDefault="00AD0954" w:rsidP="00DD3AC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находящийся</w:t>
      </w:r>
      <w:proofErr w:type="gramEnd"/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 в муниципальной собственности"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0954" w:rsidRPr="00AD0954" w:rsidRDefault="00AD0954" w:rsidP="00DD3A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ФОРМА решения об отказе</w:t>
      </w:r>
    </w:p>
    <w:p w:rsidR="00AD0954" w:rsidRPr="00AD0954" w:rsidRDefault="00AD0954" w:rsidP="00DD3A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D0954" w:rsidRPr="00AD0954" w:rsidRDefault="00AD0954" w:rsidP="00DD3A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(Ф.И.О., адрес заявителя (представителя) заявителя)</w:t>
      </w:r>
    </w:p>
    <w:p w:rsidR="00AD0954" w:rsidRPr="00AD0954" w:rsidRDefault="00AD0954" w:rsidP="00DD3AC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(регистрационный номер заявления о выдаче градостроительного плана земельного участка)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 об отказе к административному регламенту предоставления муниципальной услуги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 xml:space="preserve">"Прекращение права постоянного (бессрочного) пользования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участок, находящийся в муниципальной собственности, </w:t>
      </w:r>
      <w:proofErr w:type="spellStart"/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gramEnd"/>
      <w:r w:rsidRPr="00AD0954">
        <w:rPr>
          <w:rFonts w:ascii="Times New Roman" w:eastAsia="Times New Roman" w:hAnsi="Times New Roman" w:cs="Times New Roman"/>
          <w:sz w:val="28"/>
          <w:szCs w:val="28"/>
        </w:rPr>
        <w:t>__________________№</w:t>
      </w:r>
      <w:proofErr w:type="spellEnd"/>
      <w:r w:rsidRPr="00AD0954"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(наименование органа местного самоуправления)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сообщает, что 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D3ACF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(Ф.И.О. заявителя в дательном падеже, наименование, номер и дата выдачи документа, подтверждающего личность, почтовый адрес - для физического лица;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полное наименование, ИНН, КПП, почтовый адрес - для юридического лица) (адрес земельного участка в соответствии с государственным адресным реестром)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связи </w:t>
      </w:r>
      <w:proofErr w:type="gramStart"/>
      <w:r w:rsidRPr="00AD0954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AD09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</w:t>
      </w:r>
      <w:r w:rsidR="00DD3ACF"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(основание отказа)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Уполномоченное должностное лицо органа местного самоуправления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</w:t>
      </w:r>
      <w:r w:rsidR="00DD3ACF">
        <w:rPr>
          <w:rFonts w:ascii="Times New Roman" w:eastAsia="Times New Roman" w:hAnsi="Times New Roman" w:cs="Times New Roman"/>
          <w:sz w:val="28"/>
          <w:szCs w:val="28"/>
        </w:rPr>
        <w:t>___________________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(должность, ФИО) (подпись)</w:t>
      </w:r>
    </w:p>
    <w:p w:rsidR="00AD0954" w:rsidRPr="00AD0954" w:rsidRDefault="00AD0954" w:rsidP="00AD0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0954">
        <w:rPr>
          <w:rFonts w:ascii="Times New Roman" w:eastAsia="Times New Roman" w:hAnsi="Times New Roman" w:cs="Times New Roman"/>
          <w:sz w:val="28"/>
          <w:szCs w:val="28"/>
        </w:rPr>
        <w:t>М.П.</w:t>
      </w:r>
    </w:p>
    <w:sectPr w:rsidR="00AD0954" w:rsidRPr="00AD0954" w:rsidSect="008467B9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D0954"/>
    <w:rsid w:val="00021265"/>
    <w:rsid w:val="00023F0C"/>
    <w:rsid w:val="0035430A"/>
    <w:rsid w:val="003F40FE"/>
    <w:rsid w:val="004579FC"/>
    <w:rsid w:val="0058430F"/>
    <w:rsid w:val="005B51D1"/>
    <w:rsid w:val="00833245"/>
    <w:rsid w:val="008467B9"/>
    <w:rsid w:val="008C0E6B"/>
    <w:rsid w:val="009425BE"/>
    <w:rsid w:val="00AD0954"/>
    <w:rsid w:val="00C60D43"/>
    <w:rsid w:val="00DD3ACF"/>
    <w:rsid w:val="00F66D66"/>
    <w:rsid w:val="00FD0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245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7B9"/>
    <w:pPr>
      <w:keepNext/>
      <w:keepLines/>
      <w:spacing w:before="200" w:after="0" w:line="252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0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AD0954"/>
  </w:style>
  <w:style w:type="character" w:customStyle="1" w:styleId="30">
    <w:name w:val="Заголовок 3 Знак"/>
    <w:basedOn w:val="a0"/>
    <w:link w:val="3"/>
    <w:uiPriority w:val="9"/>
    <w:semiHidden/>
    <w:rsid w:val="008467B9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ConsPlusNormal">
    <w:name w:val="ConsPlusNormal Знак"/>
    <w:link w:val="ConsPlusNormal0"/>
    <w:locked/>
    <w:rsid w:val="008467B9"/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rmal0">
    <w:name w:val="ConsPlusNormal"/>
    <w:link w:val="ConsPlusNormal"/>
    <w:qFormat/>
    <w:rsid w:val="008467B9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26</Pages>
  <Words>9285</Words>
  <Characters>52930</Characters>
  <Application>Microsoft Office Word</Application>
  <DocSecurity>0</DocSecurity>
  <Lines>441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Шестаков</dc:creator>
  <cp:keywords/>
  <dc:description/>
  <cp:lastModifiedBy>Spets</cp:lastModifiedBy>
  <cp:revision>4</cp:revision>
  <cp:lastPrinted>2021-12-06T10:15:00Z</cp:lastPrinted>
  <dcterms:created xsi:type="dcterms:W3CDTF">2021-11-25T10:28:00Z</dcterms:created>
  <dcterms:modified xsi:type="dcterms:W3CDTF">2021-12-06T11:08:00Z</dcterms:modified>
</cp:coreProperties>
</file>