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Приложение №2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19.06.2020 № 80-п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8E7D40" w:rsidRDefault="008E7D40" w:rsidP="008E7D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администрации Среднеелюзанского сельсовета</w:t>
      </w:r>
    </w:p>
    <w:p w:rsidR="008E7D40" w:rsidRDefault="008E7D40" w:rsidP="008E7D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Городищенского района Пензенской области предоставления муниципальной услуги «Перевод жилого помещения в нежилое или нежилого помещения в жилое»</w:t>
      </w:r>
    </w:p>
    <w:p w:rsidR="008E7D40" w:rsidRDefault="008E7D40" w:rsidP="008E7D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(в ред. постановления администрации Среднеелюзанского сельсовета Городищенского района Пензенской области </w:t>
      </w:r>
      <w:hyperlink r:id="rId4" w:tgtFrame="_blank" w:history="1">
        <w:r>
          <w:rPr>
            <w:rStyle w:val="a3"/>
            <w:rFonts w:ascii="Arial" w:eastAsia="Times New Roman" w:hAnsi="Arial" w:cs="Arial"/>
            <w:sz w:val="28"/>
            <w:szCs w:val="28"/>
            <w:u w:val="none"/>
          </w:rPr>
          <w:t>от 08.07.2021 № 147-п</w:t>
        </w:r>
      </w:hyperlink>
      <w:r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8E7D40" w:rsidRDefault="008E7D40" w:rsidP="008E7D4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 регулирования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1.1. Административный регламент предоставления муниципальной услуги «Перевод жилого помещения в нежилое или нежилого помещения в жилое» (далее - Административный регламент) устанавливает порядок и стандарт предоставления муниципальной услуги «Перевод жилого помещения в нежилое или нежилого помещения в жилое» (далее - муниципальная услуга), определяет сроки и последовательность административных процедур (действий) администрации Среднеелюзанского сельсовета Городищенского района Пензенской области (далее - Администрация) при предоставлении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 заявителей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1.2. Заявителями на предоставление муниципальной услуги являются физические или юридические лица - собственники переводимых помещений, либо их уполномоченные представители (далее - заявители).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порядку информирования о предоставлении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1.3. 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Информирование заявителя о предоставлении муниципальной услуги осуществляется: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1.3.1. Лично;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1.3.3. Посредством использования телефонной, почтовой связи, а также электронной почты;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1.3.4. Посредством размещения информации на официальном сайте Администрации в информационно-телекоммуникационной сети «Интернет» http://sredneeluzan.gorodishe.pnzreg.ru/ (далее -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www.gosuslugi.ru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а) при личном обращении заявителя;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б) по письменным обращениям.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 на обращение направляется почтой в адрес заявителя в срок, не превышающий 2 (двух) дней со дня регистрации письменного обращения;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в) по телефону.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2 (двух) дней со дня регистрации обращения, поступившего в форме электронного документа.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1.5. Информация по вопросам предоставления муниципальной услуги включает в себя следующие сведения: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2) круг заявителей, которым предоставляется муниципальная услуга;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3) 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4) срок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</w:t>
      </w: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Пензенской области и нормативными правовыми актами </w:t>
      </w: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 Городищенского района Пензенской области</w:t>
      </w: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9) перечень оснований для </w:t>
      </w:r>
      <w:r>
        <w:rPr>
          <w:rFonts w:ascii="Arial" w:eastAsia="Times New Roman" w:hAnsi="Arial" w:cs="Arial"/>
          <w:color w:val="00000A"/>
          <w:position w:val="-2"/>
          <w:sz w:val="24"/>
          <w:szCs w:val="24"/>
        </w:rPr>
        <w:t>отказа в приеме документов, необходимых для предоставления муниципальной услуги, 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приостановления или отказа в предоставлении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1.9. Порядок, форма, место размещения и способы получения справочной информации.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К справочной информации относится следующая информация: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место нахождения и график работы Администрации, МФЦ;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- справочные телефоны Администрации, МФЦ, в том числе номер телефона-автоинформатора (при наличии);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адреса официальных сайтов Администрации, МФЦ, адреса их электронной почты.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 на официальном сайте Администрации, МФЦ, на Едином портале, Региональном портале.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</w:rPr>
        <w:t>Требования к информационным стендам МФЦ установлены пунктом 2.20 Административного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2.1. Наименование муниципальной услуги: «Перевод жилого помещения в нежилое или нежилого помещения в жилое».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Краткое наименование муниципальной услуги отсутствует.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органа местного самоуправления, предоставляющего муниципальную услугу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2.2. Муниципальная услуга предоставляется Администрацией.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2.3. Результатом предоставления муниципальной услуги является: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 о переводе жилого помещения в нежилое или нежилого помещения в жилое;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может быть по выбору заявителя предоставлен ему: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5) в виде электронного документа, который направляется посредствам Регионального портала, Единого портала.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2.4. Срок предоставления муниципальной услуги не может превышать 45 (сорока пяти)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 основания для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Конституцией Российской Федерации от 12.12.1993, («Российская газета», № 237, 25.12.1993);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Жилищным кодексом Российской Федерации ("Собрание законодательства РФ", 03.01.2005, N 1 (часть 1), ст. 14);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13.07.2015 № 218-ФЗ "О государственной регистрации недвижимости" (Официальный интернет-портал правовой информации http://www.pravo.gov.ru, 14.07.2015,"Российская газета", N 156, 17.07.2015);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N 255, 31.12.2009);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10.08.2005 № 502 «Об утверждении формы уведомления о переводе (отказе в переводе) жилого (нежилого) помещения в нежилое (жилое) помещение» («Собрание законодательства РФ», 15.08.2005, № 33, ст. 3430, «Российская газета», №180, 17.08.2005);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28.01.2006 N 47 "Об утверждении Положения о признании помещения жилым помещением, жилого помещения непригодным 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для проживания, многоквартирного дома аварийным и подлежащим сносу или реконструкции, садового дома жилым домом и жилого дома садовым домом" (с последующими изменениями) ("Собрание законодательства РФ", 06.02.2006, N 6, ст. 702);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Уставом Среднеелюзанского сельсовета Городищенского района Пензенской области; принятого решением Комитета местного самоуправления Среднеелюзанского сельсовета Городищенского района Пензенской области от 28.06.2005 №31-7/4, зарегистрированного в Управлении Минюста России по Пензенской области 18.11.2005 года, № RU585073042005001 (газета «Городищенский вестник»);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18.05.2018 № 69-п «Об утверждении Реестра муниципальных услуг муниципального образования Среднеелюзанский сельсовет Городищенского района Пензенской области) (информационный бюллетень Комитета местного самоуправления Среднеелюзанского сельсовета Городищенского района Пензенской области « Среднеелюзанский вестник» №28 от 18.05.2018);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13.04.2018 № 48-п «О разработке и утверждении административных регламентов предоставления муниципальных услуг администрацией Среднеелюзанского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Среднеелюзанского сельсовета Городищенского района Пензенской области «Среднеелюзанский вестник» № 127 от 13.04.2018);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Среднеелюзанского сельсовета Городищенского района Пензенской области от 22.02.2019 №19-п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Среднеелюзанского сельсовета Городищенского района Пензенской области от 22.02.2019 №12).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2.6. Исчерпывающий перечень документов, необходимых для предоставления муниципальной услуги, которые заявитель представляет самостоятельно.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Муниципальная услуга предоставляется на основании заявления о переводе жилого помещения в нежилое или нежилого помещения в жилое (далее - заявление) по форме, согласно приложению № 1 к Административному регламенту.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подготовленный и оформленный в установленном порядке проект переустройства и (или) перепланировки переводимого помещения (в случае, если переустройство и (или) перепланировка требуются для обеспечения использования такого помещения в качестве жилого или нежилого помещения);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протокол общего собрания собственников помещений в многоквартирном доме, содержащий решение об их согласии на перевод жилого помещения в нежилое помещение;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согласие каждого собственника всех помещений, примыкающих к переводимому помещению, на перевод жилого помещения в нежилое помещение;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правоустанавливающий документ на переводимое помещение, права на которое не зарегистрированы в Едином государственном реестре недвижимости.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правоустанавливающие документы на переводимое помещение, если право на него зарегистрировано в Едином государственном реестре недвижимости;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план переводимого помещения с его техническим описанием (в случае, если переводимое помещение является жилым, технический паспорт такого помещения);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поэтажный план дома, в котором находится переводимое помещение.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2.8. 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2.9.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лично на бумажном носителе по местонахождению Администрации;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на бумажном носителе посредством почтовой связи по местонахождению Администрации;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2.10. К услугам, являющимся необходимыми и обязательными для предоставления муниципальной услуги, относятся: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подготовка плана переводимого помещения с его техническим описанием;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подготовка поэтажного плана дома, в котором находится переводимое помещение;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подготовка проекта переустройства и (или) перепланировки переводимого помещения.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2.11.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предоставлении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2.12. Отказ в предоставлении муниципальной услуги допускается в случае: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непредставления документов, предусмотренных пунктом 2.6. Административного регламента;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1.1) поступления в орган, осуществляющий перевод помещений,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если соответствующий документ не представлен заявителем по собственной инициативе. Отказ в переводе помещения по указанному основанию допускается в случае, если орган, осуществляющий перевод помещений, после получения указанного ответа уведомил заявителя о получении такого ответа, предложил заявителю представить документ и (или) информацию, необходимые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представления документов в ненадлежащий орган;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несоблюдения предусмотренных статьей 22 Жилищного кодекса Российской Федерации условий перевода помещения;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Исчерпывающий перечень оснований для приостановления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2.13. Основания для приостановления муниципальной услуги действующим законодательством не предусмотрены.</w:t>
      </w:r>
      <w:bookmarkStart w:id="0" w:name="P189"/>
      <w:bookmarkEnd w:id="0"/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2.14. Муниципальная услуга предоставляется бесплатно.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2.15. Время ожидания в очереди не должно превышать: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подаче заявления и документов, необходимых для предоставления муниципальной услуги, - 15 минут;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получении результата предоставления муниципальной услуги - 15 минут.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 заявления заявителя о предоставлении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2.16.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2.17. 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Регистрация заявления, направленного в форме электронного документа с использованием Единого портала, Регионального портала, осуществляется в автоматическом режиме.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2.18.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2.19.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2.20. Помещения, в которых осуществляется предоставление муниципальной услуги, оборудуются: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стульями и столами для возможности оформления документов.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2.22. Кабинеты приема заявителей должны иметь информационные таблички (вывески) с указанием: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номера кабинета;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коляски, а также посадки в транспортное средство и высадки из него, в том числе с использованием кресла-коляски.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 доступности и качества муниципальных услуг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 Показателями доступности предоставления муниципальной услуги являются: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2.25.1. Предоставление возможности получения муниципальной услуги в электронной форме или в МФЦ;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2.25.2. Транспортная или пешая доступность к местам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2.26. Показателями качества предоставления муниципальной услуги являются: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2.26.1. Соблюдение сроков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2.26.2.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2.26.3.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2.26.4.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2.27. В процессе предоставления муниципальной услуги заявитель взаимодействует со специалистами Администрации, МФЦ: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2.27.1. При подаче документов для получения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2.27.2. При получении результата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2.28.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путем заполнения формы заявления через личный кабинет Единого портала, Регионального портала;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формировании заявления обеспечивается: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возможность заполнения одной электронной формы заявления несколькими заявителями (включается, если при обращении за услугой нужен совместный заявлений нескольких заявителей);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возможность печати на бумажном носителе копии электронной формы заявления;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ж) возможность доступа заявителя на Региональном портале, Едином портале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а) получение информации о порядке и сроках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формирование заявления о предоставлении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получение результата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д) получение сведений о ходе выполнения заявления о предоставлении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е) осуществление оценки качества предоставления муниципальной услуги;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3.1. Предоставление муниципальной услуги включает в себя следующие административные процедуры: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3) принятие решения и подготовка результатов предоставления муниципальной услуги;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4) выдача заявителю результата предоставления муниципальной услуги;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5) особенности предоставления муниципальной услуги в МФЦ;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6)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2.9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Рассмотрение заявления осуществляется в порядке их поступления.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приложенных к нему документам, а также определение ответственного исполнителя.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(при наличии технической возможности) заявителю будет представлена информация о ходе его рассмотрения.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 случае отсутствия технической возможности межведомственные запросы направляются на бумажном носителе.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3.15. Критерием принятия решения: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об отказе в приеме заявления и приложенных к нему документов является наличие основания, указанного в пункте 2.11 Административного регламента;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и отсутствие документов, указанных в пункте 2.7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3.17. Способом фиксации результата выполнения административной процедуры является: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3.18. Продолжительность административной процедуры составляет: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Принятие решения и подготовка результатов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3.20. По результатам проверки представленных и полученных в порядке межведомственного информационного взаимодействия документов,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подготавливает проект постановления о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подготовленный проект постановления о переводе жилого помещения в нежилое или нежилого помещения в жилое,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подписывает его.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переводе жилого помещения в нежилое или нежилого помещения в жилое.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подготовленный проект постановления об отказе в переводе жилого помещения в нежилое или нежилого помещения в жилое и подписывает его.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3.23. Результатом административной процедуры является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3.24. Способом фиксации результата выполнения административной процедуры является присвоение подписанному постановлению о переводе жилого помещения в нежилое или нежилого помещения в жилое либо постановлению об отказе в переводе жилого помещения в нежилое или нежилого помещения в жилое даты и номера, его регистрация в порядке, установленном инструкцией (правилами) делопроизводства.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3.25. Продолжительность административной процедуры составляет 40 (сорок дней) дня со дня регистрации заявления и приложенных к нему документов.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 заявителю результата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3.26. Основанием для начала административной процедуры является подписанное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3.27. После подписания главой Администрации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3.28.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Постановление об отказе в переводе жилого помещения в нежилое или нежилого помещения в жилое может быть обжаловано заявителем в судебном порядке.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3.29. 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3.30. Результатом административной процедуры является выдача или направление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3.31. Способ фиксации – внесение в порядке, установленном инструкцией (правилами) делопроизводства, в журнал исходящей корреспонденции записи о дате выдачи (направления)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3.32. Продолжительность административной процедуры составляет не более 3 (трех) рабочих дней со дня принятия решения о предоставлении муниципально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Особенности предоставления муниципальной услуги в МЦФ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 МФЦ принимает от заявителя указанные документы, регистрирует их.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от заявителя документов с указанием их перечня и даты их получения, а также с указанием перечня сведений и документов, которые будут получены по межведомственным запросам.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3.34. Срок выполнения данного административного действия не более 30 минут.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3 (три) рабочих дня со дня принятия такого решения, если иной способ получения не указан заявителем.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3.41. При обращении об исправлении технической ошибки заявитель представляет: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заявление об исправлении технической ошибки;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3.47. Ответственный исполнитель передает подготовленное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3.48. Глава Администрации подписывает проект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жилое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(пять) рабочих дней с даты регистрации заявления об исправлении технической ошибки в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3.52. Постановление о переводе жилого помещения в нежилое помещение или нежилого помещения в жилое помещение или постановление об отказе в переводе жилого помещения в нежилое помещение или нежилого помещения в жилое помещение,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дня, со дня принятия вышеуказанного постановления, способом указанным заявителем в заявлении об исправлении технической ошибки.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4.1. 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йствий, входящих в состав административных процедур, в рамках своей компетенции.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Периодичность осуществления проверок определяется главой Администрации.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 Ответственные исполнители несут персональную ответственность за: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8E7D40" w:rsidRDefault="008E7D40" w:rsidP="008E7D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главы Администрации подается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5.7. Жалоба на действия (бездействие) директора МФЦ подается главе Администрации.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работников МФЦ подается директору МФЦ.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</w:t>
      </w:r>
      <w:r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Администрации от 22.02.2019 №19-п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области, должностных лиц,</w:t>
      </w:r>
      <w:r>
        <w:rPr>
          <w:rFonts w:ascii="Arial" w:eastAsia="Times New Roman" w:hAnsi="Arial" w:cs="Arial"/>
          <w:color w:val="000000"/>
          <w:sz w:val="24"/>
          <w:szCs w:val="24"/>
        </w:rPr>
        <w:t>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210-ФЗ.</w:t>
      </w:r>
    </w:p>
    <w:p w:rsidR="008E7D40" w:rsidRDefault="008E7D40" w:rsidP="008E7D40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Приложение № 1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 Административному регламенту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Форма заявления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 сельсовета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(при наличии), место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жительства, номер телефона заявителя и реквизиты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документа, удостоверяющего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личность заявителя (для физического лица)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(при наличии), место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жительства, номер телефона, реквизиты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документа, удостоверяющего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личность заявителя, реквизиты доверенности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(для уполномоченного представителя физического лица)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(наименование, организационно-правовая форма,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адрес места нахождения, номер телефона,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 (при наличии) лица,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уполномоченного представителя юридического лица,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указанием реквизитов документа,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удостоверяющего полномочия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(для юридического лица)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(почтовый адрес и (или) адрес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электронной почты заявителя)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 переводе жилого помещения в нежилое или нежилого помещения в жилое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Прошу перевести жилое помещение в нежилое помещение, нежилое помещение в жилое помещение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(ненужное зачеркнуть</w:t>
      </w:r>
      <w:r>
        <w:rPr>
          <w:rFonts w:ascii="Arial" w:eastAsia="Times New Roman" w:hAnsi="Arial" w:cs="Arial"/>
          <w:color w:val="000000"/>
          <w:sz w:val="24"/>
          <w:szCs w:val="24"/>
        </w:rPr>
        <w:t>), находящееся по адресу: _____________________________________________________________________________________________________________________________________________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(указывается полный адрес: субъект Российской Федерации, район, населенный пункт, улица, дом, корпус, строение, этаж)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 целью использования в качестве: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E7D40" w:rsidRDefault="008E7D40" w:rsidP="008E7D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назначение помещения)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8E7D40" w:rsidRDefault="008E7D40" w:rsidP="008E7D40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прошу предоставить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нужное)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311"/>
        <w:gridCol w:w="15139"/>
      </w:tblGrid>
      <w:tr w:rsidR="008E7D40" w:rsidTr="008E7D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8E7D40" w:rsidTr="008E7D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8E7D40" w:rsidTr="008E7D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8E7D40" w:rsidTr="008E7D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8E7D40" w:rsidTr="008E7D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D40" w:rsidRDefault="008E7D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8E7D40" w:rsidRDefault="008E7D40" w:rsidP="008E7D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Подписи лиц, подавших заявление: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Документы представлены на приеме «____» ________________ 20__ г.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Входящий номер регистрации заявления ___________________________________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Выдана расписка в получении документов «__» _______ 20__ г. № 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Расписку получил «__» ________________ 20__ г. __________________________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(подпись заявителя)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 __________________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(должность, фамилия, имя, (подпись)</w:t>
      </w:r>
    </w:p>
    <w:p w:rsidR="008E7D40" w:rsidRDefault="008E7D40" w:rsidP="008E7D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отчество (при наличии) должностного</w:t>
      </w:r>
    </w:p>
    <w:p w:rsidR="00ED16BB" w:rsidRDefault="008E7D40" w:rsidP="008E7D40">
      <w:r>
        <w:rPr>
          <w:rFonts w:ascii="Arial" w:eastAsia="Times New Roman" w:hAnsi="Arial" w:cs="Arial"/>
          <w:color w:val="000000"/>
          <w:sz w:val="24"/>
          <w:szCs w:val="24"/>
        </w:rPr>
        <w:t>лица, принявшего заявление)».</w:t>
      </w:r>
    </w:p>
    <w:sectPr w:rsidR="00ED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7D40"/>
    <w:rsid w:val="008E7D40"/>
    <w:rsid w:val="00ED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D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0D77400-302A-4FB2-9FDF-69C508913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10521</Words>
  <Characters>59973</Characters>
  <Application>Microsoft Office Word</Application>
  <DocSecurity>0</DocSecurity>
  <Lines>499</Lines>
  <Paragraphs>140</Paragraphs>
  <ScaleCrop>false</ScaleCrop>
  <Company>MultiDVD Team</Company>
  <LinksUpToDate>false</LinksUpToDate>
  <CharactersWithSpaces>70354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2024-05-30T07:42:00Z</dcterms:created>
  <dcterms:modified xsi:type="dcterms:W3CDTF">2024-05-30T07:42:00Z</dcterms:modified>
</cp:coreProperties>
</file>