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F30" w:rsidRDefault="00336F3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36F30" w:rsidRDefault="00336F30">
      <w:pPr>
        <w:pStyle w:val="ConsPlusNormal"/>
        <w:jc w:val="both"/>
        <w:outlineLvl w:val="0"/>
      </w:pPr>
    </w:p>
    <w:p w:rsidR="00336F30" w:rsidRDefault="00336F30">
      <w:pPr>
        <w:pStyle w:val="ConsPlusTitle"/>
        <w:jc w:val="center"/>
        <w:outlineLvl w:val="0"/>
      </w:pPr>
      <w:r>
        <w:t>АДМИНИСТРАЦИЯ ГОРОДА КАМЕНКИ КАМЕНСКОГО РАЙОНА</w:t>
      </w:r>
    </w:p>
    <w:p w:rsidR="00336F30" w:rsidRDefault="00336F30">
      <w:pPr>
        <w:pStyle w:val="ConsPlusTitle"/>
        <w:jc w:val="center"/>
      </w:pPr>
      <w:r>
        <w:t>ПЕНЗЕНСКОЙ ОБЛАСТИ</w:t>
      </w:r>
    </w:p>
    <w:p w:rsidR="00336F30" w:rsidRDefault="00336F30">
      <w:pPr>
        <w:pStyle w:val="ConsPlusTitle"/>
        <w:jc w:val="both"/>
      </w:pPr>
    </w:p>
    <w:p w:rsidR="00336F30" w:rsidRDefault="00336F30">
      <w:pPr>
        <w:pStyle w:val="ConsPlusTitle"/>
        <w:jc w:val="center"/>
      </w:pPr>
      <w:r>
        <w:t>ПОСТАНОВЛЕНИЕ</w:t>
      </w:r>
    </w:p>
    <w:p w:rsidR="00336F30" w:rsidRDefault="00336F30">
      <w:pPr>
        <w:pStyle w:val="ConsPlusTitle"/>
        <w:jc w:val="center"/>
      </w:pPr>
      <w:r>
        <w:t>от 15 июня 2021 г. N 297</w:t>
      </w:r>
    </w:p>
    <w:p w:rsidR="00336F30" w:rsidRDefault="00336F30">
      <w:pPr>
        <w:pStyle w:val="ConsPlusTitle"/>
        <w:jc w:val="center"/>
      </w:pPr>
    </w:p>
    <w:p w:rsidR="00336F30" w:rsidRDefault="00336F30">
      <w:pPr>
        <w:pStyle w:val="ConsPlusTitle"/>
        <w:jc w:val="center"/>
      </w:pPr>
      <w:r>
        <w:t>ОБ УТВЕРЖДЕНИИ АДМИНИСТРАТИВНОГО РЕГЛАМЕНТА</w:t>
      </w:r>
    </w:p>
    <w:p w:rsidR="00336F30" w:rsidRDefault="00336F30">
      <w:pPr>
        <w:pStyle w:val="ConsPlusTitle"/>
        <w:jc w:val="center"/>
      </w:pPr>
      <w:r>
        <w:t>ПО ПРЕДОСТАВЛЕНИЮ МУНИЦИПАЛЬНОЙ УСЛУГИ "ПОСТАНОВКА НА УЧЕТ</w:t>
      </w:r>
    </w:p>
    <w:p w:rsidR="00336F30" w:rsidRDefault="00336F30">
      <w:pPr>
        <w:pStyle w:val="ConsPlusTitle"/>
        <w:jc w:val="center"/>
      </w:pPr>
      <w:r>
        <w:t>ГРАЖДАН, ИМЕЮЩИХ ТРЕХ И БОЛЕЕ ДЕТЕЙ, ИМЕЮЩИХ ПРАВО</w:t>
      </w:r>
    </w:p>
    <w:p w:rsidR="00336F30" w:rsidRDefault="00336F30">
      <w:pPr>
        <w:pStyle w:val="ConsPlusTitle"/>
        <w:jc w:val="center"/>
      </w:pPr>
      <w:r>
        <w:t>НА ПРЕДОСТАВЛЕНИЕ ЗЕМЕЛЬНЫХ УЧАСТКОВ В СОБСТВЕННОСТЬ</w:t>
      </w:r>
    </w:p>
    <w:p w:rsidR="00336F30" w:rsidRDefault="00336F30">
      <w:pPr>
        <w:pStyle w:val="ConsPlusTitle"/>
        <w:jc w:val="center"/>
      </w:pPr>
      <w:r>
        <w:t>БЕСПЛАТНО, ДЛЯ ИНДИВИДУАЛЬНОГО ЖИЛИЩНОГО СТРОИТЕЛЬСТВА"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 xml:space="preserve">В соответствии с Земельным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руководствуясь постановлениями администрации города Каменки Каменского района Пензенской области от 05.09.2016 </w:t>
      </w:r>
      <w:hyperlink r:id="rId8">
        <w:r>
          <w:rPr>
            <w:color w:val="0000FF"/>
          </w:rPr>
          <w:t>N 540</w:t>
        </w:r>
      </w:hyperlink>
      <w:r>
        <w:t xml:space="preserve">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города Каменки Каменского района Пензенской области", от 03.09.2015 </w:t>
      </w:r>
      <w:hyperlink r:id="rId9">
        <w:r>
          <w:rPr>
            <w:color w:val="0000FF"/>
          </w:rPr>
          <w:t>N 457</w:t>
        </w:r>
      </w:hyperlink>
      <w:r>
        <w:t xml:space="preserve"> "Об утверждении реестра муниципальных услуг, предоставляемых органом местного самоуправления и учреждениями города Каменки Каменского района Пензенской области" (с последующими изменениями), </w:t>
      </w:r>
      <w:hyperlink r:id="rId10">
        <w:r>
          <w:rPr>
            <w:color w:val="0000FF"/>
          </w:rPr>
          <w:t>статьей 23</w:t>
        </w:r>
      </w:hyperlink>
      <w:r>
        <w:t xml:space="preserve"> Устава города Каменки Каменского района Пензенской области, администрация города Каменки Каменского района Пензенской области постановляет: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38">
        <w:r>
          <w:rPr>
            <w:color w:val="0000FF"/>
          </w:rPr>
          <w:t>регламент</w:t>
        </w:r>
      </w:hyperlink>
      <w:r>
        <w:t xml:space="preserve"> оказываемой муниципальной услуги "Постановка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строительства", согласно приложению.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города Каменки Каменского района Пензенской области от 06.03.2018 N 149 "Об утверждении Административного регламента "Постановка на учет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строительства";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города Каменки Каменского района Пензенской области от 02.04.2018 N 235 "О внесении изменений в Административный регламент оказываемой муниципальной услуги "Постановка на учет граждан, имеющих трех и более детей, имеющих право на предоставление земельных участков в собственность бесплатно для индивидуального жилищного строительства".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 Организационному отделу администрации города Каменки Каменского района Пензенской области: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3.1. Разместить постановление на официальном сайте администрации города Каменки Каменского района Пензенской области в сети Интернет и на Едином портале государственных и муниципальных услуг.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3.2. Опубликовать настоящее постановление в информационном бюллетене города Каменки Каменского района Пензенской области "Информационный вестник города Каменки Каменского </w:t>
      </w:r>
      <w:r>
        <w:lastRenderedPageBreak/>
        <w:t>района Пензенской области".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 Настоящее постановление вступает в силу на следующий день после дня его официального опубликования.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руководителя аппарата администрации города Каменки Каменского района Пензенской области.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right"/>
      </w:pPr>
      <w:r>
        <w:t>Глава администрации</w:t>
      </w:r>
    </w:p>
    <w:p w:rsidR="00336F30" w:rsidRDefault="00336F30">
      <w:pPr>
        <w:pStyle w:val="ConsPlusNormal"/>
        <w:jc w:val="right"/>
      </w:pPr>
      <w:r>
        <w:t>В.В.МОИСЕЕВ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right"/>
        <w:outlineLvl w:val="0"/>
      </w:pPr>
      <w:r>
        <w:t>Утвержден</w:t>
      </w:r>
    </w:p>
    <w:p w:rsidR="00336F30" w:rsidRDefault="00336F30">
      <w:pPr>
        <w:pStyle w:val="ConsPlusNormal"/>
        <w:jc w:val="right"/>
      </w:pPr>
      <w:r>
        <w:t>постановлением</w:t>
      </w:r>
    </w:p>
    <w:p w:rsidR="00336F30" w:rsidRDefault="00336F30">
      <w:pPr>
        <w:pStyle w:val="ConsPlusNormal"/>
        <w:jc w:val="right"/>
      </w:pPr>
      <w:r>
        <w:t>администрации города Каменки</w:t>
      </w:r>
    </w:p>
    <w:p w:rsidR="00336F30" w:rsidRDefault="00336F30">
      <w:pPr>
        <w:pStyle w:val="ConsPlusNormal"/>
        <w:jc w:val="right"/>
      </w:pPr>
      <w:r>
        <w:t>Каменского района</w:t>
      </w:r>
    </w:p>
    <w:p w:rsidR="00336F30" w:rsidRDefault="00336F30">
      <w:pPr>
        <w:pStyle w:val="ConsPlusNormal"/>
        <w:jc w:val="right"/>
      </w:pPr>
      <w:r>
        <w:t>Пензенской области</w:t>
      </w:r>
    </w:p>
    <w:p w:rsidR="00336F30" w:rsidRDefault="00336F30">
      <w:pPr>
        <w:pStyle w:val="ConsPlusNormal"/>
        <w:jc w:val="right"/>
      </w:pPr>
      <w:r>
        <w:t>от 15 июня 2021 г. N 297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</w:pPr>
      <w:bookmarkStart w:id="0" w:name="P38"/>
      <w:bookmarkEnd w:id="0"/>
      <w:r>
        <w:t>АДМИНИСТРАТИВНЫЙ РЕГЛАМЕНТ</w:t>
      </w:r>
    </w:p>
    <w:p w:rsidR="00336F30" w:rsidRDefault="00336F30">
      <w:pPr>
        <w:pStyle w:val="ConsPlusTitle"/>
        <w:jc w:val="center"/>
      </w:pPr>
      <w:r>
        <w:t>ПРЕДОСТАВЛЕНИЯ МУНИЦИПАЛЬНОЙ УСЛУГИ "ПОСТАНОВКА НА УЧЕТ</w:t>
      </w:r>
    </w:p>
    <w:p w:rsidR="00336F30" w:rsidRDefault="00336F30">
      <w:pPr>
        <w:pStyle w:val="ConsPlusTitle"/>
        <w:jc w:val="center"/>
      </w:pPr>
      <w:r>
        <w:t>ГРАЖДАН, ИМЕЮЩИХ ТРЕХ И БОЛЕЕ ДЕТЕЙ, ИМЕЮЩИХ ПРАВО</w:t>
      </w:r>
    </w:p>
    <w:p w:rsidR="00336F30" w:rsidRDefault="00336F30">
      <w:pPr>
        <w:pStyle w:val="ConsPlusTitle"/>
        <w:jc w:val="center"/>
      </w:pPr>
      <w:r>
        <w:t>НА ПРЕДОСТАВЛЕНИЕ ЗЕМЕЛЬНЫХ УЧАСТКОВ В СОБСТВЕННОСТЬ</w:t>
      </w:r>
    </w:p>
    <w:p w:rsidR="00336F30" w:rsidRDefault="00336F30">
      <w:pPr>
        <w:pStyle w:val="ConsPlusTitle"/>
        <w:jc w:val="center"/>
      </w:pPr>
      <w:r>
        <w:t>БЕСПЛАТНО, ДЛЯ ИНДИВИДУАЛЬНОГО ЖИЛИЩНОГО СТРОИТЕЛЬСТВА"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1"/>
      </w:pPr>
      <w:r>
        <w:t>I. Общие положения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Предмет регулирования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1.1. Административный регламент устанавливает порядок и стандарт предоставления муниципальной услуги "Постановка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строительства" (далее - муниципальная услуга), определяет сроки и последовательность административных процедур (действий) администрации города Каменки Каменского района Пензенской области (далее - Администрация) при предоставлении муниципальной услуги.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Круг заявителей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 xml:space="preserve">1.2. Заявителями при предоставлении муниципальной услуги являются граждане, имеющие трех и более детей и отвечающие требованиям, установленным </w:t>
      </w:r>
      <w:hyperlink r:id="rId13">
        <w:r>
          <w:rPr>
            <w:color w:val="0000FF"/>
          </w:rPr>
          <w:t>частью 1 статьи 4</w:t>
        </w:r>
      </w:hyperlink>
      <w:r>
        <w:t xml:space="preserve"> Закона Пензенской области от 04.03.2015 N 2693-ЗПО "О регулировании земельных отношений на территории Пензенской области" (далее - Закон Пензенской области N 2693-ЗПО), либо их уполномоченные представители, обратившиеся в Администрацию с заявлением о предоставлении муниципальной услуги (далее - заявители).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Требования к порядку информирования</w:t>
      </w:r>
    </w:p>
    <w:p w:rsidR="00336F30" w:rsidRDefault="00336F30">
      <w:pPr>
        <w:pStyle w:val="ConsPlusTitle"/>
        <w:jc w:val="center"/>
      </w:pPr>
      <w:r>
        <w:t>о предоставлении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1.3.1. Лично;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1.3.4. Посредством размещения информации на официальном сайте Администрации в информационно-телекоммуникационной сети "Интернет" (http://gkam.kamenka.pnzreg.ru)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hyperlink r:id="rId14">
        <w:r>
          <w:rPr>
            <w:color w:val="0000FF"/>
          </w:rPr>
          <w:t>www.gosuslugi.ru</w:t>
        </w:r>
      </w:hyperlink>
      <w:r>
        <w:t>) (далее - Единый портал) и (или) в региональной государственной информационной системе "Портал государственных и муниципальных услуг (функций) Пензенской области" (</w:t>
      </w:r>
      <w:hyperlink r:id="rId15">
        <w:r>
          <w:rPr>
            <w:color w:val="0000FF"/>
          </w:rPr>
          <w:t>gosuslugi.pnzreg.ru</w:t>
        </w:r>
      </w:hyperlink>
      <w:r>
        <w:t>) (далее - Региональный портал);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а) при личном обращении заявителя;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в) по телефону;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36F30" w:rsidRDefault="00336F30">
      <w:pPr>
        <w:pStyle w:val="ConsPlusNormal"/>
        <w:spacing w:before="220"/>
        <w:ind w:firstLine="540"/>
        <w:jc w:val="both"/>
      </w:pPr>
      <w:bookmarkStart w:id="1" w:name="P72"/>
      <w:bookmarkEnd w:id="1"/>
      <w:r>
        <w:t>1.5. Информация по вопросам предоставления муниципальной услуги включает в себя следующие сведения: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3) перечень </w:t>
      </w:r>
      <w:proofErr w:type="gramStart"/>
      <w:r>
        <w:t>документов</w:t>
      </w:r>
      <w:proofErr w:type="gramEnd"/>
      <w:r>
        <w:t xml:space="preserve">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срок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города Каменки Каменского района Пензенской области;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72">
        <w:r>
          <w:rPr>
            <w:color w:val="0000FF"/>
          </w:rPr>
          <w:t>пункту 1.5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>
        <w:t>авторизацию заявителя</w:t>
      </w:r>
      <w:proofErr w:type="gramEnd"/>
      <w:r>
        <w:t xml:space="preserve"> или предоставление им персональных данных.</w:t>
      </w:r>
    </w:p>
    <w:p w:rsidR="00336F30" w:rsidRDefault="00336F30">
      <w:pPr>
        <w:pStyle w:val="ConsPlusNormal"/>
        <w:spacing w:before="220"/>
        <w:ind w:firstLine="540"/>
        <w:jc w:val="both"/>
      </w:pPr>
      <w:bookmarkStart w:id="2" w:name="P88"/>
      <w:bookmarkEnd w:id="2"/>
      <w:r>
        <w:lastRenderedPageBreak/>
        <w:t>1.9. Порядок, форма, место размещения и способы получения справочной информации.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72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К справочной информации относится следующая информация: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Администрации, МФЦ;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1.10. Справочная информация, предусмотренная </w:t>
      </w:r>
      <w:hyperlink w:anchor="P88">
        <w:r>
          <w:rPr>
            <w:color w:val="0000FF"/>
          </w:rPr>
          <w:t>пунктом 1.9</w:t>
        </w:r>
      </w:hyperlink>
      <w:r>
        <w:t xml:space="preserve">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1"/>
      </w:pPr>
      <w:r>
        <w:t>II. Стандарт предоставления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Наименование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Наименование органа местного самоуправления,</w:t>
      </w:r>
    </w:p>
    <w:p w:rsidR="00336F30" w:rsidRDefault="00336F30">
      <w:pPr>
        <w:pStyle w:val="ConsPlusTitle"/>
        <w:jc w:val="center"/>
      </w:pPr>
      <w:r>
        <w:t>предоставляющего муниципальную услугу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Результат предоставления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bookmarkStart w:id="3" w:name="P114"/>
      <w:bookmarkEnd w:id="3"/>
      <w:r>
        <w:t>2.3. Результатом предоставления муниципальной услуги является: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</w:t>
      </w:r>
      <w:r>
        <w:lastRenderedPageBreak/>
        <w:t>на учет).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постановление Администрации об отказе в постановке на учет.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Срок предоставления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 xml:space="preserve">2.4. Срок предоставления муниципальной услуги не должен превышать 30 рабочих дней со дня регистрации заявления с приложением документов, указанных в </w:t>
      </w:r>
      <w:hyperlink w:anchor="P138">
        <w:r>
          <w:rPr>
            <w:color w:val="0000FF"/>
          </w:rPr>
          <w:t>пункте 2.6</w:t>
        </w:r>
      </w:hyperlink>
      <w:r>
        <w:t xml:space="preserve"> Административного регламента, в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Правовые основания для предоставления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36F30" w:rsidRDefault="00336F30">
      <w:pPr>
        <w:pStyle w:val="ConsPlusTitle"/>
        <w:jc w:val="center"/>
      </w:pPr>
      <w:r>
        <w:t>в соответствии с законодательными или иными нормативными</w:t>
      </w:r>
    </w:p>
    <w:p w:rsidR="00336F30" w:rsidRDefault="00336F30">
      <w:pPr>
        <w:pStyle w:val="ConsPlusTitle"/>
        <w:jc w:val="center"/>
      </w:pPr>
      <w:r>
        <w:t>правовыми актами для предоставления муниципальной услуги,</w:t>
      </w:r>
    </w:p>
    <w:p w:rsidR="00336F30" w:rsidRDefault="00336F30">
      <w:pPr>
        <w:pStyle w:val="ConsPlusTitle"/>
        <w:jc w:val="center"/>
      </w:pPr>
      <w:r>
        <w:t>с разделением на документы и информацию, которые заявитель</w:t>
      </w:r>
    </w:p>
    <w:p w:rsidR="00336F30" w:rsidRDefault="00336F30">
      <w:pPr>
        <w:pStyle w:val="ConsPlusTitle"/>
        <w:jc w:val="center"/>
      </w:pPr>
      <w:r>
        <w:t>должен представить самостоятельно и документы, которые</w:t>
      </w:r>
    </w:p>
    <w:p w:rsidR="00336F30" w:rsidRDefault="00336F30">
      <w:pPr>
        <w:pStyle w:val="ConsPlusTitle"/>
        <w:jc w:val="center"/>
      </w:pPr>
      <w:r>
        <w:t>заявитель вправе представить по собственной инициативе, так</w:t>
      </w:r>
    </w:p>
    <w:p w:rsidR="00336F30" w:rsidRDefault="00336F30">
      <w:pPr>
        <w:pStyle w:val="ConsPlusTitle"/>
        <w:jc w:val="center"/>
      </w:pPr>
      <w:r>
        <w:t>как они подлежат представлению в рамках межведомственного</w:t>
      </w:r>
    </w:p>
    <w:p w:rsidR="00336F30" w:rsidRDefault="00336F30">
      <w:pPr>
        <w:pStyle w:val="ConsPlusTitle"/>
        <w:jc w:val="center"/>
      </w:pPr>
      <w:r>
        <w:t>информационного взаимодействия, способы их представления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bookmarkStart w:id="4" w:name="P138"/>
      <w:bookmarkEnd w:id="4"/>
      <w: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Муниципальная услуга предоставляется на основании </w:t>
      </w:r>
      <w:hyperlink w:anchor="P544">
        <w:r>
          <w:rPr>
            <w:color w:val="0000FF"/>
          </w:rPr>
          <w:t>заявления</w:t>
        </w:r>
      </w:hyperlink>
      <w:r>
        <w:t xml:space="preserve">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К заявлению прилагаются документы: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2) копии паспортов гражданина Российской Федерации всех совершеннолетних членов </w:t>
      </w:r>
      <w:r>
        <w:lastRenderedPageBreak/>
        <w:t>многодетной семьи;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копия документа, удостоверяющего личность представителя заявителя, за исключением случаев, когда заявление подписано усиленной квалифицированной электронной подписью, а также доверенность или иные документы, подтверждающие полномочия на подписание заявления;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336F30" w:rsidRDefault="00336F30">
      <w:pPr>
        <w:pStyle w:val="ConsPlusTitle"/>
        <w:jc w:val="center"/>
      </w:pPr>
      <w:r>
        <w:t>в соответствии с нормативными правовыми актами</w:t>
      </w:r>
    </w:p>
    <w:p w:rsidR="00336F30" w:rsidRDefault="00336F30">
      <w:pPr>
        <w:pStyle w:val="ConsPlusTitle"/>
        <w:jc w:val="center"/>
      </w:pPr>
      <w:r>
        <w:t>для предоставления муниципальной услуги, которые находятся</w:t>
      </w:r>
    </w:p>
    <w:p w:rsidR="00336F30" w:rsidRDefault="00336F30">
      <w:pPr>
        <w:pStyle w:val="ConsPlusTitle"/>
        <w:jc w:val="center"/>
      </w:pPr>
      <w:r>
        <w:t>в распоряжении государственных органов, органов местного</w:t>
      </w:r>
    </w:p>
    <w:p w:rsidR="00336F30" w:rsidRDefault="00336F30">
      <w:pPr>
        <w:pStyle w:val="ConsPlusTitle"/>
        <w:jc w:val="center"/>
      </w:pPr>
      <w:r>
        <w:t>самоуправления и иных организаций, участвующих</w:t>
      </w:r>
    </w:p>
    <w:p w:rsidR="00336F30" w:rsidRDefault="00336F30">
      <w:pPr>
        <w:pStyle w:val="ConsPlusTitle"/>
        <w:jc w:val="center"/>
      </w:pPr>
      <w:r>
        <w:t>в предоставлении муниципальной услуги, и которые заявитель</w:t>
      </w:r>
    </w:p>
    <w:p w:rsidR="00336F30" w:rsidRDefault="00336F30">
      <w:pPr>
        <w:pStyle w:val="ConsPlusTitle"/>
        <w:jc w:val="center"/>
      </w:pPr>
      <w:r>
        <w:t>вправе представить по собственной инициативе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bookmarkStart w:id="5" w:name="P155"/>
      <w:bookmarkEnd w:id="5"/>
      <w:r>
        <w:t>2.7. К заявлению заявитель вправе приложить следующие документы: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1) выписка из </w:t>
      </w:r>
      <w:proofErr w:type="spellStart"/>
      <w:r>
        <w:t>похозяйственной</w:t>
      </w:r>
      <w:proofErr w:type="spellEnd"/>
      <w:r>
        <w:t xml:space="preserve"> книги или свидетельство о регистрации по месту жительства для лиц, не достигших 14-летнего возраста;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2) справка из органов опеки и попечительства, подтверждающая, что родители не лишены родительских прав;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2.8. Непредставление заявителем </w:t>
      </w:r>
      <w:proofErr w:type="gramStart"/>
      <w:r>
        <w:t>документов</w:t>
      </w:r>
      <w:proofErr w:type="gramEnd"/>
      <w:r>
        <w:t xml:space="preserve"> указанных в </w:t>
      </w:r>
      <w:hyperlink w:anchor="P155">
        <w:r>
          <w:rPr>
            <w:color w:val="0000FF"/>
          </w:rPr>
          <w:t>пункте 2.7</w:t>
        </w:r>
      </w:hyperlink>
      <w:r>
        <w:t xml:space="preserve"> Административного регламента не является основанием для отказа заявителю в предоставлении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Если к заявлению не приложены документы, указанные в </w:t>
      </w:r>
      <w:hyperlink w:anchor="P155">
        <w:r>
          <w:rPr>
            <w:color w:val="0000FF"/>
          </w:rPr>
          <w:t>пункте 2.7</w:t>
        </w:r>
      </w:hyperlink>
      <w:r>
        <w:t xml:space="preserve"> Административного регламента, то они запрашиваются Администрацией в порядке межведомственного информационного взаимодействия.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1) лично на бумажном носителе по местонахождению Администрации;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2) посредством почтовой связи по местонахождению Администрации;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лично на бумажном носителе через МФЦ, с которым у Администрации заключено соглашение о взаимодействии.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Исчерпывающий перечень оснований для отказа в приеме</w:t>
      </w:r>
    </w:p>
    <w:p w:rsidR="00336F30" w:rsidRDefault="00336F30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336F30" w:rsidRDefault="00336F30">
      <w:pPr>
        <w:pStyle w:val="ConsPlusTitle"/>
        <w:jc w:val="center"/>
      </w:pPr>
      <w:r>
        <w:t>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bookmarkStart w:id="6" w:name="P174"/>
      <w:bookmarkEnd w:id="6"/>
      <w:r>
        <w:t xml:space="preserve">2.11. 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</w:t>
      </w:r>
      <w:hyperlink r:id="rId16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(далее - Федеральный закон N 63-ФЗ) условий признания ее действительности в случае подачи заявления в электронной форме.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Исчерпывающий перечень оснований для приостановления</w:t>
      </w:r>
    </w:p>
    <w:p w:rsidR="00336F30" w:rsidRDefault="00336F30">
      <w:pPr>
        <w:pStyle w:val="ConsPlusTitle"/>
        <w:jc w:val="center"/>
      </w:pPr>
      <w:r>
        <w:t>предоставления муниципальной услуги или отказа</w:t>
      </w:r>
    </w:p>
    <w:p w:rsidR="00336F30" w:rsidRDefault="00336F30">
      <w:pPr>
        <w:pStyle w:val="ConsPlusTitle"/>
        <w:jc w:val="center"/>
      </w:pPr>
      <w:r>
        <w:t>в предоставлении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2.12. Основания для приостановления предоставления муниципальной услуги отсутствуют.</w:t>
      </w:r>
    </w:p>
    <w:p w:rsidR="00336F30" w:rsidRDefault="00336F30">
      <w:pPr>
        <w:pStyle w:val="ConsPlusNormal"/>
        <w:spacing w:before="220"/>
        <w:ind w:firstLine="540"/>
        <w:jc w:val="both"/>
      </w:pPr>
      <w:bookmarkStart w:id="7" w:name="P181"/>
      <w:bookmarkEnd w:id="7"/>
      <w:r>
        <w:t>2.13. Основаниями для отказа Администрации в постановке граждан на учет являются: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</w:t>
      </w:r>
      <w:hyperlink r:id="rId17">
        <w:r>
          <w:rPr>
            <w:color w:val="0000FF"/>
          </w:rPr>
          <w:t>статьей 4</w:t>
        </w:r>
      </w:hyperlink>
      <w:r>
        <w:t xml:space="preserve"> Закона Пензенской области N 2693-ЗПО;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</w:t>
      </w:r>
      <w:hyperlink r:id="rId18">
        <w:r>
          <w:rPr>
            <w:color w:val="0000FF"/>
          </w:rPr>
          <w:t>статье 5</w:t>
        </w:r>
      </w:hyperlink>
      <w:r>
        <w:t xml:space="preserve"> Закона Пензенской области N 2693-ЗПО;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3) представление не в полном объеме документов, указанных в </w:t>
      </w:r>
      <w:hyperlink w:anchor="P138">
        <w:r>
          <w:rPr>
            <w:color w:val="0000FF"/>
          </w:rPr>
          <w:t>пункте 2.6</w:t>
        </w:r>
      </w:hyperlink>
      <w:r>
        <w:t xml:space="preserve"> Административного регламента;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4) несоответствие многодетной семьи требованиям и условиям, указанным в </w:t>
      </w:r>
      <w:hyperlink r:id="rId19">
        <w:r>
          <w:rPr>
            <w:color w:val="0000FF"/>
          </w:rPr>
          <w:t>статье 4</w:t>
        </w:r>
      </w:hyperlink>
      <w:r>
        <w:t xml:space="preserve"> Закона Пензенской области N 2693-ЗПО.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Перечень услуг, которые являются необходимыми</w:t>
      </w:r>
    </w:p>
    <w:p w:rsidR="00336F30" w:rsidRDefault="00336F30">
      <w:pPr>
        <w:pStyle w:val="ConsPlusTitle"/>
        <w:jc w:val="center"/>
      </w:pPr>
      <w:r>
        <w:t>и обязательными для предоставления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2.14. Для предоставления муниципальной услуги не требуется предоставления иных муниципальных услуг.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336F30" w:rsidRDefault="00336F30">
      <w:pPr>
        <w:pStyle w:val="ConsPlusTitle"/>
        <w:jc w:val="center"/>
      </w:pPr>
      <w:r>
        <w:t>муниципальной услуги, и способы ее взимания в случаях,</w:t>
      </w:r>
    </w:p>
    <w:p w:rsidR="00336F30" w:rsidRDefault="00336F30">
      <w:pPr>
        <w:pStyle w:val="ConsPlusTitle"/>
        <w:jc w:val="center"/>
      </w:pPr>
      <w:r>
        <w:t>предусмотренных федеральными законами, принимаемыми</w:t>
      </w:r>
    </w:p>
    <w:p w:rsidR="00336F30" w:rsidRDefault="00336F30">
      <w:pPr>
        <w:pStyle w:val="ConsPlusTitle"/>
        <w:jc w:val="center"/>
      </w:pPr>
      <w:r>
        <w:t>в соответствии с ними иными нормативными правовыми актами</w:t>
      </w:r>
    </w:p>
    <w:p w:rsidR="00336F30" w:rsidRDefault="00336F30">
      <w:pPr>
        <w:pStyle w:val="ConsPlusTitle"/>
        <w:jc w:val="center"/>
      </w:pPr>
      <w:r>
        <w:t>Российской Федерации, нормативными правовыми актами</w:t>
      </w:r>
    </w:p>
    <w:p w:rsidR="00336F30" w:rsidRDefault="00336F30">
      <w:pPr>
        <w:pStyle w:val="ConsPlusTitle"/>
        <w:jc w:val="center"/>
      </w:pPr>
      <w:r>
        <w:lastRenderedPageBreak/>
        <w:t>Пензенской области, муниципальными правовыми актами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2.15. Муниципальная услуга предоставляется бесплатно.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Максимальный срок ожидания в очереди при подаче заявления</w:t>
      </w:r>
    </w:p>
    <w:p w:rsidR="00336F30" w:rsidRDefault="00336F30">
      <w:pPr>
        <w:pStyle w:val="ConsPlusTitle"/>
        <w:jc w:val="center"/>
      </w:pPr>
      <w:r>
        <w:t>о предоставлении муниципальной услуги и при получении</w:t>
      </w:r>
    </w:p>
    <w:p w:rsidR="00336F30" w:rsidRDefault="00336F30">
      <w:pPr>
        <w:pStyle w:val="ConsPlusTitle"/>
        <w:jc w:val="center"/>
      </w:pPr>
      <w:r>
        <w:t>результата предоставления 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2.16. 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Срок регистрации заявления о предоставлении</w:t>
      </w:r>
    </w:p>
    <w:p w:rsidR="00336F30" w:rsidRDefault="00336F30">
      <w:pPr>
        <w:pStyle w:val="ConsPlusTitle"/>
        <w:jc w:val="center"/>
      </w:pPr>
      <w:r>
        <w:t>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Требования к помещениям, в которых предоставляются</w:t>
      </w:r>
    </w:p>
    <w:p w:rsidR="00336F30" w:rsidRDefault="00336F30">
      <w:pPr>
        <w:pStyle w:val="ConsPlusTitle"/>
        <w:jc w:val="center"/>
      </w:pPr>
      <w:r>
        <w:t>муниципальные услуги, к залу ожидания, местам для заполнения</w:t>
      </w:r>
    </w:p>
    <w:p w:rsidR="00336F30" w:rsidRDefault="00336F30">
      <w:pPr>
        <w:pStyle w:val="ConsPlusTitle"/>
        <w:jc w:val="center"/>
      </w:pPr>
      <w:r>
        <w:t>заявления о предоставлении муниципальной услуги,</w:t>
      </w:r>
    </w:p>
    <w:p w:rsidR="00336F30" w:rsidRDefault="00336F30">
      <w:pPr>
        <w:pStyle w:val="ConsPlusTitle"/>
        <w:jc w:val="center"/>
      </w:pPr>
      <w:r>
        <w:t>информационным стендам с образцами их заполнения и перечнем</w:t>
      </w:r>
    </w:p>
    <w:p w:rsidR="00336F30" w:rsidRDefault="00336F30">
      <w:pPr>
        <w:pStyle w:val="ConsPlusTitle"/>
        <w:jc w:val="center"/>
      </w:pPr>
      <w:r>
        <w:t>документов, необходимых для предоставления муниципальной</w:t>
      </w:r>
    </w:p>
    <w:p w:rsidR="00336F30" w:rsidRDefault="00336F30">
      <w:pPr>
        <w:pStyle w:val="ConsPlusTitle"/>
        <w:jc w:val="center"/>
      </w:pPr>
      <w:r>
        <w:t>услуги, в том числе к обеспечению доступности для инвалидов</w:t>
      </w:r>
    </w:p>
    <w:p w:rsidR="00336F30" w:rsidRDefault="00336F30">
      <w:pPr>
        <w:pStyle w:val="ConsPlusTitle"/>
        <w:jc w:val="center"/>
      </w:pPr>
      <w:r>
        <w:t>указанных объектов в соответствии с законодательством</w:t>
      </w:r>
    </w:p>
    <w:p w:rsidR="00336F30" w:rsidRDefault="00336F30">
      <w:pPr>
        <w:pStyle w:val="ConsPlusTitle"/>
        <w:jc w:val="center"/>
      </w:pPr>
      <w:r>
        <w:t>Российской Федерации о социальной защите инвалидов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2.18. Предоставление муниципальной услуги осуществляется в специально выделенных для этой цели помещениях.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Помещения, в которых осуществляется предоставление муниципальной услуги, оборудуются: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стульями и столами для возможности оформления документов.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На информационных стендах Администрации и МФЦ размещается информация, предусмотренная </w:t>
      </w:r>
      <w:hyperlink w:anchor="P72">
        <w:r>
          <w:rPr>
            <w:color w:val="0000FF"/>
          </w:rPr>
          <w:t>пунктом 1.5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Кабинеты приема заявителей должны иметь информационные таблички (вывески) с </w:t>
      </w:r>
      <w:r>
        <w:lastRenderedPageBreak/>
        <w:t>указанием: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</w:t>
      </w:r>
      <w:proofErr w:type="spellStart"/>
      <w:r>
        <w:t>брелками</w:t>
      </w:r>
      <w:proofErr w:type="spellEnd"/>
      <w:r>
        <w:t>-коммуникаторами).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отчества, при его наличии и должности.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</w:t>
      </w:r>
      <w:r>
        <w:lastRenderedPageBreak/>
        <w:t>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5) допуск на объекты собаки-проводника при наличии документа, подтверждающего ее специальное обучение;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Показатели доступности и качества предоставления</w:t>
      </w:r>
    </w:p>
    <w:p w:rsidR="00336F30" w:rsidRDefault="00336F30">
      <w:pPr>
        <w:pStyle w:val="ConsPlusTitle"/>
        <w:jc w:val="center"/>
      </w:pPr>
      <w:r>
        <w:t>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2.20. Показателями доступности предоставления муниципальной услуги являются: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в информационно-телекоммуникационной сети "Интернет", на Едином портале, Региональном портале;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возможность подачи заявления посредством МФЦ.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2.21. Показателем качества предоставления муниципальной услуги является отсутствие: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жалоб на действия (бездействие) муниципальных служащих, предоставляющих муниципальную услугу;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Иные требования, в том числе учитывающие особенности</w:t>
      </w:r>
    </w:p>
    <w:p w:rsidR="00336F30" w:rsidRDefault="00336F30">
      <w:pPr>
        <w:pStyle w:val="ConsPlusTitle"/>
        <w:jc w:val="center"/>
      </w:pPr>
      <w:r>
        <w:t>предоставления муниципальной услуги в МФЦ и особенности</w:t>
      </w:r>
    </w:p>
    <w:p w:rsidR="00336F30" w:rsidRDefault="00336F30">
      <w:pPr>
        <w:pStyle w:val="ConsPlusTitle"/>
        <w:jc w:val="center"/>
      </w:pPr>
      <w:r>
        <w:t>предоставления муниципальной услуги в электронной форме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2.22. 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обращении заявителя в МФЦ взаимодействие с Администрацией осуществляется без участия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1) получение информации о порядке и сроках предоставления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2) формирование запроса о предоставлении муниципальной услуги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получение результата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5) получение сведений о ходе выполнения заявления о предоставлении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6) осуществление оценки качества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б) подача заявления и документов, необходимые для предоставления муниципальной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в) получение результата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2.24. В заявлении указываются сведения о способах представления результатов муниципальной услуги: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1) в виде электронного документа, предоставленного посредством Единого портала, Регионального портала;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5) в виде бумажного документа, который направляется Администрацией заявителю посредством почтового отправления;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Электронные документы (электронные образы документов), прилагаемые к заявлению, в том числе доверенности, направляются в виде файлов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>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Качество представляемых электронных документов (электронных образов документов) в форматах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</w:t>
      </w:r>
      <w:proofErr w:type="spellEnd"/>
      <w:r>
        <w:t xml:space="preserve"> должно позволять в полном объеме прочитать текст документа и распознать реквизиты документа.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При выявлении некорректно заполненного поля электронной формы заявления заявитель </w:t>
      </w:r>
      <w:r>
        <w:lastRenderedPageBreak/>
        <w:t>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формировании заявления обеспечивается: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а) возможность копирования и сохранения запроса и иных документов, указанных в </w:t>
      </w:r>
      <w:hyperlink w:anchor="P138">
        <w:r>
          <w:rPr>
            <w:color w:val="0000FF"/>
          </w:rPr>
          <w:t>пункте 2.6</w:t>
        </w:r>
      </w:hyperlink>
      <w:r>
        <w:t xml:space="preserve"> Административного регламента, необходимых для предоставления государственной услуги;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б) возможность печати на бумажном носителе копии электронной формы заявления;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Заявление представляется в Администрацию в виде файлов в формате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,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rtf</w:t>
      </w:r>
      <w:proofErr w:type="spellEnd"/>
      <w:r>
        <w:t>, если указанное ходатайство представляется в форме электронного документа.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Средства электронной подписи, применяемые при подаче заявления и документов, должны </w:t>
      </w:r>
      <w:r>
        <w:lastRenderedPageBreak/>
        <w:t>быть сертифицированы в соответствии с законодательством Российской Федерации.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336F30" w:rsidRDefault="00336F30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336F30" w:rsidRDefault="00336F30">
      <w:pPr>
        <w:pStyle w:val="ConsPlusTitle"/>
        <w:jc w:val="center"/>
      </w:pPr>
      <w:r>
        <w:t>их выполнения, в том числе особенности выполнения</w:t>
      </w:r>
    </w:p>
    <w:p w:rsidR="00336F30" w:rsidRDefault="00336F30">
      <w:pPr>
        <w:pStyle w:val="ConsPlusTitle"/>
        <w:jc w:val="center"/>
      </w:pPr>
      <w:r>
        <w:t>административных процедур (действий) в электронной форме,</w:t>
      </w:r>
    </w:p>
    <w:p w:rsidR="00336F30" w:rsidRDefault="00336F30">
      <w:pPr>
        <w:pStyle w:val="ConsPlusTitle"/>
        <w:jc w:val="center"/>
      </w:pPr>
      <w:r>
        <w:t>в том числе с использованием системы межведомственного</w:t>
      </w:r>
    </w:p>
    <w:p w:rsidR="00336F30" w:rsidRDefault="00336F30">
      <w:pPr>
        <w:pStyle w:val="ConsPlusTitle"/>
        <w:jc w:val="center"/>
      </w:pPr>
      <w:r>
        <w:t>электронного взаимодействия, а также особенности выполнения</w:t>
      </w:r>
    </w:p>
    <w:p w:rsidR="00336F30" w:rsidRDefault="00336F30">
      <w:pPr>
        <w:pStyle w:val="ConsPlusTitle"/>
        <w:jc w:val="center"/>
      </w:pPr>
      <w:r>
        <w:t>административных процедур в МФЦ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3.1.1. Прием и регистрация заявления и приложенных к нему документов, предусмотренных </w:t>
      </w:r>
      <w:hyperlink w:anchor="P138">
        <w:r>
          <w:rPr>
            <w:color w:val="0000FF"/>
          </w:rPr>
          <w:t>пунктом 2.6</w:t>
        </w:r>
      </w:hyperlink>
      <w:r>
        <w:t xml:space="preserve"> Административного регламента (далее - заявление и документы);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Прием и регистрация заявления и документов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3.3. Критерием принятия решения об осуществлении Администрацией административного действия является поступление заявления и документов в Администрацию.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3.4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"Интернет".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3.5. Заявителю в день поступления заявления: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Зарегистрированное заявление и документы специалист Администрации, ответственный за прием и регистрацию заявления и документов передает Главе Администрации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документы.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3.8. Способом фиксации результата выполнения административной процедуры является присвоение входящего регистрационного номера заявлению и документам, а также резолюция на заявлении с указанием ответственного исполнителя.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3.9. Максимальный срок выполнения административного действия - в день поступления заявления и документов в Администрацию.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Рассмотрение заявления и документов, формирование</w:t>
      </w:r>
    </w:p>
    <w:p w:rsidR="00336F30" w:rsidRDefault="00336F30">
      <w:pPr>
        <w:pStyle w:val="ConsPlusTitle"/>
        <w:jc w:val="center"/>
      </w:pPr>
      <w:r>
        <w:t>и направление межведомственных запросов, подготовка проекта</w:t>
      </w:r>
    </w:p>
    <w:p w:rsidR="00336F30" w:rsidRDefault="00336F30">
      <w:pPr>
        <w:pStyle w:val="ConsPlusTitle"/>
        <w:jc w:val="center"/>
      </w:pPr>
      <w:r>
        <w:t>постановления Администрации о постановке на учет, либо</w:t>
      </w:r>
    </w:p>
    <w:p w:rsidR="00336F30" w:rsidRDefault="00336F30">
      <w:pPr>
        <w:pStyle w:val="ConsPlusTitle"/>
        <w:jc w:val="center"/>
      </w:pPr>
      <w:r>
        <w:t>об отказе в постановке на учет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ответственному исполнителю.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В рамках проверки действительности квалифицированной электронной подписи осуществляется проверка соблюдения условий, определенных </w:t>
      </w:r>
      <w:hyperlink r:id="rId20">
        <w:r>
          <w:rPr>
            <w:color w:val="0000FF"/>
          </w:rPr>
          <w:t>статьей 11</w:t>
        </w:r>
      </w:hyperlink>
      <w:r>
        <w:t xml:space="preserve"> Федерального закона N 63-ФЗ.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</w:t>
      </w:r>
      <w:hyperlink r:id="rId21">
        <w:r>
          <w:rPr>
            <w:color w:val="0000FF"/>
          </w:rPr>
          <w:t>статьи 11</w:t>
        </w:r>
      </w:hyperlink>
      <w:r>
        <w:t xml:space="preserve"> Федерального закона N 63-ФЗ, которые послужили основанием для принятия указанного решения и передает на подпись Главе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по адресу электронной почты заявителя;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в личный кабинет заявителя в Едином портале или в Региональном портале.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При поступлении зарегистрированного заявления в письменной форме, а также заявления и документов и электронной форме, в случае если не выявлено основание для отказа в приеме заявления и документов, предусмотренное </w:t>
      </w:r>
      <w:hyperlink w:anchor="P174">
        <w:r>
          <w:rPr>
            <w:color w:val="0000FF"/>
          </w:rPr>
          <w:t>пунктом 2.11</w:t>
        </w:r>
      </w:hyperlink>
      <w:r>
        <w:t xml:space="preserve">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рассматривает заявление и документы на предмет соответствия требованиям, установленным </w:t>
      </w:r>
      <w:hyperlink w:anchor="P138">
        <w:r>
          <w:rPr>
            <w:color w:val="0000FF"/>
          </w:rPr>
          <w:t>пунктами 2.6</w:t>
        </w:r>
      </w:hyperlink>
      <w:r>
        <w:t xml:space="preserve"> и </w:t>
      </w:r>
      <w:hyperlink w:anchor="P155">
        <w:r>
          <w:rPr>
            <w:color w:val="0000FF"/>
          </w:rPr>
          <w:t>2.7</w:t>
        </w:r>
      </w:hyperlink>
      <w:r>
        <w:t xml:space="preserve"> Административного регламента;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в случае отсутствия документов, указанных в </w:t>
      </w:r>
      <w:hyperlink w:anchor="P155">
        <w:r>
          <w:rPr>
            <w:color w:val="0000FF"/>
          </w:rPr>
          <w:t>пункте 2.7</w:t>
        </w:r>
      </w:hyperlink>
      <w:r>
        <w:t xml:space="preserve"> Административного регламента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</w:t>
      </w:r>
      <w:r>
        <w:lastRenderedPageBreak/>
        <w:t>бумажном носителе.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"принято".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3.12. По результатам </w:t>
      </w:r>
      <w:proofErr w:type="gramStart"/>
      <w:r>
        <w:t>проверки</w:t>
      </w:r>
      <w:proofErr w:type="gramEnd"/>
      <w:r>
        <w:t xml:space="preserve">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</w:t>
      </w:r>
      <w:hyperlink w:anchor="P181">
        <w:r>
          <w:rPr>
            <w:color w:val="0000FF"/>
          </w:rPr>
          <w:t>пунктом 2.13</w:t>
        </w:r>
      </w:hyperlink>
      <w:r>
        <w:t xml:space="preserve">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В случае выявления оснований для отказа в предоставлении муниципальной услуги, указанных в </w:t>
      </w:r>
      <w:hyperlink w:anchor="P181">
        <w:r>
          <w:rPr>
            <w:color w:val="0000FF"/>
          </w:rPr>
          <w:t>пункте 2.13</w:t>
        </w:r>
      </w:hyperlink>
      <w:r>
        <w:t xml:space="preserve">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3.13. Критерием принятия решения об отказе в приеме к рассмотрению заявления и документов является наличие оснований, предусмотренных </w:t>
      </w:r>
      <w:hyperlink w:anchor="P174">
        <w:r>
          <w:rPr>
            <w:color w:val="0000FF"/>
          </w:rPr>
          <w:t>пунктом 2.11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</w:t>
      </w:r>
      <w:hyperlink w:anchor="P181">
        <w:r>
          <w:rPr>
            <w:color w:val="0000FF"/>
          </w:rPr>
          <w:t>пунктом 2.13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</w:t>
      </w:r>
      <w:hyperlink w:anchor="P181">
        <w:r>
          <w:rPr>
            <w:color w:val="0000FF"/>
          </w:rPr>
          <w:t>пунктом 2.13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3.14. Результатом административного действия являются: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решение о постановке на учет заявителя либо об отказе в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3.15. Способом фиксации результата выполнения административной процедуры является: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подписанное и зарегистрированное уведомление об отказе в приеме к рассмотрению заявления и документов;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проект постановления Администрации о постановке на учет заявителя либо об отказе в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3.16. Максимальный срок выполнения административного действия: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при наличии основания, предусмотренного </w:t>
      </w:r>
      <w:hyperlink w:anchor="P174">
        <w:r>
          <w:rPr>
            <w:color w:val="0000FF"/>
          </w:rPr>
          <w:t>пунктом 2.11</w:t>
        </w:r>
      </w:hyperlink>
      <w:r>
        <w:t xml:space="preserve"> Административного регламента - в течение трех дней со дня завершения проведения проверки действительности квалифицированной электронной подписи;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при отсутствии основания, предусмотренного </w:t>
      </w:r>
      <w:hyperlink w:anchor="P174">
        <w:r>
          <w:rPr>
            <w:color w:val="0000FF"/>
          </w:rPr>
          <w:t>пунктом 2.11</w:t>
        </w:r>
      </w:hyperlink>
      <w:r>
        <w:t xml:space="preserve"> Административного регламента - 14 рабочих дней со дня поступления заявления и документов ответственному исполнителю.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Принятие постановления Администрации о постановке на учет</w:t>
      </w:r>
    </w:p>
    <w:p w:rsidR="00336F30" w:rsidRDefault="00336F30">
      <w:pPr>
        <w:pStyle w:val="ConsPlusTitle"/>
        <w:jc w:val="center"/>
      </w:pPr>
      <w:r>
        <w:t>либо об отказе в постановке на учет и направление его</w:t>
      </w:r>
    </w:p>
    <w:p w:rsidR="00336F30" w:rsidRDefault="00336F30">
      <w:pPr>
        <w:pStyle w:val="ConsPlusTitle"/>
        <w:jc w:val="center"/>
      </w:pPr>
      <w:r>
        <w:t>заявителю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3.17. 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Прибывший в назначенный день заявитель предъявляет документы, удостоверяющие личность.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этом в журнале учета заявлений и выдачи результата предоставления муниципальной услуги в графе "Примечание" ответственный исполнитель, фиксирует дату и исходящий номер сопроводительного письма или уведомления.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3.19.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Датой и временем постановки на учет считаются дата и время подачи заявителем заявления и документов.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</w:t>
      </w:r>
      <w:proofErr w:type="gramStart"/>
      <w:r>
        <w:t>заявителя</w:t>
      </w:r>
      <w:proofErr w:type="gramEnd"/>
      <w:r>
        <w:t xml:space="preserve">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3.23. Максимальный срок выполнения административного действия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Исправление допущенных опечаток и ошибок в выданных</w:t>
      </w:r>
    </w:p>
    <w:p w:rsidR="00336F30" w:rsidRDefault="00336F30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3.25. При обращении об исправлении технической ошибки заявитель представляет: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заявление об исправлении технической ошибки;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</w:t>
      </w:r>
      <w:hyperlink w:anchor="P114">
        <w:r>
          <w:rPr>
            <w:color w:val="0000FF"/>
          </w:rPr>
          <w:t>пункте 2.3</w:t>
        </w:r>
      </w:hyperlink>
      <w:r>
        <w:t xml:space="preserve"> Административного регламента.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Особенности предоставления муниципальной услуги в МФЦ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 xml:space="preserve">3.30. Заявление и документы могут быть поданы через МФЦ в соответствии с соглашением о </w:t>
      </w:r>
      <w:r>
        <w:lastRenderedPageBreak/>
        <w:t>взаимодействии, заключенным между МФЦ и Администрацией, со дня вступления в силу соглашения о взаимодействии.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в МФЦ заявления и документов.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Специалист МФЦ принимает от заявителя заявление и документы и регистрирует их.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приеме у заявителя заявления и документов специалист МФЦ: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Срок выполнения данного административного действия не более 30 минут.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Передачу и доставку заявления и документов из МФЦ в Администрацию осуществляет специалист МФЦ -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 получения.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Результат предоставления муниципальной услуги направляется заявителю одним из способов, указанным им в заявлении.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1"/>
      </w:pPr>
      <w:r>
        <w:t>IV. Формы контроля за исполнением Административного</w:t>
      </w:r>
    </w:p>
    <w:p w:rsidR="00336F30" w:rsidRDefault="00336F30">
      <w:pPr>
        <w:pStyle w:val="ConsPlusTitle"/>
        <w:jc w:val="center"/>
      </w:pPr>
      <w:r>
        <w:t>регламента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 города Каменки Каменского района Пензенской области, а также муниципальными служащими, ответственными за выполнение административных действий, </w:t>
      </w:r>
      <w:r>
        <w:lastRenderedPageBreak/>
        <w:t>входящих в состав административных процедур, в рамках своей компетенции.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336F30" w:rsidRDefault="00336F30">
      <w:pPr>
        <w:pStyle w:val="ConsPlusTitle"/>
        <w:jc w:val="center"/>
      </w:pPr>
      <w:r>
        <w:t>и действий (бездействия) органа, предоставляющего</w:t>
      </w:r>
    </w:p>
    <w:p w:rsidR="00336F30" w:rsidRDefault="00336F30">
      <w:pPr>
        <w:pStyle w:val="ConsPlusTitle"/>
        <w:jc w:val="center"/>
      </w:pPr>
      <w:r>
        <w:t>муниципальную услугу, МФЦ, а также их должностных лиц,</w:t>
      </w:r>
    </w:p>
    <w:p w:rsidR="00336F30" w:rsidRDefault="00336F30">
      <w:pPr>
        <w:pStyle w:val="ConsPlusTitle"/>
        <w:jc w:val="center"/>
      </w:pPr>
      <w:r>
        <w:t>муниципальных служащих, работников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Информация для заявителей об их праве на досудебное</w:t>
      </w:r>
    </w:p>
    <w:p w:rsidR="00336F30" w:rsidRDefault="00336F30">
      <w:pPr>
        <w:pStyle w:val="ConsPlusTitle"/>
        <w:jc w:val="center"/>
      </w:pPr>
      <w:r>
        <w:t>(внесудебное) обжалование действий (бездействия) и (или)</w:t>
      </w:r>
    </w:p>
    <w:p w:rsidR="00336F30" w:rsidRDefault="00336F30">
      <w:pPr>
        <w:pStyle w:val="ConsPlusTitle"/>
        <w:jc w:val="center"/>
      </w:pPr>
      <w:r>
        <w:t>решений, принятых (осуществленных) в ходе предоставления</w:t>
      </w:r>
    </w:p>
    <w:p w:rsidR="00336F30" w:rsidRDefault="00336F30">
      <w:pPr>
        <w:pStyle w:val="ConsPlusTitle"/>
        <w:jc w:val="center"/>
      </w:pPr>
      <w:r>
        <w:t>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22">
        <w:r>
          <w:rPr>
            <w:color w:val="0000FF"/>
          </w:rPr>
          <w:t>статье 11.1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</w:t>
      </w:r>
      <w:r>
        <w:lastRenderedPageBreak/>
        <w:t xml:space="preserve">Федеральный закон N 210-ФЗ), и в порядке, предусмотренном </w:t>
      </w:r>
      <w:hyperlink r:id="rId23">
        <w:r>
          <w:rPr>
            <w:color w:val="0000FF"/>
          </w:rPr>
          <w:t>главой 2.1</w:t>
        </w:r>
      </w:hyperlink>
      <w:r>
        <w:t xml:space="preserve"> Федерального закона N 210-ФЗ.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Органы местного самоуправления, организации и уполномоченные</w:t>
      </w:r>
    </w:p>
    <w:p w:rsidR="00336F30" w:rsidRDefault="00336F30">
      <w:pPr>
        <w:pStyle w:val="ConsPlusTitle"/>
        <w:jc w:val="center"/>
      </w:pPr>
      <w:r>
        <w:t>на рассмотрение жалобы лица, которым может быть направлена</w:t>
      </w:r>
    </w:p>
    <w:p w:rsidR="00336F30" w:rsidRDefault="00336F30">
      <w:pPr>
        <w:pStyle w:val="ConsPlusTitle"/>
        <w:jc w:val="center"/>
      </w:pPr>
      <w:r>
        <w:t>жалоба заявителя в досудебном (внесудебном) порядке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Способы информирования заявителей о порядке подачи</w:t>
      </w:r>
    </w:p>
    <w:p w:rsidR="00336F30" w:rsidRDefault="00336F30">
      <w:pPr>
        <w:pStyle w:val="ConsPlusTitle"/>
        <w:jc w:val="center"/>
      </w:pPr>
      <w:r>
        <w:t>и рассмотрения жалобы, в том числе посредством федеральной</w:t>
      </w:r>
    </w:p>
    <w:p w:rsidR="00336F30" w:rsidRDefault="00336F30">
      <w:pPr>
        <w:pStyle w:val="ConsPlusTitle"/>
        <w:jc w:val="center"/>
      </w:pPr>
      <w:r>
        <w:t>государственной информационной системы, обеспечивающей</w:t>
      </w:r>
    </w:p>
    <w:p w:rsidR="00336F30" w:rsidRDefault="00336F30">
      <w:pPr>
        <w:pStyle w:val="ConsPlusTitle"/>
        <w:jc w:val="center"/>
      </w:pPr>
      <w:r>
        <w:t>процесс досудебного (внесудебного) обжалования решений</w:t>
      </w:r>
    </w:p>
    <w:p w:rsidR="00336F30" w:rsidRDefault="00336F30">
      <w:pPr>
        <w:pStyle w:val="ConsPlusTitle"/>
        <w:jc w:val="center"/>
      </w:pPr>
      <w:r>
        <w:t>и действий (бездействия), совершенных при предоставлении</w:t>
      </w:r>
    </w:p>
    <w:p w:rsidR="00336F30" w:rsidRDefault="00336F30">
      <w:pPr>
        <w:pStyle w:val="ConsPlusTitle"/>
        <w:jc w:val="center"/>
      </w:pPr>
      <w:r>
        <w:t>муниципальной услуги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Title"/>
        <w:jc w:val="center"/>
        <w:outlineLvl w:val="2"/>
      </w:pPr>
      <w:r>
        <w:t>Перечень нормативных правовых актов, регулирующих порядок</w:t>
      </w:r>
    </w:p>
    <w:p w:rsidR="00336F30" w:rsidRDefault="00336F30">
      <w:pPr>
        <w:pStyle w:val="ConsPlusTitle"/>
        <w:jc w:val="center"/>
      </w:pPr>
      <w:r>
        <w:t>досудебного (внесудебного) обжалования решений и действий</w:t>
      </w:r>
    </w:p>
    <w:p w:rsidR="00336F30" w:rsidRDefault="00336F30">
      <w:pPr>
        <w:pStyle w:val="ConsPlusTitle"/>
        <w:jc w:val="center"/>
      </w:pPr>
      <w:r>
        <w:t>(бездействия) органа, предоставляющего муниципальную услугу,</w:t>
      </w:r>
    </w:p>
    <w:p w:rsidR="00336F30" w:rsidRDefault="00336F30">
      <w:pPr>
        <w:pStyle w:val="ConsPlusTitle"/>
        <w:jc w:val="center"/>
      </w:pPr>
      <w:r>
        <w:t>а также его должностных лиц, муниципальных служащих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N 210-ФЗ;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от 17.12.2018 N 1017 "Об утверждении Порядка подачи и рассмотрения жалоб на решения и действия (бездействие) органа местного самоуправления администрации города Каменки Каменского района Пензенской области и их должностных лиц, муниципальных служащих (в новой редакции)".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</w:t>
      </w:r>
      <w:hyperlink r:id="rId27">
        <w:r>
          <w:rPr>
            <w:color w:val="0000FF"/>
          </w:rPr>
          <w:t>статьей 11.2</w:t>
        </w:r>
      </w:hyperlink>
      <w:r>
        <w:t xml:space="preserve"> Федерального закона N 210-ФЗ.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right"/>
        <w:outlineLvl w:val="1"/>
      </w:pPr>
      <w:bookmarkStart w:id="8" w:name="_GoBack"/>
      <w:r>
        <w:t>Приложение 1</w:t>
      </w:r>
    </w:p>
    <w:p w:rsidR="00336F30" w:rsidRDefault="00336F30">
      <w:pPr>
        <w:pStyle w:val="ConsPlusNormal"/>
        <w:jc w:val="right"/>
      </w:pPr>
      <w:r>
        <w:t>к административному регламенту</w:t>
      </w:r>
    </w:p>
    <w:p w:rsidR="00336F30" w:rsidRDefault="00336F30">
      <w:pPr>
        <w:pStyle w:val="ConsPlusNormal"/>
        <w:jc w:val="right"/>
      </w:pPr>
      <w:r>
        <w:t>предоставления муниципальной</w:t>
      </w:r>
    </w:p>
    <w:p w:rsidR="00336F30" w:rsidRDefault="00336F30">
      <w:pPr>
        <w:pStyle w:val="ConsPlusNormal"/>
        <w:jc w:val="right"/>
      </w:pPr>
      <w:r>
        <w:t>услуги "Постановка на учет</w:t>
      </w:r>
    </w:p>
    <w:p w:rsidR="00336F30" w:rsidRDefault="00336F30">
      <w:pPr>
        <w:pStyle w:val="ConsPlusNormal"/>
        <w:jc w:val="right"/>
      </w:pPr>
      <w:r>
        <w:t>граждан, имеющих трех и более</w:t>
      </w:r>
    </w:p>
    <w:p w:rsidR="00336F30" w:rsidRDefault="00336F30">
      <w:pPr>
        <w:pStyle w:val="ConsPlusNormal"/>
        <w:jc w:val="right"/>
      </w:pPr>
      <w:r>
        <w:t>детей, имеющих право на</w:t>
      </w:r>
    </w:p>
    <w:p w:rsidR="00336F30" w:rsidRDefault="00336F30">
      <w:pPr>
        <w:pStyle w:val="ConsPlusNormal"/>
        <w:jc w:val="right"/>
      </w:pPr>
      <w:r>
        <w:t>предоставление земельных</w:t>
      </w:r>
    </w:p>
    <w:p w:rsidR="00336F30" w:rsidRDefault="00336F30">
      <w:pPr>
        <w:pStyle w:val="ConsPlusNormal"/>
        <w:jc w:val="right"/>
      </w:pPr>
      <w:r>
        <w:t>участков в собственность</w:t>
      </w:r>
    </w:p>
    <w:p w:rsidR="00336F30" w:rsidRDefault="00336F30">
      <w:pPr>
        <w:pStyle w:val="ConsPlusNormal"/>
        <w:jc w:val="right"/>
      </w:pPr>
      <w:r>
        <w:t>бесплатно, для индивидуального</w:t>
      </w:r>
    </w:p>
    <w:p w:rsidR="00336F30" w:rsidRDefault="00336F30">
      <w:pPr>
        <w:pStyle w:val="ConsPlusNormal"/>
        <w:jc w:val="right"/>
      </w:pPr>
      <w:r>
        <w:t>жилищного строительства"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right"/>
      </w:pPr>
      <w:r>
        <w:t>Форма заявления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nformat"/>
        <w:jc w:val="both"/>
      </w:pPr>
      <w:r>
        <w:t xml:space="preserve">                                       Главе администрации</w:t>
      </w:r>
    </w:p>
    <w:p w:rsidR="00336F30" w:rsidRDefault="00336F30">
      <w:pPr>
        <w:pStyle w:val="ConsPlusNonformat"/>
        <w:jc w:val="both"/>
      </w:pPr>
      <w:r>
        <w:t xml:space="preserve">                                       Администрации города Каменки</w:t>
      </w:r>
    </w:p>
    <w:p w:rsidR="00336F30" w:rsidRDefault="00336F30">
      <w:pPr>
        <w:pStyle w:val="ConsPlusNonformat"/>
        <w:jc w:val="both"/>
      </w:pPr>
      <w:r>
        <w:t xml:space="preserve">                                       Каменского района Пензенской области</w:t>
      </w:r>
    </w:p>
    <w:p w:rsidR="00336F30" w:rsidRDefault="00336F30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336F30" w:rsidRDefault="00336F30">
      <w:pPr>
        <w:pStyle w:val="ConsPlusNonformat"/>
        <w:jc w:val="both"/>
      </w:pPr>
      <w:r>
        <w:t xml:space="preserve">                                            (фамилия, имя, отчество (при</w:t>
      </w:r>
    </w:p>
    <w:p w:rsidR="00336F30" w:rsidRDefault="00336F30">
      <w:pPr>
        <w:pStyle w:val="ConsPlusNonformat"/>
        <w:jc w:val="both"/>
      </w:pPr>
      <w:r>
        <w:t xml:space="preserve">                                                 наличии) заявителя)</w:t>
      </w:r>
    </w:p>
    <w:p w:rsidR="00336F30" w:rsidRDefault="00336F30">
      <w:pPr>
        <w:pStyle w:val="ConsPlusNonformat"/>
        <w:jc w:val="both"/>
      </w:pPr>
      <w:r>
        <w:t xml:space="preserve">                                       дата рождения: _____________________</w:t>
      </w:r>
    </w:p>
    <w:p w:rsidR="00336F30" w:rsidRDefault="00336F30">
      <w:pPr>
        <w:pStyle w:val="ConsPlusNonformat"/>
        <w:jc w:val="both"/>
      </w:pPr>
      <w:r>
        <w:t xml:space="preserve">                                       паспортные данные: _________________</w:t>
      </w:r>
    </w:p>
    <w:p w:rsidR="00336F30" w:rsidRDefault="00336F30">
      <w:pPr>
        <w:pStyle w:val="ConsPlusNonformat"/>
        <w:jc w:val="both"/>
      </w:pPr>
      <w:r>
        <w:t xml:space="preserve">                                       выдан ______________________________</w:t>
      </w:r>
    </w:p>
    <w:p w:rsidR="00336F30" w:rsidRDefault="00336F30">
      <w:pPr>
        <w:pStyle w:val="ConsPlusNonformat"/>
        <w:jc w:val="both"/>
      </w:pPr>
      <w:r>
        <w:t xml:space="preserve">                                       адрес регистрации: _________________</w:t>
      </w:r>
    </w:p>
    <w:p w:rsidR="00336F30" w:rsidRDefault="00336F30">
      <w:pPr>
        <w:pStyle w:val="ConsPlusNonformat"/>
        <w:jc w:val="both"/>
      </w:pPr>
      <w:r>
        <w:t xml:space="preserve">                                       тел.: ______________________________</w:t>
      </w:r>
    </w:p>
    <w:p w:rsidR="00336F30" w:rsidRDefault="00336F30">
      <w:pPr>
        <w:pStyle w:val="ConsPlusNonformat"/>
        <w:jc w:val="both"/>
      </w:pPr>
      <w:r>
        <w:t xml:space="preserve">                                       адрес электронной почты: ___________</w:t>
      </w:r>
    </w:p>
    <w:p w:rsidR="00336F30" w:rsidRDefault="00336F30">
      <w:pPr>
        <w:pStyle w:val="ConsPlusNonformat"/>
        <w:jc w:val="both"/>
      </w:pPr>
    </w:p>
    <w:p w:rsidR="00336F30" w:rsidRDefault="00336F30">
      <w:pPr>
        <w:pStyle w:val="ConsPlusNonformat"/>
        <w:jc w:val="both"/>
      </w:pPr>
      <w:bookmarkStart w:id="9" w:name="P544"/>
      <w:bookmarkEnd w:id="9"/>
      <w:r>
        <w:t xml:space="preserve">                                 ЗАЯВЛЕНИЕ</w:t>
      </w:r>
    </w:p>
    <w:p w:rsidR="00336F30" w:rsidRDefault="00336F30">
      <w:pPr>
        <w:pStyle w:val="ConsPlusNonformat"/>
        <w:jc w:val="both"/>
      </w:pPr>
      <w:r>
        <w:t xml:space="preserve">                           о постановке на учет</w:t>
      </w:r>
    </w:p>
    <w:p w:rsidR="00336F30" w:rsidRDefault="00336F30">
      <w:pPr>
        <w:pStyle w:val="ConsPlusNonformat"/>
        <w:jc w:val="both"/>
      </w:pPr>
    </w:p>
    <w:p w:rsidR="00336F30" w:rsidRDefault="00336F30">
      <w:pPr>
        <w:pStyle w:val="ConsPlusNonformat"/>
        <w:jc w:val="both"/>
      </w:pPr>
      <w:r>
        <w:t xml:space="preserve">    Прошу Вас поставить на учет для </w:t>
      </w:r>
      <w:proofErr w:type="gramStart"/>
      <w:r>
        <w:t>дальнейшего  предоставления</w:t>
      </w:r>
      <w:proofErr w:type="gramEnd"/>
      <w:r>
        <w:t xml:space="preserve">  земельного</w:t>
      </w:r>
    </w:p>
    <w:p w:rsidR="00336F30" w:rsidRDefault="00336F30">
      <w:pPr>
        <w:pStyle w:val="ConsPlusNonformat"/>
        <w:jc w:val="both"/>
      </w:pPr>
      <w:r>
        <w:t>участка   в   собственность   бесплатно   для   индивидуального   жилищного</w:t>
      </w:r>
    </w:p>
    <w:p w:rsidR="00336F30" w:rsidRDefault="00336F30">
      <w:pPr>
        <w:pStyle w:val="ConsPlusNonformat"/>
        <w:jc w:val="both"/>
      </w:pPr>
      <w:proofErr w:type="gramStart"/>
      <w:r>
        <w:t>строительства  в</w:t>
      </w:r>
      <w:proofErr w:type="gramEnd"/>
      <w:r>
        <w:t xml:space="preserve">  соответствии  со  </w:t>
      </w:r>
      <w:hyperlink r:id="rId28">
        <w:r>
          <w:rPr>
            <w:color w:val="0000FF"/>
          </w:rPr>
          <w:t>статьей  4</w:t>
        </w:r>
      </w:hyperlink>
      <w:r>
        <w:t xml:space="preserve">  Закона  Пензенской  области</w:t>
      </w:r>
    </w:p>
    <w:p w:rsidR="00336F30" w:rsidRDefault="00336F30">
      <w:pPr>
        <w:pStyle w:val="ConsPlusNonformat"/>
        <w:jc w:val="both"/>
      </w:pPr>
      <w:r>
        <w:t>от 04.03.2015 N 2693-ЗПО "О регулировании земельных отношений на территории</w:t>
      </w:r>
    </w:p>
    <w:p w:rsidR="00336F30" w:rsidRDefault="00336F30">
      <w:pPr>
        <w:pStyle w:val="ConsPlusNonformat"/>
        <w:jc w:val="both"/>
      </w:pPr>
      <w:r>
        <w:t>Пензенской области" мою семью, состоящую из:</w:t>
      </w:r>
    </w:p>
    <w:p w:rsidR="00336F30" w:rsidRDefault="00336F30">
      <w:pPr>
        <w:pStyle w:val="ConsPlusNonformat"/>
        <w:jc w:val="both"/>
      </w:pPr>
      <w:r>
        <w:t xml:space="preserve">    1.____________________________________________________________________,</w:t>
      </w:r>
    </w:p>
    <w:p w:rsidR="00336F30" w:rsidRDefault="00336F30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336F30" w:rsidRDefault="00336F30">
      <w:pPr>
        <w:pStyle w:val="ConsPlusNonformat"/>
        <w:jc w:val="both"/>
      </w:pPr>
      <w:r>
        <w:t xml:space="preserve">    2.____________________________________________________________________,</w:t>
      </w:r>
    </w:p>
    <w:p w:rsidR="00336F30" w:rsidRDefault="00336F30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336F30" w:rsidRDefault="00336F30">
      <w:pPr>
        <w:pStyle w:val="ConsPlusNonformat"/>
        <w:jc w:val="both"/>
      </w:pPr>
      <w:r>
        <w:t xml:space="preserve">    3.____________________________________________________________________,</w:t>
      </w:r>
    </w:p>
    <w:p w:rsidR="00336F30" w:rsidRDefault="00336F30">
      <w:pPr>
        <w:pStyle w:val="ConsPlusNonformat"/>
        <w:jc w:val="both"/>
      </w:pPr>
      <w:r>
        <w:t xml:space="preserve">                   (ФИО, дата рождения, степень родства)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ind w:firstLine="540"/>
        <w:jc w:val="both"/>
      </w:pPr>
      <w:r>
        <w:t>Цель использования земельного участка - для индивидуального жилищного строительства.</w:t>
      </w:r>
    </w:p>
    <w:p w:rsidR="00336F30" w:rsidRDefault="00336F30">
      <w:pPr>
        <w:pStyle w:val="ConsPlusNormal"/>
        <w:spacing w:before="220"/>
        <w:ind w:firstLine="540"/>
        <w:jc w:val="both"/>
      </w:pPr>
      <w:r>
        <w:t>Результат услуги прошу выдать:</w:t>
      </w:r>
    </w:p>
    <w:p w:rsidR="00336F30" w:rsidRDefault="00336F3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050"/>
      </w:tblGrid>
      <w:tr w:rsidR="00336F30">
        <w:tc>
          <w:tcPr>
            <w:tcW w:w="624" w:type="dxa"/>
          </w:tcPr>
          <w:p w:rsidR="00336F30" w:rsidRDefault="00336F30">
            <w:pPr>
              <w:pStyle w:val="ConsPlusNormal"/>
            </w:pPr>
            <w:r>
              <w:t>1.</w:t>
            </w:r>
          </w:p>
        </w:tc>
        <w:tc>
          <w:tcPr>
            <w:tcW w:w="8050" w:type="dxa"/>
          </w:tcPr>
          <w:p w:rsidR="00336F30" w:rsidRDefault="00336F30">
            <w:pPr>
              <w:pStyle w:val="ConsPlusNormal"/>
              <w:jc w:val="both"/>
            </w:pPr>
            <w: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336F30">
        <w:tc>
          <w:tcPr>
            <w:tcW w:w="624" w:type="dxa"/>
          </w:tcPr>
          <w:p w:rsidR="00336F30" w:rsidRDefault="00336F30">
            <w:pPr>
              <w:pStyle w:val="ConsPlusNormal"/>
            </w:pPr>
            <w:r>
              <w:t>2.</w:t>
            </w:r>
          </w:p>
        </w:tc>
        <w:tc>
          <w:tcPr>
            <w:tcW w:w="8050" w:type="dxa"/>
          </w:tcPr>
          <w:p w:rsidR="00336F30" w:rsidRDefault="00336F30">
            <w:pPr>
              <w:pStyle w:val="ConsPlusNormal"/>
              <w:jc w:val="both"/>
            </w:pPr>
            <w: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336F30">
        <w:tc>
          <w:tcPr>
            <w:tcW w:w="624" w:type="dxa"/>
          </w:tcPr>
          <w:p w:rsidR="00336F30" w:rsidRDefault="00336F30">
            <w:pPr>
              <w:pStyle w:val="ConsPlusNormal"/>
            </w:pPr>
            <w:r>
              <w:t>3.</w:t>
            </w:r>
          </w:p>
        </w:tc>
        <w:tc>
          <w:tcPr>
            <w:tcW w:w="8050" w:type="dxa"/>
          </w:tcPr>
          <w:p w:rsidR="00336F30" w:rsidRDefault="00336F30">
            <w:pPr>
              <w:pStyle w:val="ConsPlusNormal"/>
              <w:jc w:val="both"/>
            </w:pPr>
            <w: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336F30">
        <w:tc>
          <w:tcPr>
            <w:tcW w:w="624" w:type="dxa"/>
          </w:tcPr>
          <w:p w:rsidR="00336F30" w:rsidRDefault="00336F30">
            <w:pPr>
              <w:pStyle w:val="ConsPlusNormal"/>
            </w:pPr>
            <w:r>
              <w:t>4.</w:t>
            </w:r>
          </w:p>
        </w:tc>
        <w:tc>
          <w:tcPr>
            <w:tcW w:w="8050" w:type="dxa"/>
          </w:tcPr>
          <w:p w:rsidR="00336F30" w:rsidRDefault="00336F30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336F30">
        <w:tc>
          <w:tcPr>
            <w:tcW w:w="624" w:type="dxa"/>
          </w:tcPr>
          <w:p w:rsidR="00336F30" w:rsidRDefault="00336F30">
            <w:pPr>
              <w:pStyle w:val="ConsPlusNormal"/>
            </w:pPr>
            <w:r>
              <w:t>5.</w:t>
            </w:r>
          </w:p>
        </w:tc>
        <w:tc>
          <w:tcPr>
            <w:tcW w:w="8050" w:type="dxa"/>
          </w:tcPr>
          <w:p w:rsidR="00336F30" w:rsidRDefault="00336F30">
            <w:pPr>
              <w:pStyle w:val="ConsPlusNormal"/>
              <w:jc w:val="both"/>
            </w:pPr>
            <w: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336F30">
        <w:tc>
          <w:tcPr>
            <w:tcW w:w="624" w:type="dxa"/>
          </w:tcPr>
          <w:p w:rsidR="00336F30" w:rsidRDefault="00336F30">
            <w:pPr>
              <w:pStyle w:val="ConsPlusNormal"/>
            </w:pPr>
            <w:r>
              <w:t>6.</w:t>
            </w:r>
          </w:p>
        </w:tc>
        <w:tc>
          <w:tcPr>
            <w:tcW w:w="8050" w:type="dxa"/>
          </w:tcPr>
          <w:p w:rsidR="00336F30" w:rsidRDefault="00336F30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336F30" w:rsidRDefault="00336F30">
      <w:pPr>
        <w:pStyle w:val="ConsPlusNormal"/>
        <w:jc w:val="both"/>
      </w:pPr>
    </w:p>
    <w:p w:rsidR="00336F30" w:rsidRDefault="00336F30">
      <w:pPr>
        <w:pStyle w:val="ConsPlusNonformat"/>
        <w:jc w:val="both"/>
      </w:pPr>
      <w:r>
        <w:t xml:space="preserve">    Приложение:</w:t>
      </w:r>
    </w:p>
    <w:p w:rsidR="00336F30" w:rsidRDefault="00336F30">
      <w:pPr>
        <w:pStyle w:val="ConsPlusNonformat"/>
        <w:jc w:val="both"/>
      </w:pPr>
    </w:p>
    <w:p w:rsidR="00336F30" w:rsidRDefault="00336F30">
      <w:pPr>
        <w:pStyle w:val="ConsPlusNonformat"/>
        <w:jc w:val="both"/>
      </w:pPr>
      <w:r>
        <w:t>Дата                                                      Подпись заявителя</w:t>
      </w: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jc w:val="both"/>
      </w:pPr>
    </w:p>
    <w:p w:rsidR="00336F30" w:rsidRDefault="00336F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8"/>
    <w:p w:rsidR="005A7F88" w:rsidRDefault="005A7F88"/>
    <w:sectPr w:rsidR="005A7F88" w:rsidSect="00984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F30"/>
    <w:rsid w:val="00336F30"/>
    <w:rsid w:val="005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004D9-D3D3-464C-A3F7-D6919439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6F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36F3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36F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6F3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09388" TargetMode="External"/><Relationship Id="rId13" Type="http://schemas.openxmlformats.org/officeDocument/2006/relationships/hyperlink" Target="https://login.consultant.ru/link/?req=doc&amp;base=RLAW021&amp;n=192102&amp;dst=100198" TargetMode="External"/><Relationship Id="rId18" Type="http://schemas.openxmlformats.org/officeDocument/2006/relationships/hyperlink" Target="https://login.consultant.ru/link/?req=doc&amp;base=RLAW021&amp;n=192102&amp;dst=100212" TargetMode="External"/><Relationship Id="rId26" Type="http://schemas.openxmlformats.org/officeDocument/2006/relationships/hyperlink" Target="https://login.consultant.ru/link/?req=doc&amp;base=RLAW021&amp;n=1346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8472&amp;dst=100088" TargetMode="External"/><Relationship Id="rId7" Type="http://schemas.openxmlformats.org/officeDocument/2006/relationships/hyperlink" Target="https://login.consultant.ru/link/?req=doc&amp;base=LAW&amp;n=480453" TargetMode="External"/><Relationship Id="rId12" Type="http://schemas.openxmlformats.org/officeDocument/2006/relationships/hyperlink" Target="https://login.consultant.ru/link/?req=doc&amp;base=RLAW021&amp;n=127935" TargetMode="External"/><Relationship Id="rId17" Type="http://schemas.openxmlformats.org/officeDocument/2006/relationships/hyperlink" Target="https://login.consultant.ru/link/?req=doc&amp;base=RLAW021&amp;n=192102&amp;dst=100042" TargetMode="External"/><Relationship Id="rId25" Type="http://schemas.openxmlformats.org/officeDocument/2006/relationships/hyperlink" Target="https://login.consultant.ru/link/?req=doc&amp;base=LAW&amp;n=3117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8472&amp;dst=100088" TargetMode="External"/><Relationship Id="rId20" Type="http://schemas.openxmlformats.org/officeDocument/2006/relationships/hyperlink" Target="https://login.consultant.ru/link/?req=doc&amp;base=LAW&amp;n=468472&amp;dst=10008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4" TargetMode="External"/><Relationship Id="rId11" Type="http://schemas.openxmlformats.org/officeDocument/2006/relationships/hyperlink" Target="https://login.consultant.ru/link/?req=doc&amp;base=RLAW021&amp;n=127997" TargetMode="External"/><Relationship Id="rId24" Type="http://schemas.openxmlformats.org/officeDocument/2006/relationships/hyperlink" Target="https://login.consultant.ru/link/?req=doc&amp;base=LAW&amp;n=480453" TargetMode="External"/><Relationship Id="rId5" Type="http://schemas.openxmlformats.org/officeDocument/2006/relationships/hyperlink" Target="https://login.consultant.ru/link/?req=doc&amp;base=LAW&amp;n=471068" TargetMode="External"/><Relationship Id="rId15" Type="http://schemas.openxmlformats.org/officeDocument/2006/relationships/hyperlink" Target="gosuslugi.pnzreg.ru" TargetMode="External"/><Relationship Id="rId23" Type="http://schemas.openxmlformats.org/officeDocument/2006/relationships/hyperlink" Target="https://login.consultant.ru/link/?req=doc&amp;base=LAW&amp;n=480453&amp;dst=218" TargetMode="External"/><Relationship Id="rId28" Type="http://schemas.openxmlformats.org/officeDocument/2006/relationships/hyperlink" Target="https://login.consultant.ru/link/?req=doc&amp;base=RLAW021&amp;n=192102&amp;dst=100042" TargetMode="External"/><Relationship Id="rId10" Type="http://schemas.openxmlformats.org/officeDocument/2006/relationships/hyperlink" Target="https://login.consultant.ru/link/?req=doc&amp;base=RLAW021&amp;n=163830&amp;dst=100344" TargetMode="External"/><Relationship Id="rId19" Type="http://schemas.openxmlformats.org/officeDocument/2006/relationships/hyperlink" Target="https://login.consultant.ru/link/?req=doc&amp;base=RLAW021&amp;n=192102&amp;dst=10004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31050" TargetMode="External"/><Relationship Id="rId14" Type="http://schemas.openxmlformats.org/officeDocument/2006/relationships/hyperlink" Target="www.gosuslugi.ru" TargetMode="External"/><Relationship Id="rId22" Type="http://schemas.openxmlformats.org/officeDocument/2006/relationships/hyperlink" Target="https://login.consultant.ru/link/?req=doc&amp;base=LAW&amp;n=480453&amp;dst=219" TargetMode="External"/><Relationship Id="rId27" Type="http://schemas.openxmlformats.org/officeDocument/2006/relationships/hyperlink" Target="https://login.consultant.ru/link/?req=doc&amp;base=LAW&amp;n=480453&amp;dst=107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10908</Words>
  <Characters>62180</Characters>
  <Application>Microsoft Office Word</Application>
  <DocSecurity>0</DocSecurity>
  <Lines>518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2024-09-17T11:18:00Z</dcterms:created>
  <dcterms:modified xsi:type="dcterms:W3CDTF">2024-09-17T11:20:00Z</dcterms:modified>
</cp:coreProperties>
</file>