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ПОТОДЕЕВСКОГО СЕЛЬСОВЕТА НАРОВЧАТСКОГО РАЙОНА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26.11.2021№47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с.Потодеево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 Потодеевского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18.04.2022 № 24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1014F0" w:rsidRDefault="001014F0" w:rsidP="001014F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 Потодеевского 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01.11.2019 №29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 района Пензенской области», от 26.06.2020 №34 «Об утверждении Реестра муниципальных услуг Потодеевского сельсовета Наровчатского района Пензенской области», статьей 23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Потодеевского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Потодеевского сельсовета Наровчатского района Пензенской области постановляет: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согласно приложению.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 Потодеевского сельсовета Наровчатского района Пензенской области «Вестник» и разместить на официальном сайте администрации Потодеевского сельсовета Наровчатского района Пензенской области в сети «Интернет».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 Потодеевского сельсовета Наровчатского района Пензенской области.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А.А.Бочков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Потодеевского сельсовета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26.11.2021. №47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 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I. Общие положения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 административного регламента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 административный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- муниципальная услуга) определяет сроки и последовательность административных процедур (действий) администрации Потодеевского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на предоставление муниципальной услуги являются граждане Российской Федерации, проживающие на территории Потодеевского сельсовета Наровчатского района Пензенской области, признанные в установленном жилищным законодательством порядке нуждающимися в жилых помещениях.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>
        <w:rPr>
          <w:rFonts w:ascii="Arial" w:hAnsi="Arial" w:cs="Arial"/>
          <w:color w:val="000000"/>
        </w:rPr>
        <w:lastRenderedPageBreak/>
        <w:t>информирования с использованием информационно-коммуникационных технологий;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В многофункциональном центре предоставления государственных и муниципальных услуг Наровчатского района 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Посредством размещения информации на официальном сайте Администрации в информационно-телекоммуникационной сети «Интернет» http:/potodeevo.narovchat/.pnzreg.ru/, в федеральной государственной информационной системе «Единый портал государственных и муниципальных услуг (функций)» (www.gosuslugi.ru)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перечень документов представляемых заявителем (представителем заявителя) для получения муниципальной услуги, требования, предъявляемые к </w:t>
      </w:r>
      <w:r>
        <w:rPr>
          <w:rFonts w:ascii="Arial" w:hAnsi="Arial" w:cs="Arial"/>
          <w:color w:val="000000"/>
        </w:rPr>
        <w:lastRenderedPageBreak/>
        <w:t>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Потодеевского сельсовета Наровчатского района Пензенской области;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 Порядок, форма, место размещения и способы получения справочной информации.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 административного регламента.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справочной информации относится следующая информация: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Администрации, в том числе номер телефона-автоинформатора (при наличии);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 официального сайта Администрации, адрес ее электронной почты.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 Справочная информация, предусмотренная пунктом 1.9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 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 административного регламента.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II. Стандарт предоставления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органа местного самоуправления, предоставляющего муниципальную услугу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 предоставлении жилых помещений по договорам социального найма муниципального жилищного фонда.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об отказе в предоставлении жилых помещений по договорам социального найма муниципального жилищного фонда.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 муниципальной услуги составляет - 21 день со дня принятия заявления и документов.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 МФЦ и на официальном сайте МФЦ.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по форме согласно приложению 1 к настоящему административному регламенту.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 в ред. постановления администрации Потодеевского сельсовета Наровчатского района Пензенской области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18.04.2022 № 24</w:t>
        </w:r>
      </w:hyperlink>
      <w:r>
        <w:rPr>
          <w:rFonts w:ascii="Arial" w:hAnsi="Arial" w:cs="Arial"/>
          <w:color w:val="000000"/>
        </w:rPr>
        <w:t>)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Утратил силу.- Постановление администрации Потодеевского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18.04.2022 № 24</w:t>
        </w:r>
      </w:hyperlink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Заявитель, получающий муниципальную услугу, вправе представить: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</w:t>
      </w:r>
      <w:r>
        <w:rPr>
          <w:rFonts w:ascii="Arial" w:hAnsi="Arial" w:cs="Arial"/>
          <w:color w:val="000000"/>
        </w:rPr>
        <w:lastRenderedPageBreak/>
        <w:t>случае если права на указанные объекты зарегистрированы в Едином государственном реестре недвижимости;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заработке заявителя и членов его семьи.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2.6.1 в ред. постановления администрации Потодеевского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18.04.2022 № 24</w:t>
        </w:r>
      </w:hyperlink>
      <w:r>
        <w:rPr>
          <w:rFonts w:ascii="Arial" w:hAnsi="Arial" w:cs="Arial"/>
          <w:color w:val="000000"/>
        </w:rPr>
        <w:t>)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Рассмотрение заявлений осуществляется в порядке их поступления.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непредставления заявителем (представителем заявителя) документов, указанных в подпункте 2.6.1 пункта 2.6 настоящего 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путем направления на официальную электронную почту Администрации;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указываются сведения о способах представления результата муниципальной услуги: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2.7. При предоставлении муниципальной услуги предоставление малоимущим гражданам по договорам социального найма жилых помещений муниципального </w:t>
      </w:r>
      <w:r>
        <w:rPr>
          <w:rFonts w:ascii="Arial" w:hAnsi="Arial" w:cs="Arial"/>
          <w:color w:val="000000"/>
        </w:rPr>
        <w:lastRenderedPageBreak/>
        <w:t>жилищного фонда в приеме документов к рассмотрению отказывается в случае, если: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93"/>
      <w:bookmarkEnd w:id="0"/>
      <w:r>
        <w:rPr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не представление документов, предусмотренных пунктом 2.6. настоящего административного регламента, обязанность по предоставлению которых возложена на заявителя;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 организаций не подтверждает право заявителя на предоставление жилого помещения по договору социального найма;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2.8.1. Оснований для приостановления предоставления муниципальной услуги не предусмотрено.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Муниципальная услуга предоставляется бесплатно.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Время ожидания в очереди не должно превышать: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запроса заявителя о предоставлении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Регистрация заявления о предоставлении муниципальной услуги осуществляется в день его получения.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>
        <w:rPr>
          <w:rFonts w:ascii="Arial" w:hAnsi="Arial" w:cs="Arial"/>
          <w:color w:val="000000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Помещения должны соответствовать требованиям, установленным законодательством РФ.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транспортная доступность к месту предоставления муниципальной услуги;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 административным регламентом информацию МФЦ для ее размещения в месте, отведенном для информирования заявителей.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 обеспечивается: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направление заявления;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 муниципальной услуги направляется заявителю одним из способов указанном в ходатайстве: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документов, представленных заявителем (представителем заявителя);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Установление оснований для возврата документов, представленных заявителем.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Формирование и направление межведомственных запросов, подготовка проекта решения по результату предоставления муниципальной услуги;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288"/>
      <w:bookmarkEnd w:id="1"/>
      <w:r>
        <w:rPr>
          <w:rFonts w:ascii="Arial" w:hAnsi="Arial" w:cs="Arial"/>
          <w:color w:val="000000"/>
        </w:rPr>
        <w:t>3.2.1. Прием и регистрация документов, представленных заявителем (представителем заявителя).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</w:t>
      </w:r>
      <w:r>
        <w:rPr>
          <w:rFonts w:ascii="Arial" w:hAnsi="Arial" w:cs="Arial"/>
          <w:color w:val="000000"/>
        </w:rPr>
        <w:lastRenderedPageBreak/>
        <w:t>прилагаемых к нему документов специалисту Администрации, ответственному за предоставление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Установление оснований для возврата документов, представленных заявителем.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 требований к их формату»;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наличие или отсутствие оснований, предусмотренных пунктом 2.7 административного регламента.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оснований, указанных в пункте 2.7 административного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оснований, предусмотренных пунктом 2.7 административного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Формирование и направление межведомственных запросов,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Основанием для начала административной процедуры является наличие сведений о заявителе.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документов, указанных в пункте 2.6.1 административного регламента Специалист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Критерии принятия решения о подготовке проекта постановления: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 административного регламента;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 административного регламента.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в виде бумажного документа, который заявитель получает непосредственно при личном обращении в Администрацию, МФЦ;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составляет- 10 дней.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343"/>
      <w:bookmarkEnd w:id="2"/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 представляет: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 административного регламента.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передает подготовленное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(представителя заявителя) заявление, регистрирует его в соответствии с документооборотом МФЦ;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(представителем заявителя) документов;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указанием срока получения результата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специалистом МФЦ обнаружено несоответствие заявления требованиям административного регламента,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 документы регистрируется в установленном МФЦ порядке.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IV. Формы контроля за исполнением административного регламента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 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>
        <w:rPr>
          <w:rFonts w:ascii="Arial" w:hAnsi="Arial" w:cs="Arial"/>
          <w:color w:val="000000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V. Досудебный (внесудебный) порядок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Потодеевского сельсовета Наровчатского района Пензенской 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19.09.2018 №33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Потодеевского сельсовета Наровчатского района Пензенской области, должностных лиц, муниципальных служащих администрации Потодеевского сельсовета Наровчатского района Пензенской области при предоставлении муниципальных услуг».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Потодеевского сельсовета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Потодеевского сельсовета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заявлению прилагаю документы: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014F0" w:rsidRDefault="001014F0" w:rsidP="001014F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202234" w:rsidRDefault="00202234">
      <w:bookmarkStart w:id="3" w:name="_GoBack"/>
      <w:bookmarkEnd w:id="3"/>
    </w:p>
    <w:sectPr w:rsidR="0020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72"/>
    <w:rsid w:val="00070572"/>
    <w:rsid w:val="001014F0"/>
    <w:rsid w:val="0020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DDB86-F82E-4793-B2D9-4926FA58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0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7F7AFC8-AD3D-4383-AB90-44F199CFC8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7F7AFC8-AD3D-4383-AB90-44F199CFC83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35FFC2C-2041-40B0-9638-43C24C965DE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F8F29425-AAE8-4D7F-8D7B-97ED6156EB8D" TargetMode="External"/><Relationship Id="rId10" Type="http://schemas.openxmlformats.org/officeDocument/2006/relationships/hyperlink" Target="https://pravo-search.minjust.ru/bigs/showDocument.html?id=5FBAB208-D576-4AE4-87CF-9B9E7B585F46" TargetMode="External"/><Relationship Id="rId4" Type="http://schemas.openxmlformats.org/officeDocument/2006/relationships/hyperlink" Target="https://pravo-search.minjust.ru/bigs/showDocument.html?id=27F7AFC8-AD3D-4383-AB90-44F199CFC836" TargetMode="External"/><Relationship Id="rId9" Type="http://schemas.openxmlformats.org/officeDocument/2006/relationships/hyperlink" Target="https://pravo-search.minjust.ru/bigs/showDocument.html?id=27F7AFC8-AD3D-4383-AB90-44F199CFC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8897</Words>
  <Characters>50719</Characters>
  <Application>Microsoft Office Word</Application>
  <DocSecurity>0</DocSecurity>
  <Lines>422</Lines>
  <Paragraphs>118</Paragraphs>
  <ScaleCrop>false</ScaleCrop>
  <Company/>
  <LinksUpToDate>false</LinksUpToDate>
  <CharactersWithSpaces>59498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2023-08-02T12:57:00Z</dcterms:created>
  <dcterms:modified xsi:type="dcterms:W3CDTF">2023-08-02T12:57:00Z</dcterms:modified>
</cp:coreProperties>
</file>