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C7" w:rsidRPr="006C5EC7" w:rsidRDefault="00AC1DAE" w:rsidP="00AC1D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DAE" w:rsidRDefault="00AC1DAE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699E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02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C1DAE" w:rsidRPr="0021443F" w:rsidTr="00AC1DAE">
        <w:tc>
          <w:tcPr>
            <w:tcW w:w="284" w:type="dxa"/>
            <w:vAlign w:val="bottom"/>
          </w:tcPr>
          <w:p w:rsidR="00AC1DAE" w:rsidRPr="0021443F" w:rsidRDefault="00AC1DAE" w:rsidP="00A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DAE" w:rsidRPr="0021443F" w:rsidRDefault="00AC1DAE" w:rsidP="00AC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AC1DAE" w:rsidRPr="0021443F" w:rsidRDefault="00AC1DAE" w:rsidP="00AC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C1DAE" w:rsidRPr="0021443F" w:rsidRDefault="00AC1DAE" w:rsidP="00AC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C1DAE" w:rsidRPr="0021443F" w:rsidTr="00AC1DAE">
        <w:tc>
          <w:tcPr>
            <w:tcW w:w="4650" w:type="dxa"/>
            <w:gridSpan w:val="4"/>
          </w:tcPr>
          <w:p w:rsidR="00AC1DAE" w:rsidRPr="0021443F" w:rsidRDefault="00AC1DAE" w:rsidP="00AC1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Об утверждении административного регламента предоставления муниципальной услуги «Признание садового дома жилым домом или жилого дома садовым домом»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2D699E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2D699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2D699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D699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2D699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2D699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2D699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D699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2D699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2D699E" w:rsidRPr="00AC1DAE">
        <w:rPr>
          <w:rFonts w:ascii="Times New Roman" w:hAnsi="Times New Roman" w:cs="Times New Roman"/>
          <w:sz w:val="24"/>
          <w:szCs w:val="24"/>
        </w:rPr>
        <w:t>12.07.2023 № 44</w:t>
      </w:r>
      <w:r w:rsidR="002D699E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2D699E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2D699E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D699E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2D699E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="002D699E"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2D699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2D699E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D699E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2D699E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99E" w:rsidRDefault="002D699E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2D699E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FE5B95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FE5B95">
        <w:rPr>
          <w:rFonts w:ascii="Times New Roman" w:hAnsi="Times New Roman" w:cs="Times New Roman"/>
          <w:sz w:val="24"/>
          <w:szCs w:val="24"/>
        </w:rPr>
        <w:t>«</w:t>
      </w:r>
      <w:r w:rsidR="00FE5B95" w:rsidRPr="00FE5B95">
        <w:rPr>
          <w:rFonts w:ascii="Times New Roman" w:hAnsi="Times New Roman" w:cs="Times New Roman"/>
          <w:sz w:val="24"/>
          <w:szCs w:val="24"/>
        </w:rPr>
        <w:t>Признание садового дома жилым домом или жилого дома садовым домом</w:t>
      </w:r>
      <w:r w:rsidRPr="00FE5B95">
        <w:rPr>
          <w:rFonts w:ascii="Times New Roman" w:hAnsi="Times New Roman" w:cs="Times New Roman"/>
          <w:sz w:val="24"/>
          <w:szCs w:val="24"/>
        </w:rPr>
        <w:t>».</w:t>
      </w:r>
    </w:p>
    <w:p w:rsidR="002D699E" w:rsidRPr="00850B37" w:rsidRDefault="002D699E" w:rsidP="002D699E">
      <w:pPr>
        <w:pStyle w:val="ConsPlusNormal"/>
        <w:jc w:val="both"/>
        <w:rPr>
          <w:color w:val="000000" w:themeColor="text1"/>
        </w:rPr>
      </w:pPr>
      <w:r w:rsidRPr="00407438">
        <w:t xml:space="preserve">         </w:t>
      </w:r>
      <w:r w:rsidR="002E2FC8">
        <w:t>2</w:t>
      </w:r>
      <w:r w:rsidRPr="00407438">
        <w:t>.</w:t>
      </w:r>
      <w:r w:rsidRPr="0058196B">
        <w:t xml:space="preserve"> </w:t>
      </w:r>
      <w:r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Pr="00850B37">
        <w:rPr>
          <w:color w:val="000000"/>
        </w:rPr>
        <w:t>Долгоруковского</w:t>
      </w:r>
      <w:proofErr w:type="spellEnd"/>
      <w:r w:rsidRPr="00850B37">
        <w:rPr>
          <w:color w:val="000000"/>
        </w:rPr>
        <w:t xml:space="preserve"> сельсовета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2D699E" w:rsidRDefault="002D699E" w:rsidP="002D699E">
      <w:pPr>
        <w:pStyle w:val="ConsPlusNormal"/>
        <w:jc w:val="both"/>
      </w:pPr>
      <w:r>
        <w:t xml:space="preserve">         </w:t>
      </w:r>
      <w:r w:rsidR="002E2FC8">
        <w:t>3</w:t>
      </w:r>
      <w:r w:rsidRPr="004D0CFC">
        <w:t>. Настоящее постановление вступает в силу после его официального опубликования.</w:t>
      </w:r>
    </w:p>
    <w:p w:rsidR="002D699E" w:rsidRPr="004D0CFC" w:rsidRDefault="002D699E" w:rsidP="002D699E">
      <w:pPr>
        <w:pStyle w:val="ConsPlusNormal"/>
        <w:jc w:val="both"/>
      </w:pPr>
      <w:r>
        <w:t xml:space="preserve">    </w:t>
      </w:r>
      <w:r w:rsidR="002E2FC8">
        <w:t xml:space="preserve">     4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2D699E" w:rsidRPr="004D0CFC" w:rsidRDefault="002D699E" w:rsidP="002D699E">
      <w:pPr>
        <w:pStyle w:val="ConsPlusNormal"/>
        <w:ind w:left="360"/>
        <w:jc w:val="both"/>
      </w:pPr>
    </w:p>
    <w:p w:rsidR="002D699E" w:rsidRPr="002D699E" w:rsidRDefault="002D699E" w:rsidP="002D6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9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2D699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D699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2D699E" w:rsidRPr="00B60912" w:rsidRDefault="002D699E" w:rsidP="002D699E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7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2D699E" w:rsidRDefault="002D699E" w:rsidP="00F3645B">
      <w:pPr>
        <w:pStyle w:val="ConsPlusNormal"/>
        <w:jc w:val="right"/>
      </w:pPr>
    </w:p>
    <w:p w:rsidR="002D699E" w:rsidRDefault="002D699E" w:rsidP="00F3645B">
      <w:pPr>
        <w:pStyle w:val="ConsPlusNormal"/>
        <w:jc w:val="right"/>
      </w:pPr>
    </w:p>
    <w:p w:rsidR="002D699E" w:rsidRDefault="002D699E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2D699E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AC1DAE">
        <w:t>14.07.2023</w:t>
      </w:r>
      <w:r w:rsidR="000C12DC">
        <w:t xml:space="preserve"> № </w:t>
      </w:r>
      <w:r w:rsidR="00AC1DAE">
        <w:t>64</w:t>
      </w:r>
    </w:p>
    <w:p w:rsidR="00FE5B95" w:rsidRPr="00FE5B95" w:rsidRDefault="00FE5B95" w:rsidP="00FE5B95">
      <w:pPr>
        <w:pStyle w:val="ConsPlusNormal"/>
        <w:jc w:val="both"/>
        <w:rPr>
          <w:b/>
        </w:rPr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FE5B95" w:rsidRPr="00FE5B95" w:rsidRDefault="00FE5B95" w:rsidP="00FE5B95">
      <w:pPr>
        <w:pStyle w:val="ConsPlusNormal"/>
        <w:ind w:firstLine="540"/>
        <w:jc w:val="both"/>
        <w:rPr>
          <w:b/>
        </w:rPr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I. Общие положения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Предмет регулирования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jc w:val="both"/>
      </w:pPr>
      <w:r>
        <w:t xml:space="preserve">            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 </w:t>
      </w:r>
      <w:proofErr w:type="spellStart"/>
      <w:r w:rsidR="002D699E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Круг заявителей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 xml:space="preserve">1.2. Заявителями являются - собственники садового или жилого дома, расположенного на территории </w:t>
      </w:r>
      <w:proofErr w:type="spellStart"/>
      <w:r w:rsidR="002D699E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заявители).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1.3.1. Лично;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электронной почты;</w:t>
      </w:r>
    </w:p>
    <w:p w:rsidR="002F0A93" w:rsidRDefault="00FE5B95" w:rsidP="002F0A93">
      <w:pPr>
        <w:pStyle w:val="ConsPlusNormal"/>
        <w:spacing w:before="240"/>
        <w:ind w:firstLine="540"/>
        <w:jc w:val="both"/>
      </w:pPr>
      <w:r>
        <w:t xml:space="preserve">1.3.4. </w:t>
      </w:r>
      <w:r w:rsidR="002F0A93">
        <w:t xml:space="preserve">Посредством размещения информации на официальной странице </w:t>
      </w:r>
      <w:r w:rsidR="002F0A93">
        <w:lastRenderedPageBreak/>
        <w:t xml:space="preserve">администрации </w:t>
      </w:r>
      <w:proofErr w:type="spellStart"/>
      <w:r w:rsidR="002D699E">
        <w:t>Долгоруковского</w:t>
      </w:r>
      <w:proofErr w:type="spellEnd"/>
      <w:r w:rsidR="002F0A93">
        <w:t xml:space="preserve"> сельсовета </w:t>
      </w:r>
      <w:proofErr w:type="spellStart"/>
      <w:r w:rsidR="002F0A93">
        <w:t>Сердобского</w:t>
      </w:r>
      <w:proofErr w:type="spellEnd"/>
      <w:r w:rsidR="002F0A93"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2D699E" w:rsidRPr="00850B37">
        <w:rPr>
          <w:color w:val="000000"/>
        </w:rPr>
        <w:t>dolgorukovskiy</w:t>
      </w:r>
      <w:r w:rsidR="002F0A93">
        <w:t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в) по телефону.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</w:t>
      </w:r>
      <w:r>
        <w:lastRenderedPageBreak/>
        <w:t>письменного обращения;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2D699E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электронной почты.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II. Стандарт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Наименование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2.1. Наименование муниципальной услуги: "Признание садового дома жилым домом или жилого дома садовым домом".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Результат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решение о признании садового дома жилым домом или жилого дома садовым домом;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Срок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Правовые основания для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>
        <w:lastRenderedPageBreak/>
        <w:t>межведомственного информационного взаимодействия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5) документ, подтверждающий полномочия представителя физического лица, юридического лица действовать от его имени.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лично на бумажном носителе по местонахождению Администрации;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посредством почтовой связи по местонахождению Администрации;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2.7. Оснований для отказа в приеме документов законодательством Российской Федерации не предусмотрено.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приостановления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2.8. Основания для приостановления предоставления муниципальной услуги не предусмотрены.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Исчерпывающий перечень оснований для отказа в предоставлении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FE5B95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lastRenderedPageBreak/>
        <w:t>7) размещение садового дома или жилого дома на земельном участке, расположенном в границах зоны затопления, подтопления (при рассмотрении заявления о призна</w:t>
      </w:r>
      <w:r>
        <w:rPr>
          <w:rFonts w:ascii="Times New Roman" w:hAnsi="Times New Roman" w:cs="Times New Roman"/>
          <w:sz w:val="24"/>
          <w:szCs w:val="24"/>
        </w:rPr>
        <w:t>нии содового дома жилым домом).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2.10. Муниципальная услуга предоставляется бесплатно.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2.11. Время ожидания в очереди не должно превышать: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при подаче заявления и (или) документов, необходимых для предоставления муниципальной услуги - 15 минут;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Срок регистрации запроса заявителя о предоставлении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2.12. Регистрация заявления о предоставлении муниципальной услуги осуществляется в день его получения.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Помещения Администрации, МФЦ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2.15. Предоставление муниципальной услуги осуществляется в специально выделенных для этой цели помещениях.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2.16. Помещения, в которых осуществляется предоставление муниципальной услуги, оборудуются: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- стульями и столами для возможности оформления документов.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2.19. Кабинеты приема заявителей должны иметь информационные таблички (вывески) с указанием: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текст административного регламента;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образцы заявлений;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справочная информация.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Pr="007420F0">
        <w:rPr>
          <w:rFonts w:ascii="Times New Roman" w:hAnsi="Times New Roman" w:cs="Times New Roman"/>
          <w:sz w:val="24"/>
          <w:szCs w:val="24"/>
        </w:rPr>
        <w:t xml:space="preserve">. 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7420F0">
        <w:rPr>
          <w:rFonts w:ascii="Times New Roman" w:hAnsi="Times New Roman" w:cs="Times New Roman"/>
          <w:sz w:val="24"/>
          <w:szCs w:val="24"/>
        </w:rPr>
        <w:lastRenderedPageBreak/>
        <w:t xml:space="preserve">и предусматривают возможность самостоятельного передвижения инвалидов по территории.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rPr>
          <w:rFonts w:ascii="Times New Roman" w:hAnsi="Times New Roman" w:cs="Times New Roman"/>
          <w:sz w:val="24"/>
          <w:szCs w:val="24"/>
        </w:rPr>
        <w:t>е социальной защиты населения.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2.23. Показатели доступности и качества предоставления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2.23.1. Показателями доступности предоставления муниципальной услуги являются: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2.23.2. Показателями качества предоставления муниципальной услуги являются отсутствие: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нарушений сроков предоставления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- обоснованных жалоб на некорректное, невнимательное отношение муниципальных </w:t>
      </w:r>
      <w:r>
        <w:lastRenderedPageBreak/>
        <w:t>служащих и должностных лиц, предоставляющих муниципальную услугу, к заявителям (их представителям).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2.24. 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2.25.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2.26</w:t>
      </w:r>
      <w:r w:rsidRPr="007420F0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заявителю (представителю заявителя) посредством Регионального портала обеспечивается: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а) получение информации о порядке и сроках предоставления услуги;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в) формирование запроса;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г) прием и регистрация органом (организацией) запроса и иных документов, необходимых для предоставления услуги;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е) получение результата предоставления услуги;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ж) получение сведений о ходе выполнения запроса;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з) осуществление оценки качества предоставления услуги;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 </w:t>
      </w:r>
    </w:p>
    <w:p w:rsidR="00FE5B95" w:rsidRPr="007420F0" w:rsidRDefault="00FE5B95" w:rsidP="00FE5B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0F0">
        <w:rPr>
          <w:rFonts w:ascii="Times New Roman" w:hAnsi="Times New Roman" w:cs="Times New Roman"/>
          <w:sz w:val="24"/>
          <w:szCs w:val="24"/>
        </w:rPr>
        <w:t>л) предъявление заявителю варианта предоставления государственной услуги, предусмотренного административным регламентом предост</w:t>
      </w:r>
      <w:r>
        <w:rPr>
          <w:rFonts w:ascii="Times New Roman" w:hAnsi="Times New Roman" w:cs="Times New Roman"/>
          <w:sz w:val="24"/>
          <w:szCs w:val="24"/>
        </w:rPr>
        <w:t>авления государственной услуги.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 xml:space="preserve">III. Состав, последовательность и сроки выполнения административных процедур, </w:t>
      </w:r>
      <w:r w:rsidRPr="00FE5B95">
        <w:rPr>
          <w:b/>
        </w:rPr>
        <w:lastRenderedPageBreak/>
        <w:t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Прием и регистрация заявления и документов для получения муниципальной услуги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 1 к Административному регламенту в Администрацию, МФЦ.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</w:t>
      </w:r>
      <w:r>
        <w:lastRenderedPageBreak/>
        <w:t>направляется Администрацией заявителю указанным в заявлении способом.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При отсутствии </w:t>
      </w:r>
      <w:proofErr w:type="gramStart"/>
      <w:r>
        <w:t>документа</w:t>
      </w:r>
      <w:proofErr w:type="gramEnd"/>
      <w:r>
        <w:t xml:space="preserve"> указанного 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</w:t>
      </w:r>
      <w:r>
        <w:lastRenderedPageBreak/>
        <w:t>электронного взаимодействия и подключаемых к ней региональных систем межведомственного электронного взаимодействия.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</w:t>
      </w:r>
      <w:r>
        <w:lastRenderedPageBreak/>
        <w:t>дома жилым домом или жилого дома садовым домом на подпись главе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3.21. Результатом выполнения административной процедуры является принятие 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и подписание его главой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3.23. Максимальный срок выполнения административных действий в рамках данной административной процедуры - 30 календарных дней со дня регистрации заявления и документов в Администрации.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3.29. При обращении об исправлении технической ошибки заявитель представляет: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- решение) или решение об отказе в признании садового дома жилым домом или жилого дома садовым домом.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Особенности предоставления муниципальной услуги в МФЦ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3.37. В случае если муниципальная услуга оказывается на базе МФЦ, специалист МФЦ: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принимает от заявителя заявление и документы, регистрирует заявление в соответствии с документооборотом МФЦ;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проверяет комплектность представленных заявителем документов;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- выдает расписку о принятии заявления и документов с описью представленных документов и указанием срока получения результата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3.38. Передача документов заявителя из МФЦ в Администрацию 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3.41. Полученные специалистом МФЦ документы регистрируются в установленном МФЦ порядке.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 xml:space="preserve">3.42. Специалисты МФЦ уведомляют с использованием средств телефонной или </w:t>
      </w:r>
      <w:r>
        <w:lastRenderedPageBreak/>
        <w:t>почтовой связи заявителя о готовности документа, содержащего сведения о результате предоставления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Pr="00FE5B95" w:rsidRDefault="00FE5B95" w:rsidP="00FE5B95">
      <w:pPr>
        <w:pStyle w:val="ConsPlusNormal"/>
        <w:jc w:val="center"/>
        <w:rPr>
          <w:b/>
        </w:rPr>
      </w:pPr>
      <w:r w:rsidRPr="00FE5B95">
        <w:rPr>
          <w:b/>
        </w:rPr>
        <w:t>IV. Формы контроля за исполнением административного регламента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специалистом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FE5B95" w:rsidRDefault="00FE5B95" w:rsidP="00FE5B95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FE5B95" w:rsidRDefault="00FE5B95" w:rsidP="00FE5B95">
      <w:pPr>
        <w:pStyle w:val="ConsPlusNormal"/>
        <w:ind w:firstLine="540"/>
        <w:jc w:val="both"/>
      </w:pP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DA3638" w:rsidRDefault="00DA3638" w:rsidP="00DA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ФЗ № 210-ФЗ;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2D699E" w:rsidRDefault="002D699E" w:rsidP="002D699E">
      <w:pPr>
        <w:pStyle w:val="ConsPlusNormal"/>
        <w:spacing w:before="240"/>
        <w:ind w:firstLine="540"/>
        <w:jc w:val="both"/>
        <w:rPr>
          <w:rFonts w:eastAsia="Times New Roman"/>
        </w:rPr>
      </w:pPr>
      <w:r w:rsidRPr="00BC2F7F">
        <w:rPr>
          <w:rFonts w:eastAsia="Times New Roman"/>
        </w:rPr>
        <w:t xml:space="preserve">- постановление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района Пензенской области при предоставлении муниципальных услуг»</w:t>
      </w:r>
    </w:p>
    <w:p w:rsidR="002D699E" w:rsidRPr="00FA62EA" w:rsidRDefault="002D699E" w:rsidP="002D699E">
      <w:pPr>
        <w:pStyle w:val="ConsPlusNormal"/>
        <w:spacing w:before="240"/>
        <w:ind w:firstLine="540"/>
        <w:jc w:val="both"/>
        <w:rPr>
          <w:color w:val="FF0000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 </w:t>
      </w: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DA36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DA3638" w:rsidRDefault="00DA3638" w:rsidP="00FE5B95">
      <w:pPr>
        <w:pStyle w:val="ConsPlusNormal"/>
        <w:jc w:val="both"/>
      </w:pPr>
    </w:p>
    <w:p w:rsidR="00FE5B95" w:rsidRDefault="00FE5B95" w:rsidP="00FE5B95">
      <w:pPr>
        <w:pStyle w:val="ConsPlusNormal"/>
        <w:jc w:val="right"/>
      </w:pPr>
      <w:r>
        <w:lastRenderedPageBreak/>
        <w:t>Приложение № 1</w:t>
      </w:r>
    </w:p>
    <w:p w:rsidR="00FE5B95" w:rsidRDefault="00FE5B95" w:rsidP="00FE5B95">
      <w:pPr>
        <w:pStyle w:val="ConsPlusNormal"/>
        <w:jc w:val="right"/>
      </w:pPr>
      <w:r>
        <w:t>к административному регламенту</w:t>
      </w:r>
    </w:p>
    <w:p w:rsidR="00FE5B95" w:rsidRDefault="00FE5B95" w:rsidP="00FE5B95">
      <w:pPr>
        <w:pStyle w:val="ConsPlusNormal"/>
        <w:jc w:val="right"/>
      </w:pPr>
      <w:r>
        <w:t>предоставления муниципальной услуги</w:t>
      </w:r>
    </w:p>
    <w:p w:rsidR="00FE5B95" w:rsidRDefault="00FE5B95" w:rsidP="00FE5B95">
      <w:pPr>
        <w:pStyle w:val="ConsPlusNormal"/>
        <w:jc w:val="right"/>
      </w:pPr>
      <w:r>
        <w:t>«Признание садового дома жилым домом</w:t>
      </w:r>
    </w:p>
    <w:p w:rsidR="00FE5B95" w:rsidRDefault="00FE5B95" w:rsidP="00FE5B95">
      <w:pPr>
        <w:pStyle w:val="ConsPlusNormal"/>
        <w:jc w:val="right"/>
      </w:pPr>
      <w:r>
        <w:t>и жилого дома садовым домом»</w:t>
      </w:r>
    </w:p>
    <w:p w:rsidR="00FE5B95" w:rsidRDefault="00FE5B95" w:rsidP="00FE5B95">
      <w:pPr>
        <w:pStyle w:val="ConsPlusNormal"/>
        <w:jc w:val="right"/>
      </w:pPr>
      <w:r>
        <w:t>Главе Администрации</w:t>
      </w:r>
    </w:p>
    <w:p w:rsidR="00FE5B95" w:rsidRDefault="002D699E" w:rsidP="00FE5B95">
      <w:pPr>
        <w:pStyle w:val="ConsPlusNormal"/>
        <w:jc w:val="right"/>
      </w:pPr>
      <w:proofErr w:type="spellStart"/>
      <w:r>
        <w:t>Долгоруковского</w:t>
      </w:r>
      <w:proofErr w:type="spellEnd"/>
      <w:r w:rsidR="00FE5B95">
        <w:t xml:space="preserve"> сельсовета </w:t>
      </w:r>
      <w:proofErr w:type="spellStart"/>
      <w:r w:rsidR="00FE5B95">
        <w:t>Сердобского</w:t>
      </w:r>
      <w:proofErr w:type="spellEnd"/>
      <w:r w:rsidR="00FE5B95">
        <w:t xml:space="preserve"> района Пензенской области</w:t>
      </w:r>
    </w:p>
    <w:p w:rsidR="00FE5B95" w:rsidRDefault="00FE5B95" w:rsidP="00FE5B95">
      <w:pPr>
        <w:pStyle w:val="ConsPlusNormal"/>
        <w:jc w:val="right"/>
      </w:pPr>
      <w:r>
        <w:t>от _________________________________________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зарегистрированного(-ой) по адресу: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почтовый адрес______________________________</w:t>
      </w:r>
    </w:p>
    <w:p w:rsidR="00FE5B95" w:rsidRDefault="00FE5B95" w:rsidP="00FE5B95">
      <w:pPr>
        <w:pStyle w:val="ConsPlusNormal"/>
        <w:jc w:val="right"/>
      </w:pPr>
      <w:r>
        <w:t>__________________________________________</w:t>
      </w:r>
    </w:p>
    <w:p w:rsidR="00FE5B95" w:rsidRDefault="00FE5B95" w:rsidP="00FE5B95">
      <w:pPr>
        <w:pStyle w:val="ConsPlusNormal"/>
        <w:jc w:val="right"/>
      </w:pPr>
      <w:r>
        <w:t>или</w:t>
      </w:r>
    </w:p>
    <w:p w:rsidR="00FE5B95" w:rsidRDefault="00FE5B95" w:rsidP="00FE5B95">
      <w:pPr>
        <w:pStyle w:val="ConsPlusNormal"/>
        <w:jc w:val="right"/>
      </w:pPr>
      <w:r>
        <w:t>эл. почта: ___________________________________</w:t>
      </w:r>
    </w:p>
    <w:p w:rsidR="00FE5B95" w:rsidRDefault="00FE5B95" w:rsidP="00FE5B95">
      <w:pPr>
        <w:pStyle w:val="ConsPlusNormal"/>
        <w:jc w:val="right"/>
      </w:pPr>
      <w:r>
        <w:t>тел.________________________________________</w:t>
      </w:r>
    </w:p>
    <w:p w:rsidR="00FE5B95" w:rsidRDefault="00FE5B95" w:rsidP="00FE5B95">
      <w:pPr>
        <w:pStyle w:val="ConsPlusNormal"/>
        <w:jc w:val="right"/>
      </w:pPr>
      <w:r>
        <w:t>документ, удостоверяющий личность: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серия __________ номер ______________________</w:t>
      </w:r>
    </w:p>
    <w:p w:rsidR="00FE5B95" w:rsidRDefault="00FE5B95" w:rsidP="00FE5B95">
      <w:pPr>
        <w:pStyle w:val="ConsPlusNormal"/>
        <w:jc w:val="right"/>
      </w:pPr>
      <w:r>
        <w:t>кем и когда выдан: __________________________</w:t>
      </w:r>
    </w:p>
    <w:p w:rsidR="00FE5B95" w:rsidRDefault="00FE5B95" w:rsidP="00FE5B95">
      <w:pPr>
        <w:pStyle w:val="ConsPlusNormal"/>
        <w:jc w:val="right"/>
      </w:pPr>
      <w:r>
        <w:t>__________________________________________</w:t>
      </w:r>
    </w:p>
    <w:p w:rsidR="00FE5B95" w:rsidRDefault="00FE5B95" w:rsidP="00FE5B95">
      <w:pPr>
        <w:pStyle w:val="ConsPlusNormal"/>
        <w:jc w:val="right"/>
      </w:pPr>
      <w:r>
        <w:t>государственный номер записи</w:t>
      </w:r>
    </w:p>
    <w:p w:rsidR="00FE5B95" w:rsidRDefault="00FE5B95" w:rsidP="00FE5B95">
      <w:pPr>
        <w:pStyle w:val="ConsPlusNormal"/>
        <w:jc w:val="right"/>
      </w:pPr>
      <w:r>
        <w:t>регистрации юридического лица: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jc w:val="right"/>
      </w:pPr>
      <w:r>
        <w:t>идентификационный номер налогоплательщика</w:t>
      </w:r>
    </w:p>
    <w:p w:rsidR="00FE5B95" w:rsidRDefault="00FE5B95" w:rsidP="00FE5B95">
      <w:pPr>
        <w:pStyle w:val="ConsPlusNormal"/>
        <w:jc w:val="right"/>
      </w:pPr>
      <w:r>
        <w:t>___________________________________________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FE5B95">
      <w:pPr>
        <w:pStyle w:val="ConsPlusNormal"/>
        <w:jc w:val="center"/>
      </w:pPr>
      <w:r>
        <w:t>Заявление</w:t>
      </w:r>
    </w:p>
    <w:p w:rsidR="00FE5B95" w:rsidRDefault="00FE5B95" w:rsidP="00FE5B95">
      <w:pPr>
        <w:pStyle w:val="ConsPlusNormal"/>
        <w:ind w:firstLine="540"/>
        <w:jc w:val="both"/>
      </w:pPr>
    </w:p>
    <w:p w:rsidR="00FE5B95" w:rsidRDefault="00FE5B95" w:rsidP="00AC1DAE">
      <w:pPr>
        <w:pStyle w:val="ConsPlusNormal"/>
        <w:ind w:firstLine="539"/>
        <w:jc w:val="both"/>
      </w:pPr>
      <w:r>
        <w:t>Прошу признать садовый дом жилым домом / жилой дом садовым домом,</w:t>
      </w:r>
    </w:p>
    <w:p w:rsidR="00FE5B95" w:rsidRPr="00AC1DAE" w:rsidRDefault="00FE5B95" w:rsidP="00AC1DAE">
      <w:pPr>
        <w:pStyle w:val="ConsPlusNormal"/>
        <w:ind w:firstLine="539"/>
        <w:jc w:val="both"/>
        <w:rPr>
          <w:sz w:val="20"/>
          <w:szCs w:val="20"/>
        </w:rPr>
      </w:pPr>
      <w:r w:rsidRPr="00AC1DAE">
        <w:rPr>
          <w:sz w:val="20"/>
          <w:szCs w:val="20"/>
        </w:rPr>
        <w:t>(ненужное зачеркнуть)</w:t>
      </w:r>
    </w:p>
    <w:p w:rsidR="00FE5B95" w:rsidRDefault="00FE5B95" w:rsidP="00AC1DAE">
      <w:pPr>
        <w:pStyle w:val="ConsPlusNormal"/>
        <w:ind w:firstLine="539"/>
        <w:jc w:val="both"/>
      </w:pPr>
      <w:r>
        <w:t>Кадастровый номер садового дома или жилого дома ______________________________________</w:t>
      </w:r>
    </w:p>
    <w:p w:rsidR="00FE5B95" w:rsidRDefault="00FE5B95" w:rsidP="00AC1DAE">
      <w:pPr>
        <w:pStyle w:val="ConsPlusNormal"/>
        <w:ind w:firstLine="539"/>
        <w:jc w:val="both"/>
      </w:pPr>
      <w:r>
        <w:t>Кадастровый номер земельного участка, на котором расположен садовый дом или жилой дом ____________________________________________________________________________</w:t>
      </w:r>
    </w:p>
    <w:p w:rsidR="00FE5B95" w:rsidRDefault="00FE5B95" w:rsidP="00AC1DAE">
      <w:pPr>
        <w:pStyle w:val="ConsPlusNormal"/>
        <w:ind w:firstLine="539"/>
        <w:jc w:val="both"/>
      </w:pPr>
      <w:r>
        <w:t>Способ получения результатов (нужное указать):</w:t>
      </w:r>
    </w:p>
    <w:p w:rsidR="00FE5B95" w:rsidRDefault="00FE5B95" w:rsidP="00AC1DAE">
      <w:pPr>
        <w:pStyle w:val="ConsPlusNormal"/>
        <w:ind w:firstLine="539"/>
        <w:jc w:val="both"/>
      </w:pPr>
      <w:r>
        <w:t>- почтовое отправление с уведомлением о вручении;</w:t>
      </w:r>
    </w:p>
    <w:p w:rsidR="00FE5B95" w:rsidRDefault="00FE5B95" w:rsidP="00AC1DAE">
      <w:pPr>
        <w:pStyle w:val="ConsPlusNormal"/>
        <w:ind w:firstLine="539"/>
        <w:jc w:val="both"/>
      </w:pPr>
      <w:r>
        <w:t>- электронная почта;</w:t>
      </w:r>
    </w:p>
    <w:p w:rsidR="00FE5B95" w:rsidRDefault="00FE5B95" w:rsidP="00AC1DAE">
      <w:pPr>
        <w:pStyle w:val="ConsPlusNormal"/>
        <w:ind w:firstLine="539"/>
        <w:jc w:val="both"/>
      </w:pPr>
      <w:r>
        <w:t>- получение лично в МФЦ;</w:t>
      </w:r>
    </w:p>
    <w:p w:rsidR="00FE5B95" w:rsidRDefault="00FE5B95" w:rsidP="00AC1DAE">
      <w:pPr>
        <w:pStyle w:val="ConsPlusNormal"/>
        <w:ind w:firstLine="539"/>
        <w:jc w:val="both"/>
      </w:pPr>
      <w:r>
        <w:t>- получение лично в Администрации.</w:t>
      </w:r>
    </w:p>
    <w:p w:rsidR="00FE5B95" w:rsidRDefault="00FE5B95" w:rsidP="00AC1DAE">
      <w:pPr>
        <w:pStyle w:val="ConsPlusNormal"/>
        <w:ind w:firstLine="539"/>
        <w:jc w:val="both"/>
      </w:pPr>
    </w:p>
    <w:p w:rsidR="00FE5B95" w:rsidRDefault="00FE5B95" w:rsidP="00AC1DAE">
      <w:pPr>
        <w:pStyle w:val="ConsPlusNormal"/>
        <w:ind w:firstLine="539"/>
        <w:jc w:val="both"/>
      </w:pPr>
      <w:r>
        <w:t xml:space="preserve">Для рассмотрения указанного заявления представляю следующие </w:t>
      </w:r>
      <w:proofErr w:type="gramStart"/>
      <w:r>
        <w:t>документы:_</w:t>
      </w:r>
      <w:proofErr w:type="gramEnd"/>
      <w:r>
        <w:t>_____________________________________________________________________________________________________________________________________________</w:t>
      </w:r>
    </w:p>
    <w:p w:rsidR="00FE5B95" w:rsidRDefault="00FE5B95" w:rsidP="00AC1DAE">
      <w:pPr>
        <w:pStyle w:val="ConsPlusNormal"/>
        <w:ind w:firstLine="539"/>
        <w:jc w:val="both"/>
      </w:pPr>
      <w:r>
        <w:t>Подпись _________________________ ____________________</w:t>
      </w:r>
    </w:p>
    <w:p w:rsidR="00FE5B95" w:rsidRPr="00AC1DAE" w:rsidRDefault="00FE5B95" w:rsidP="00AC1DAE">
      <w:pPr>
        <w:pStyle w:val="ConsPlusNormal"/>
        <w:ind w:firstLine="539"/>
        <w:jc w:val="both"/>
        <w:rPr>
          <w:sz w:val="20"/>
          <w:szCs w:val="20"/>
        </w:rPr>
      </w:pPr>
      <w:r w:rsidRPr="00AC1DAE">
        <w:rPr>
          <w:sz w:val="20"/>
          <w:szCs w:val="20"/>
        </w:rPr>
        <w:t>(Ф.И.О.) (подпись)</w:t>
      </w:r>
    </w:p>
    <w:p w:rsidR="00FE5B95" w:rsidRDefault="00FE5B95" w:rsidP="00AC1DAE">
      <w:pPr>
        <w:pStyle w:val="ConsPlusNormal"/>
        <w:ind w:firstLine="539"/>
        <w:jc w:val="both"/>
      </w:pPr>
      <w:r>
        <w:t>Дата «_____» _______________ 20_____ г.</w:t>
      </w:r>
      <w:bookmarkStart w:id="0" w:name="_GoBack"/>
      <w:bookmarkEnd w:id="0"/>
    </w:p>
    <w:sectPr w:rsidR="00FE5B95" w:rsidSect="00AC1DAE">
      <w:footerReference w:type="first" r:id="rId8"/>
      <w:pgSz w:w="11906" w:h="16838"/>
      <w:pgMar w:top="851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855" w:rsidRDefault="00ED6855" w:rsidP="00F3645B">
      <w:pPr>
        <w:spacing w:after="0" w:line="240" w:lineRule="auto"/>
      </w:pPr>
      <w:r>
        <w:separator/>
      </w:r>
    </w:p>
  </w:endnote>
  <w:endnote w:type="continuationSeparator" w:id="0">
    <w:p w:rsidR="00ED6855" w:rsidRDefault="00ED6855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855" w:rsidRDefault="00ED6855" w:rsidP="00F3645B">
      <w:pPr>
        <w:spacing w:after="0" w:line="240" w:lineRule="auto"/>
      </w:pPr>
      <w:r>
        <w:separator/>
      </w:r>
    </w:p>
  </w:footnote>
  <w:footnote w:type="continuationSeparator" w:id="0">
    <w:p w:rsidR="00ED6855" w:rsidRDefault="00ED6855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41CFA"/>
    <w:rsid w:val="000C12DC"/>
    <w:rsid w:val="001E7374"/>
    <w:rsid w:val="002011F2"/>
    <w:rsid w:val="002B351B"/>
    <w:rsid w:val="002D699E"/>
    <w:rsid w:val="002E2FC8"/>
    <w:rsid w:val="002F0A93"/>
    <w:rsid w:val="003B3026"/>
    <w:rsid w:val="00405580"/>
    <w:rsid w:val="00422133"/>
    <w:rsid w:val="004838EB"/>
    <w:rsid w:val="004857DC"/>
    <w:rsid w:val="0048716E"/>
    <w:rsid w:val="004A5AB1"/>
    <w:rsid w:val="005F7572"/>
    <w:rsid w:val="00657613"/>
    <w:rsid w:val="006C5EC7"/>
    <w:rsid w:val="007B169C"/>
    <w:rsid w:val="008901BB"/>
    <w:rsid w:val="008A35B5"/>
    <w:rsid w:val="008C6A24"/>
    <w:rsid w:val="0094281A"/>
    <w:rsid w:val="00973C59"/>
    <w:rsid w:val="009B74A9"/>
    <w:rsid w:val="00A02D80"/>
    <w:rsid w:val="00AC1DAE"/>
    <w:rsid w:val="00AE1635"/>
    <w:rsid w:val="00B30277"/>
    <w:rsid w:val="00B47039"/>
    <w:rsid w:val="00B756CC"/>
    <w:rsid w:val="00C4165A"/>
    <w:rsid w:val="00C546EE"/>
    <w:rsid w:val="00C7057C"/>
    <w:rsid w:val="00C87EB0"/>
    <w:rsid w:val="00CB7FE3"/>
    <w:rsid w:val="00CE2E42"/>
    <w:rsid w:val="00CF0337"/>
    <w:rsid w:val="00D76B01"/>
    <w:rsid w:val="00D90827"/>
    <w:rsid w:val="00DA3638"/>
    <w:rsid w:val="00DD782E"/>
    <w:rsid w:val="00E02785"/>
    <w:rsid w:val="00E10C87"/>
    <w:rsid w:val="00EA35F6"/>
    <w:rsid w:val="00EA7783"/>
    <w:rsid w:val="00ED6855"/>
    <w:rsid w:val="00EE316B"/>
    <w:rsid w:val="00F31E9C"/>
    <w:rsid w:val="00F3645B"/>
    <w:rsid w:val="00F4360A"/>
    <w:rsid w:val="00F84AE5"/>
    <w:rsid w:val="00F8566B"/>
    <w:rsid w:val="00FC2AB1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5BFC"/>
  <w15:docId w15:val="{A04F3097-C10D-4074-B94D-4F93B39E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8412</Words>
  <Characters>47953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7</cp:revision>
  <dcterms:created xsi:type="dcterms:W3CDTF">2023-06-15T11:52:00Z</dcterms:created>
  <dcterms:modified xsi:type="dcterms:W3CDTF">2023-07-17T10:42:00Z</dcterms:modified>
</cp:coreProperties>
</file>