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8B" w:rsidRPr="00FD0777" w:rsidRDefault="0062338B" w:rsidP="0062338B">
      <w:pPr>
        <w:spacing w:after="0" w:line="240" w:lineRule="auto"/>
        <w:ind w:left="720"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Заявления право вырубки (обрезки, пересадки) зеленых насаждений</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администрацию</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Богородского сельсовета</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proofErr w:type="spellStart"/>
      <w:r w:rsidRPr="00FD0777">
        <w:rPr>
          <w:rFonts w:ascii="Arial" w:eastAsia="Times New Roman" w:hAnsi="Arial" w:cs="Arial"/>
          <w:color w:val="000000"/>
          <w:sz w:val="24"/>
          <w:szCs w:val="24"/>
          <w:lang w:eastAsia="ru-RU"/>
        </w:rPr>
        <w:t>Мокшанского</w:t>
      </w:r>
      <w:proofErr w:type="spellEnd"/>
      <w:r w:rsidRPr="00FD0777">
        <w:rPr>
          <w:rFonts w:ascii="Arial" w:eastAsia="Times New Roman" w:hAnsi="Arial" w:cs="Arial"/>
          <w:color w:val="000000"/>
          <w:sz w:val="24"/>
          <w:szCs w:val="24"/>
          <w:lang w:eastAsia="ru-RU"/>
        </w:rPr>
        <w:t xml:space="preserve"> района</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Пензенской области</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физических лиц</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 индивидуальных предпринимателей</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паспортные данные, адрес регистрации заявителя,</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контактный телефон (по желанию))</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юридических лиц</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юридического лица;</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ИНН; юридический и почтовый адреса;</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руководителя;</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банковские реквизиты</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банка, р/с, к/с, БИК))</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контактный телефон 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62338B" w:rsidRPr="00FD0777" w:rsidRDefault="0062338B" w:rsidP="0062338B">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ЗАЯВЛЕНИЕ</w:t>
      </w:r>
    </w:p>
    <w:p w:rsidR="0062338B" w:rsidRPr="00FD0777" w:rsidRDefault="0062338B" w:rsidP="0062338B">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о выдаче разрешения на право вырубки (обрезки, пересадки) зеленых насаждений</w:t>
      </w:r>
    </w:p>
    <w:p w:rsidR="0062338B" w:rsidRPr="00FD0777" w:rsidRDefault="0062338B" w:rsidP="0062338B">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 </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Прошу выдать разрешение на право вырубки зеленых насаждений (с указанием количества, породного состава и причины рубки (обрезки, пересадки)) в связи с (нужное отметить):</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инженерных изысканий для подготовки проектной документации, строительства, реконструкции объектов капитального строительства;</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работ по сносу зданий или сооружений;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работ по ремонту и обслуживанию инженерных коммуникаций;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-предупреждения и ликвидации последствий аварийных и чрезвычайных ситуаций, в том числе предупреждения падения аварийных деревьев;</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-наличия заключения (предписания) уполномоченного органа;</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-реконструкции зеленых насаждений;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-проведения </w:t>
      </w:r>
      <w:proofErr w:type="spellStart"/>
      <w:r w:rsidRPr="00FD0777">
        <w:rPr>
          <w:rFonts w:ascii="Arial" w:eastAsia="Times New Roman" w:hAnsi="Arial" w:cs="Arial"/>
          <w:color w:val="000000"/>
          <w:sz w:val="24"/>
          <w:szCs w:val="24"/>
          <w:lang w:eastAsia="ru-RU"/>
        </w:rPr>
        <w:t>уходных</w:t>
      </w:r>
      <w:proofErr w:type="spellEnd"/>
      <w:r w:rsidRPr="00FD0777">
        <w:rPr>
          <w:rFonts w:ascii="Arial" w:eastAsia="Times New Roman" w:hAnsi="Arial" w:cs="Arial"/>
          <w:color w:val="000000"/>
          <w:sz w:val="24"/>
          <w:szCs w:val="24"/>
          <w:lang w:eastAsia="ru-RU"/>
        </w:rPr>
        <w:t xml:space="preserve"> работ;</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_______________________________________________________________________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расположенных по адресу: Пензенская область, </w:t>
      </w:r>
      <w:proofErr w:type="spellStart"/>
      <w:r w:rsidRPr="00FD0777">
        <w:rPr>
          <w:rFonts w:ascii="Arial" w:eastAsia="Times New Roman" w:hAnsi="Arial" w:cs="Arial"/>
          <w:color w:val="000000"/>
          <w:sz w:val="24"/>
          <w:szCs w:val="24"/>
          <w:lang w:eastAsia="ru-RU"/>
        </w:rPr>
        <w:t>Мокшанский</w:t>
      </w:r>
      <w:proofErr w:type="spellEnd"/>
      <w:r w:rsidRPr="00FD0777">
        <w:rPr>
          <w:rFonts w:ascii="Arial" w:eastAsia="Times New Roman" w:hAnsi="Arial" w:cs="Arial"/>
          <w:color w:val="000000"/>
          <w:sz w:val="24"/>
          <w:szCs w:val="24"/>
          <w:lang w:eastAsia="ru-RU"/>
        </w:rPr>
        <w:t xml:space="preserve"> район,</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_______________________________________________________________________.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 заявителя или руководителя юридического лица, печать)</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соответствии с требованиями Федерального закона от 27.07.2006 N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 (для физических лиц).</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(расшифровка подписи)</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Результат Муниципальной услуги, а также уведомления о ходе ее предоставления прошу направить (выдать) (выбрать нужное):</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└─┘посредством отправки через личный кабинет в КСПГМУ ПО;</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 адресу электронной почты.</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в Администрации</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который заявитель получает в МАУ "МФЦ"</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непосредственно при личном обращении;</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который направляется заявителю посредством почтового отправления</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___________________________________________ ____________________</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 __________ 20__ г.</w:t>
      </w:r>
    </w:p>
    <w:p w:rsidR="00F71ACA" w:rsidRDefault="0062338B">
      <w:bookmarkStart w:id="0" w:name="_GoBack"/>
      <w:bookmarkEnd w:id="0"/>
    </w:p>
    <w:sectPr w:rsidR="00F71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8B"/>
    <w:rsid w:val="0062338B"/>
    <w:rsid w:val="006F2129"/>
    <w:rsid w:val="00741EFD"/>
    <w:rsid w:val="009A6C24"/>
    <w:rsid w:val="00F02E44"/>
    <w:rsid w:val="00FA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D9C85-DC8A-424B-ABFC-391F861A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3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cp:revision>
  <dcterms:created xsi:type="dcterms:W3CDTF">2024-10-09T12:52:00Z</dcterms:created>
  <dcterms:modified xsi:type="dcterms:W3CDTF">2024-10-09T12:53:00Z</dcterms:modified>
</cp:coreProperties>
</file>