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82" w:rsidRPr="00CC5C82" w:rsidRDefault="00CC5C82" w:rsidP="00CC5C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C82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EAFDCC" wp14:editId="00172FCA">
            <wp:simplePos x="0" y="0"/>
            <wp:positionH relativeFrom="column">
              <wp:posOffset>2981325</wp:posOffset>
            </wp:positionH>
            <wp:positionV relativeFrom="paragraph">
              <wp:posOffset>133985</wp:posOffset>
            </wp:positionV>
            <wp:extent cx="720090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C5C82" w:rsidRPr="00CC5C82" w:rsidTr="00971CF6">
        <w:trPr>
          <w:trHeight w:hRule="exact" w:val="397"/>
        </w:trPr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C82" w:rsidRPr="00CC5C82" w:rsidTr="00971CF6"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CC5C82" w:rsidRPr="00CC5C82" w:rsidTr="00971CF6">
        <w:trPr>
          <w:trHeight w:hRule="exact" w:val="896"/>
        </w:trPr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CC5C82" w:rsidRPr="00CC5C82" w:rsidTr="00971CF6">
        <w:tc>
          <w:tcPr>
            <w:tcW w:w="9606" w:type="dxa"/>
          </w:tcPr>
          <w:p w:rsidR="00CC5C82" w:rsidRPr="00CC5C82" w:rsidRDefault="00CC5C82" w:rsidP="00CC5C82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CC5C82" w:rsidRPr="00CC5C82" w:rsidTr="00971CF6">
        <w:trPr>
          <w:trHeight w:hRule="exact" w:val="524"/>
        </w:trPr>
        <w:tc>
          <w:tcPr>
            <w:tcW w:w="9606" w:type="dxa"/>
            <w:vAlign w:val="center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C5C82" w:rsidRPr="00CC5C82" w:rsidTr="00971CF6">
        <w:tc>
          <w:tcPr>
            <w:tcW w:w="284" w:type="dxa"/>
            <w:vAlign w:val="bottom"/>
          </w:tcPr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2021 г</w:t>
            </w:r>
          </w:p>
        </w:tc>
        <w:tc>
          <w:tcPr>
            <w:tcW w:w="397" w:type="dxa"/>
            <w:vAlign w:val="bottom"/>
          </w:tcPr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5C82" w:rsidRPr="00CC5C82" w:rsidTr="00971CF6">
        <w:trPr>
          <w:trHeight w:val="427"/>
        </w:trPr>
        <w:tc>
          <w:tcPr>
            <w:tcW w:w="4650" w:type="dxa"/>
            <w:gridSpan w:val="4"/>
          </w:tcPr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Сканово </w:t>
            </w:r>
          </w:p>
        </w:tc>
      </w:tr>
    </w:tbl>
    <w:p w:rsidR="00CC5C82" w:rsidRPr="00CC5C82" w:rsidRDefault="00CC5C82" w:rsidP="00CC5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C5C82" w:rsidRPr="00CC5C82" w:rsidTr="00971CF6">
        <w:trPr>
          <w:trHeight w:hRule="exact" w:val="397"/>
        </w:trPr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C82" w:rsidRPr="00CC5C82" w:rsidTr="00971CF6"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СКАНОВСКОГО  СЕЛЬСОВЕТА</w:t>
            </w:r>
          </w:p>
        </w:tc>
      </w:tr>
      <w:tr w:rsidR="00CC5C82" w:rsidRPr="00CC5C82" w:rsidTr="00971CF6">
        <w:trPr>
          <w:trHeight w:hRule="exact" w:val="896"/>
        </w:trPr>
        <w:tc>
          <w:tcPr>
            <w:tcW w:w="9606" w:type="dxa"/>
          </w:tcPr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НАРОВЧАТСКОГО РАЙОНА ПЕНЗЕНСКОЙ ОБЛАСТИ</w:t>
            </w:r>
          </w:p>
        </w:tc>
      </w:tr>
      <w:tr w:rsidR="00CC5C82" w:rsidRPr="00CC5C82" w:rsidTr="00971CF6">
        <w:tc>
          <w:tcPr>
            <w:tcW w:w="9606" w:type="dxa"/>
          </w:tcPr>
          <w:p w:rsidR="00CC5C82" w:rsidRPr="00CC5C82" w:rsidRDefault="00CC5C82" w:rsidP="00CC5C82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CC5C82" w:rsidRPr="00CC5C82" w:rsidTr="00971CF6">
        <w:trPr>
          <w:trHeight w:hRule="exact" w:val="524"/>
        </w:trPr>
        <w:tc>
          <w:tcPr>
            <w:tcW w:w="9606" w:type="dxa"/>
            <w:vAlign w:val="center"/>
          </w:tcPr>
          <w:p w:rsidR="00CC5C82" w:rsidRPr="00CC5C82" w:rsidRDefault="00CC5C82" w:rsidP="00CC5C82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C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C82" w:rsidRPr="00CC5C82" w:rsidRDefault="00CC5C82" w:rsidP="00CC5C82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634" w:rsidRDefault="00215634" w:rsidP="00CC5C82">
      <w:pPr>
        <w:spacing w:after="200"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E94FFA" w:rsidRPr="00215634" w:rsidRDefault="00324C6C" w:rsidP="00215634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«Перевод жилого помещения в нежилое </w:t>
      </w:r>
      <w:r w:rsidR="00215634">
        <w:rPr>
          <w:rFonts w:ascii="Times New Roman" w:hAnsi="Times New Roman" w:cs="Times New Roman"/>
          <w:b/>
          <w:sz w:val="26"/>
          <w:szCs w:val="26"/>
        </w:rPr>
        <w:t>или нежилого помещения в жилое»</w:t>
      </w:r>
    </w:p>
    <w:p w:rsidR="00324C6C" w:rsidRPr="00CC5C82" w:rsidRDefault="00324C6C" w:rsidP="00CC5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руководствуясь постановлениями администрации </w:t>
      </w:r>
      <w:r w:rsidR="005851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Скановского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15634" w:rsidRPr="00215634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215634" w:rsidRPr="00215634">
        <w:rPr>
          <w:rFonts w:ascii="Times New Roman" w:eastAsia="Calibri" w:hAnsi="Times New Roman" w:cs="Times New Roman"/>
          <w:color w:val="00000A"/>
          <w:position w:val="-2"/>
          <w:sz w:val="26"/>
          <w:szCs w:val="26"/>
          <w:lang w:eastAsia="ar-SA"/>
        </w:rPr>
        <w:t xml:space="preserve">01.11.2019 № 48 «О разработке и утверждении административных регламентов предоставления муниципальных услуг администрацией </w:t>
      </w:r>
      <w:r w:rsidR="00215634" w:rsidRPr="00215634">
        <w:rPr>
          <w:rFonts w:ascii="Times New Roman" w:eastAsia="Calibri" w:hAnsi="Times New Roman" w:cs="Times New Roman"/>
          <w:bCs/>
          <w:color w:val="00000A"/>
          <w:sz w:val="26"/>
          <w:szCs w:val="26"/>
          <w:lang w:eastAsia="ar-SA"/>
        </w:rPr>
        <w:t>Скановского сельсовета Наровчатского района Пензенской области</w:t>
      </w:r>
      <w:r w:rsidR="00215634" w:rsidRPr="00215634">
        <w:rPr>
          <w:rFonts w:ascii="Times New Roman" w:eastAsia="Calibri" w:hAnsi="Times New Roman" w:cs="Times New Roman"/>
          <w:color w:val="00000A"/>
          <w:position w:val="-2"/>
          <w:sz w:val="26"/>
          <w:szCs w:val="26"/>
          <w:lang w:eastAsia="ar-SA"/>
        </w:rPr>
        <w:t xml:space="preserve">», </w:t>
      </w:r>
      <w:r w:rsidR="00215634" w:rsidRPr="00215634">
        <w:rPr>
          <w:rFonts w:ascii="Times New Roman" w:eastAsia="Calibri" w:hAnsi="Times New Roman" w:cs="Times New Roman"/>
          <w:sz w:val="26"/>
          <w:szCs w:val="26"/>
        </w:rPr>
        <w:t>от 26.06.2020 № 39 «Об утверждении Реестра муниципальных услуг Скановского сельсовета Наровчатского района Пензенской области»</w:t>
      </w:r>
      <w:r>
        <w:rPr>
          <w:rFonts w:ascii="Times New Roman" w:hAnsi="Times New Roman" w:cs="Times New Roman"/>
          <w:bCs/>
          <w:sz w:val="26"/>
          <w:szCs w:val="26"/>
        </w:rPr>
        <w:t xml:space="preserve">, статьей </w:t>
      </w:r>
      <w:r w:rsidRPr="00215634">
        <w:rPr>
          <w:rFonts w:ascii="Times New Roman" w:hAnsi="Times New Roman" w:cs="Times New Roman"/>
          <w:bCs/>
          <w:sz w:val="26"/>
          <w:szCs w:val="26"/>
        </w:rPr>
        <w:t>23</w:t>
      </w:r>
      <w:r w:rsidR="00215634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r w:rsidR="005851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Скановского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CC5C82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851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Скановского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 w:rsidRPr="0058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регламент предоставления муниципальной услуги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4C6C">
        <w:rPr>
          <w:rFonts w:ascii="Times New Roman" w:hAnsi="Times New Roman" w:cs="Times New Roman"/>
          <w:sz w:val="26"/>
          <w:szCs w:val="26"/>
        </w:rPr>
        <w:t>Перевод жилого помещения в нежилое или нежилого помещения в жилое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24C6C" w:rsidRDefault="00324C6C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24C6C" w:rsidRPr="0023346A" w:rsidRDefault="0023346A" w:rsidP="0023346A">
      <w:pPr>
        <w:pStyle w:val="ConsPlusTitle"/>
        <w:ind w:hanging="142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324C6C" w:rsidRPr="0023346A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23346A">
        <w:rPr>
          <w:rFonts w:ascii="Times New Roman" w:hAnsi="Times New Roman" w:cs="Times New Roman"/>
          <w:b w:val="0"/>
          <w:sz w:val="26"/>
          <w:szCs w:val="26"/>
        </w:rPr>
        <w:t xml:space="preserve">пункт 1.6., приложение 6 постановления администрации Скановского сельсовета Наровчатского района Пензенской области от 02.02.2017 № 6 </w:t>
      </w:r>
      <w:r w:rsidR="00324C6C" w:rsidRPr="002334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3346A">
        <w:rPr>
          <w:rFonts w:ascii="Times New Roman" w:hAnsi="Times New Roman" w:cs="Times New Roman"/>
          <w:b w:val="0"/>
          <w:sz w:val="26"/>
          <w:szCs w:val="26"/>
        </w:rPr>
        <w:t>«</w:t>
      </w:r>
      <w:r w:rsidRPr="0023346A">
        <w:rPr>
          <w:rFonts w:ascii="Times New Roman" w:eastAsia="Calibri" w:hAnsi="Times New Roman" w:cs="Times New Roman"/>
          <w:b w:val="0"/>
          <w:sz w:val="28"/>
          <w:szCs w:val="28"/>
        </w:rPr>
        <w:t>Об утверждении административных регламентов предоставления администрацией Скановского сельсовета Наровчатского района Пензенской области муниципальных услуг</w:t>
      </w:r>
      <w:r w:rsidRPr="0023346A">
        <w:rPr>
          <w:rFonts w:ascii="Times New Roman" w:eastAsia="Calibri" w:hAnsi="Times New Roman" w:cs="Times New Roman"/>
          <w:b w:val="0"/>
          <w:sz w:val="28"/>
          <w:szCs w:val="28"/>
        </w:rPr>
        <w:t>»;</w:t>
      </w:r>
    </w:p>
    <w:p w:rsidR="00324C6C" w:rsidRPr="00CC5C82" w:rsidRDefault="00CC5C82" w:rsidP="00CC5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</w:t>
      </w:r>
      <w:r w:rsidR="0023346A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334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Скановского сельсовета Наровчатского района Пензенской области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3346A">
        <w:rPr>
          <w:rFonts w:ascii="Times New Roman" w:eastAsia="Times New Roman" w:hAnsi="Times New Roman" w:cs="Times New Roman"/>
          <w:sz w:val="26"/>
          <w:szCs w:val="26"/>
          <w:lang w:eastAsia="ru-RU"/>
        </w:rPr>
        <w:t>03.09.2018 № 32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CC5C8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Скановского сельсовета Наровчатского района Пензенской области от 02.02.2017 года № 6</w:t>
      </w:r>
      <w:r w:rsidRPr="00CC5C8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94FFA" w:rsidRPr="00E94FFA" w:rsidRDefault="00324C6C" w:rsidP="00CC5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 бюллетене </w:t>
      </w:r>
      <w:r w:rsidR="002D024E" w:rsidRPr="002156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15634" w:rsidRPr="0021563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Сельские ведомости</w:t>
      </w:r>
      <w:r w:rsidR="002D024E" w:rsidRPr="002156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5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администрации </w:t>
      </w:r>
      <w:r w:rsidR="005851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Скановского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сети «Интернет».</w:t>
      </w:r>
    </w:p>
    <w:p w:rsidR="00E94FFA" w:rsidRPr="00E94FFA" w:rsidRDefault="002D024E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официального опубликования.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администрации </w:t>
      </w:r>
      <w:r w:rsidR="005851B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Скановского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Pr="00E94FFA">
        <w:rPr>
          <w:rFonts w:ascii="Times New Roman" w:eastAsia="Times New Roman" w:hAnsi="Times New Roman" w:cs="Times New Roman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Default="00E94FFA" w:rsidP="00215634">
      <w:pPr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sz w:val="26"/>
          <w:szCs w:val="26"/>
        </w:rPr>
        <w:t>Глава администрации</w:t>
      </w:r>
    </w:p>
    <w:p w:rsidR="002D024E" w:rsidRDefault="005851BC" w:rsidP="00215634">
      <w:pPr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Скановского</w:t>
      </w:r>
      <w:r w:rsidR="002D024E">
        <w:rPr>
          <w:rFonts w:ascii="Times New Roman" w:hAnsi="Times New Roman"/>
          <w:sz w:val="26"/>
          <w:szCs w:val="26"/>
        </w:rPr>
        <w:t xml:space="preserve"> сельсовета</w:t>
      </w:r>
    </w:p>
    <w:p w:rsidR="002D024E" w:rsidRDefault="002D024E" w:rsidP="00215634">
      <w:pPr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Наровчатского района</w:t>
      </w:r>
    </w:p>
    <w:p w:rsidR="002D024E" w:rsidRPr="00E94FFA" w:rsidRDefault="002D024E" w:rsidP="00215634">
      <w:pPr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15634">
        <w:rPr>
          <w:rFonts w:ascii="Times New Roman" w:hAnsi="Times New Roman"/>
          <w:sz w:val="26"/>
          <w:szCs w:val="26"/>
        </w:rPr>
        <w:t xml:space="preserve">                                          Н.В.Беспалов</w:t>
      </w:r>
    </w:p>
    <w:p w:rsidR="00E94FFA" w:rsidRDefault="00E94FF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C82" w:rsidRDefault="00CC5C82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Pr="00E94FFA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7536CC" w:rsidRDefault="005851BC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Скановского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7536CC" w:rsidRPr="00E94FFA" w:rsidRDefault="007536CC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 района Пензенской области</w:t>
      </w:r>
    </w:p>
    <w:p w:rsidR="00E94FFA" w:rsidRPr="00E94FFA" w:rsidRDefault="00CC5C82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FFA"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30 июня 2021 г</w:t>
      </w:r>
      <w:r w:rsidR="00E94FFA"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5851B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Скановского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  <w:r w:rsidR="007536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8" w:history="1">
        <w:r w:rsidR="00215634" w:rsidRPr="00215634">
          <w:rPr>
            <w:rStyle w:val="ad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</w:t>
        </w:r>
        <w:r w:rsidR="00215634" w:rsidRPr="00215634">
          <w:rPr>
            <w:rStyle w:val="ad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ar-SA"/>
          </w:rPr>
          <w:t>skanovo.narovchat.pnzreg.ru/</w:t>
        </w:r>
      </w:hyperlink>
      <w:r w:rsidR="0021563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1.3.5. В многофункциональном центре предоставления государственных и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 xml:space="preserve">нормативными правовыми актами </w:t>
      </w:r>
      <w:r w:rsidR="005851B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Скановского</w:t>
      </w:r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Наровчатского района Пензенской области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7536CC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7536C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753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Запрещается требовать от заявителя представления документов и информации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9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3.7. Глава Администрации определяет ответственного за предоставление муниципальной услуги специалиста Администрации (далее - ответственный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11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2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="00EE0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24C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главой Администрации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15634" w:rsidRPr="00215634" w:rsidRDefault="00215634" w:rsidP="00215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215634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постановление Администрации от </w:t>
      </w:r>
      <w:r w:rsidRPr="00215634">
        <w:rPr>
          <w:rFonts w:ascii="Times New Roman" w:eastAsia="Calibri" w:hAnsi="Times New Roman" w:cs="Times New Roman"/>
          <w:color w:val="00000A"/>
          <w:position w:val="-2"/>
          <w:sz w:val="26"/>
          <w:szCs w:val="26"/>
          <w:lang w:eastAsia="ar-SA"/>
        </w:rPr>
        <w:t>19.09.2018 № 34 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C5C82" w:rsidRPr="00E94FFA" w:rsidRDefault="00CC5C82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1" w:name="_GoBack"/>
      <w:bookmarkEnd w:id="1"/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lastRenderedPageBreak/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324C6C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Главе администрации</w:t>
      </w:r>
    </w:p>
    <w:p w:rsidR="00E94FFA" w:rsidRPr="00324C6C" w:rsidRDefault="005851B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Скановского</w:t>
      </w:r>
      <w:r w:rsidR="00324C6C"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 района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8565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94FFA" w:rsidRPr="00E94FFA" w:rsidRDefault="00E94FFA" w:rsidP="00E94FFA">
      <w:pPr>
        <w:spacing w:after="200" w:line="276" w:lineRule="auto"/>
      </w:pPr>
    </w:p>
    <w:p w:rsidR="0035598F" w:rsidRDefault="0035598F"/>
    <w:sectPr w:rsidR="0035598F" w:rsidSect="00084CC4">
      <w:headerReference w:type="default" r:id="rId13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03" w:rsidRDefault="00C30903" w:rsidP="00E94FFA">
      <w:pPr>
        <w:spacing w:after="0" w:line="240" w:lineRule="auto"/>
      </w:pPr>
      <w:r>
        <w:separator/>
      </w:r>
    </w:p>
  </w:endnote>
  <w:endnote w:type="continuationSeparator" w:id="0">
    <w:p w:rsidR="00C30903" w:rsidRDefault="00C30903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03" w:rsidRDefault="00C30903" w:rsidP="00E94FFA">
      <w:pPr>
        <w:spacing w:after="0" w:line="240" w:lineRule="auto"/>
      </w:pPr>
      <w:r>
        <w:separator/>
      </w:r>
    </w:p>
  </w:footnote>
  <w:footnote w:type="continuationSeparator" w:id="0">
    <w:p w:rsidR="00C30903" w:rsidRDefault="00C30903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876343"/>
      <w:docPartObj>
        <w:docPartGallery w:val="Page Numbers (Top of Page)"/>
        <w:docPartUnique/>
      </w:docPartObj>
    </w:sdtPr>
    <w:sdtContent>
      <w:p w:rsidR="005851BC" w:rsidRDefault="005851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C8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6B7"/>
    <w:rsid w:val="00084CC4"/>
    <w:rsid w:val="00150778"/>
    <w:rsid w:val="00215634"/>
    <w:rsid w:val="0023346A"/>
    <w:rsid w:val="002D024E"/>
    <w:rsid w:val="00324C6C"/>
    <w:rsid w:val="0035598F"/>
    <w:rsid w:val="003E294F"/>
    <w:rsid w:val="005851BC"/>
    <w:rsid w:val="007536CC"/>
    <w:rsid w:val="008856B7"/>
    <w:rsid w:val="009E399D"/>
    <w:rsid w:val="00C30903"/>
    <w:rsid w:val="00C45426"/>
    <w:rsid w:val="00CC5C82"/>
    <w:rsid w:val="00DC6AB6"/>
    <w:rsid w:val="00E94FFA"/>
    <w:rsid w:val="00EE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6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uiPriority w:val="99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novo.narovchat.pnzreg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10487</Words>
  <Characters>59777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Usero</cp:lastModifiedBy>
  <cp:revision>6</cp:revision>
  <cp:lastPrinted>2021-07-01T07:32:00Z</cp:lastPrinted>
  <dcterms:created xsi:type="dcterms:W3CDTF">2021-05-28T06:56:00Z</dcterms:created>
  <dcterms:modified xsi:type="dcterms:W3CDTF">2021-07-01T07:33:00Z</dcterms:modified>
</cp:coreProperties>
</file>