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AE1" w:rsidRPr="003F1AE1" w:rsidRDefault="003F1AE1" w:rsidP="003F1AE1">
      <w:pPr>
        <w:jc w:val="center"/>
        <w:rPr>
          <w:rFonts w:eastAsia="Times New Roman" w:cs="Times New Roman"/>
        </w:rPr>
      </w:pPr>
      <w:r w:rsidRPr="003F1AE1">
        <w:rPr>
          <w:rFonts w:eastAsia="Times New Roman" w:cs="Times New Roman"/>
          <w:b/>
          <w:bCs/>
          <w:color w:val="000000"/>
          <w:sz w:val="27"/>
          <w:szCs w:val="27"/>
        </w:rPr>
        <w:t>АДМИНИСТРАЦИЯ</w:t>
      </w:r>
      <w:r w:rsidRPr="003F1AE1">
        <w:rPr>
          <w:rFonts w:eastAsia="Times New Roman" w:cs="Times New Roman"/>
          <w:color w:val="000000"/>
          <w:sz w:val="27"/>
          <w:szCs w:val="27"/>
        </w:rPr>
        <w:br/>
      </w:r>
      <w:r w:rsidRPr="003F1AE1">
        <w:rPr>
          <w:rFonts w:eastAsia="Times New Roman" w:cs="Times New Roman"/>
          <w:b/>
          <w:bCs/>
          <w:color w:val="000000"/>
          <w:sz w:val="27"/>
          <w:szCs w:val="27"/>
        </w:rPr>
        <w:t>КАМЕШКИРСКОГО РАЙОНА ПЕНЗЕНСКОЙ ОБЛАСТИ</w:t>
      </w:r>
      <w:r w:rsidRPr="003F1AE1">
        <w:rPr>
          <w:rFonts w:eastAsia="Times New Roman" w:cs="Times New Roman"/>
          <w:color w:val="000000"/>
          <w:sz w:val="27"/>
          <w:szCs w:val="27"/>
        </w:rPr>
        <w:br/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ПОСТАНОВЛЕНИЕ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        от   29.10.2021</w:t>
      </w:r>
      <w:r>
        <w:rPr>
          <w:rFonts w:eastAsia="Times New Roman" w:cs="Times New Roman"/>
          <w:color w:val="000000"/>
          <w:sz w:val="27"/>
          <w:szCs w:val="27"/>
        </w:rPr>
        <w:t xml:space="preserve">                                                                 </w:t>
      </w:r>
      <w:r w:rsidRPr="003F1AE1">
        <w:rPr>
          <w:rFonts w:eastAsia="Times New Roman" w:cs="Times New Roman"/>
          <w:color w:val="000000"/>
          <w:sz w:val="27"/>
          <w:szCs w:val="27"/>
        </w:rPr>
        <w:t>№ 405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с.Р.Камешкир</w:t>
      </w:r>
      <w:r w:rsidRPr="003F1AE1">
        <w:rPr>
          <w:rFonts w:eastAsia="Times New Roman" w:cs="Times New Roman"/>
          <w:color w:val="000000"/>
          <w:sz w:val="27"/>
          <w:szCs w:val="27"/>
        </w:rPr>
        <w:br/>
      </w:r>
      <w:r w:rsidRPr="003F1AE1">
        <w:rPr>
          <w:rFonts w:eastAsia="Times New Roman" w:cs="Times New Roman"/>
          <w:color w:val="000000"/>
          <w:sz w:val="27"/>
          <w:szCs w:val="27"/>
        </w:rPr>
        <w:br/>
      </w:r>
      <w:r w:rsidRPr="003F1AE1">
        <w:rPr>
          <w:rFonts w:eastAsia="Times New Roman" w:cs="Times New Roman"/>
          <w:b/>
          <w:bCs/>
          <w:color w:val="000000"/>
          <w:sz w:val="27"/>
          <w:szCs w:val="27"/>
        </w:rPr>
        <w:t> </w:t>
      </w:r>
      <w:r w:rsidRPr="003F1AE1">
        <w:rPr>
          <w:rFonts w:eastAsia="Times New Roman" w:cs="Times New Roman"/>
          <w:color w:val="000000"/>
          <w:sz w:val="27"/>
          <w:szCs w:val="27"/>
        </w:rPr>
        <w:br/>
      </w:r>
      <w:r w:rsidRPr="003F1AE1">
        <w:rPr>
          <w:rFonts w:eastAsia="Times New Roman" w:cs="Times New Roman"/>
          <w:b/>
          <w:bCs/>
          <w:color w:val="000000"/>
          <w:sz w:val="27"/>
          <w:szCs w:val="27"/>
        </w:rPr>
        <w:t> </w:t>
      </w:r>
      <w:r w:rsidRPr="003F1AE1">
        <w:rPr>
          <w:rFonts w:eastAsia="Times New Roman" w:cs="Times New Roman"/>
          <w:color w:val="000000"/>
          <w:sz w:val="27"/>
          <w:szCs w:val="27"/>
        </w:rPr>
        <w:br/>
      </w:r>
      <w:r w:rsidRPr="003F1AE1">
        <w:rPr>
          <w:rFonts w:eastAsia="Times New Roman" w:cs="Times New Roman"/>
          <w:b/>
          <w:bCs/>
          <w:color w:val="000000"/>
          <w:sz w:val="27"/>
          <w:szCs w:val="27"/>
        </w:rPr>
        <w:t xml:space="preserve">Об утверждении административного регламента предоставления администрацией </w:t>
      </w:r>
      <w:proofErr w:type="spellStart"/>
      <w:r w:rsidRPr="003F1AE1">
        <w:rPr>
          <w:rFonts w:eastAsia="Times New Roman" w:cs="Times New Roman"/>
          <w:b/>
          <w:bCs/>
          <w:color w:val="000000"/>
          <w:sz w:val="27"/>
          <w:szCs w:val="27"/>
        </w:rPr>
        <w:t>Камешкирского</w:t>
      </w:r>
      <w:proofErr w:type="spellEnd"/>
      <w:r w:rsidRPr="003F1AE1">
        <w:rPr>
          <w:rFonts w:eastAsia="Times New Roman" w:cs="Times New Roman"/>
          <w:b/>
          <w:bCs/>
          <w:color w:val="000000"/>
          <w:sz w:val="27"/>
          <w:szCs w:val="27"/>
        </w:rPr>
        <w:t xml:space="preserve"> района Пензенской области муниципальной услуги</w:t>
      </w:r>
    </w:p>
    <w:p w:rsidR="003F1AE1" w:rsidRPr="003F1AE1" w:rsidRDefault="003F1AE1" w:rsidP="003F1AE1">
      <w:pPr>
        <w:rPr>
          <w:rFonts w:eastAsia="Times New Roman" w:cs="Times New Roman"/>
          <w:color w:val="000000"/>
          <w:sz w:val="27"/>
          <w:szCs w:val="27"/>
        </w:rPr>
      </w:pPr>
      <w:r w:rsidRPr="003F1AE1">
        <w:rPr>
          <w:rFonts w:eastAsia="Times New Roman" w:cs="Times New Roman"/>
          <w:b/>
          <w:bCs/>
          <w:color w:val="000000"/>
          <w:sz w:val="27"/>
          <w:szCs w:val="27"/>
        </w:rPr>
        <w:t> </w:t>
      </w:r>
      <w:proofErr w:type="gramStart"/>
      <w:r w:rsidRPr="003F1AE1">
        <w:rPr>
          <w:rFonts w:eastAsia="Times New Roman" w:cs="Times New Roman"/>
          <w:b/>
          <w:bCs/>
          <w:color w:val="000000"/>
          <w:sz w:val="27"/>
          <w:szCs w:val="27"/>
        </w:rPr>
        <w:t>«</w:t>
      </w:r>
      <w:r w:rsidRPr="003F1AE1">
        <w:rPr>
          <w:rFonts w:eastAsia="Times New Roman" w:cs="Times New Roman"/>
          <w:color w:val="000000"/>
          <w:sz w:val="27"/>
          <w:szCs w:val="27"/>
        </w:rPr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муниципального района»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В соответствии с Федеральным законом от 27.07.2010 №210-ФЗ «Об организации предоставления государственных и муниципальных услуг», Постановлением Правительства РФ от 11.03.2010 N 138 «Об утверждении Федеральных правил использования воздушного пространства Российской Федерации», руководствуясь постановлениями Администрации 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 от 25.02.2019 № 58 «Об утверждении порядка разработки и утверждения административных регламентов предоставления муниципальных услуг органами местного самоуправления 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области», от 05.03.19 № 62 «Об утверждении реестра муниципальных услуг 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области», руководствуясь Уставом 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 xml:space="preserve">  района Пензенской области, администрация 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ПОСТАНОВЛЯЕТ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1. 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 xml:space="preserve">Утвердить административный регламент предоставления администрацией 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 муниципальной услуги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муниципального района» согласно приложению к настоящему постановлению.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2.Опубликовать настоящее постановление в информационном бюллетене «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Камешкирский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 xml:space="preserve"> вестник».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3.Разместить настоящее постановление в информационно-коммуникационной сети «Интернет» на официальном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сайте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 xml:space="preserve"> администрации 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   4. Настоящее постановление вступает в силу на следующий день после дня его официального опубликования.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   5.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Контроль за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области, курирующего вопросы ЖКХ и экономики.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</w:t>
      </w:r>
    </w:p>
    <w:p w:rsidR="003F1AE1" w:rsidRPr="003F1AE1" w:rsidRDefault="003F1AE1" w:rsidP="003F1AE1">
      <w:pPr>
        <w:jc w:val="right"/>
        <w:rPr>
          <w:rFonts w:eastAsia="Times New Roman" w:cs="Times New Roman"/>
          <w:color w:val="000000"/>
          <w:sz w:val="27"/>
          <w:szCs w:val="27"/>
        </w:rPr>
      </w:pPr>
      <w:r w:rsidRPr="003F1AE1">
        <w:rPr>
          <w:rFonts w:eastAsia="Times New Roman" w:cs="Times New Roman"/>
          <w:color w:val="000000"/>
          <w:sz w:val="27"/>
          <w:szCs w:val="27"/>
        </w:rPr>
        <w:lastRenderedPageBreak/>
        <w:t> </w:t>
      </w:r>
    </w:p>
    <w:p w:rsidR="003F1AE1" w:rsidRPr="003F1AE1" w:rsidRDefault="003F1AE1" w:rsidP="003F1AE1">
      <w:pPr>
        <w:rPr>
          <w:rFonts w:eastAsia="Times New Roman" w:cs="Times New Roman"/>
          <w:color w:val="000000"/>
          <w:sz w:val="27"/>
          <w:szCs w:val="27"/>
        </w:rPr>
      </w:pPr>
      <w:r w:rsidRPr="003F1AE1">
        <w:rPr>
          <w:rFonts w:eastAsia="Times New Roman" w:cs="Times New Roman"/>
          <w:color w:val="000000"/>
          <w:sz w:val="27"/>
          <w:szCs w:val="27"/>
        </w:rPr>
        <w:t>АДМИНИСТРАТИВНЫЙ РЕГЛАМЕНТ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муниципального района»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I. Общие положения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1.1. Предмет регулирования регламента.</w:t>
      </w:r>
      <w:r w:rsidRPr="003F1AE1">
        <w:rPr>
          <w:rFonts w:eastAsia="Times New Roman" w:cs="Times New Roman"/>
          <w:color w:val="000000"/>
          <w:sz w:val="27"/>
          <w:szCs w:val="27"/>
        </w:rPr>
        <w:br/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 xml:space="preserve">Административный Регламент предоставления администрацией 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 муниципальной услуги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муниципального района» (далее – административный Регламент) устанавливает порядок предоставления муниципальной услуги и стандарт предоставления муниципальной услуги, в том числе сроки и последовательность административных процедур (действий) предоставления муниципальной услуги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 xml:space="preserve"> в соответствии с законодательством Российской Федерации.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1.2. Круг заявителей. 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Заявителями на получение муниципальной услуги являются физические, юридические лица, осуществляющие проведение дноуглубительных и других работ, связанных с изменением дна и берегов водных объектов (далее – заявители).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1.3. Требования к порядку информирования о предоставлении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1.3. Требования к порядку информирования о предоставлении муниципальной услуги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Информирование заявителей о предоставлении муниципальной услуги осуществляется администрацией 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 (далее – Администрация).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Консультации по процедуре предоставления муниципальной услуги предоставляются специалистами Администрации, в чьи должностные обязанности входит предоставление муниципальной услуги, по письменным обращениям, по телефону, по электронной почте.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1.3.1.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1.3.2. 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По телефону должностные лица Администрации обязаны предоставлять следующую информацию: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1) о входящих номерах, под которыми зарегистрированы в системе делопроизводства Администрации заявления;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2) о принятии решения по конкретному заявлению;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3)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4) о документах, необходимых для получения муниципальной услуги;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br/>
      </w:r>
      <w:r w:rsidRPr="003F1AE1">
        <w:rPr>
          <w:rFonts w:eastAsia="Times New Roman" w:cs="Times New Roman"/>
          <w:color w:val="000000"/>
          <w:sz w:val="27"/>
          <w:szCs w:val="27"/>
        </w:rPr>
        <w:lastRenderedPageBreak/>
        <w:t xml:space="preserve">5) о требованиях к 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заверению документов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>, прилагаемых к заявлению.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Индивидуальное устное информирование каждого заявителя, обратившегося по телефону, осуществляется не более 10 минут.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В случае если для подготовки ответа требуется более продолжительное время, должностное лицо Администрации, осуществляющий индивидуальное устное информирование, может предложить заявителю обратиться за необходимой информацией в письменном 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виде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 xml:space="preserve"> либо назначить другое удобное для него время для устного информирования.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Информирование граждан о процедуре предоставления муниципальной услуги осуществляется также путем оформления информационных стендов.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1.3.3. По электронной почте ответ по вопросам, перечень которых установлен подпунктом 1.3.2 пункта 1.3 настоящего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Заявитель имеет право на получение информации в форме электронных документов посредством федеральной муниципальной информационной системы "Единый портал государственных и муниципальных услуг (функций)" (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www.gosuslugi.ru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>) (далее - ЕПГУ) и (или) региональной муниципальной информационной системы «Портал государственных и муниципальных услуг (функций) Пензенской области» (https://gosuslugi.pnzreg.ru)» (далее - РПГУ).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1.3.4. Справочная информация (место нахождения и график работы органов местного самоуправления 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области, предоставляющего (предоставляющих) муниципальную услугу,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справочные телефоны структурного (структурных) подразделения (подразделений) органов местного самоуправления 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области, предоставляющего (предоставляющих) муниципальную услугу, организаций, участвующих в предоставлении муниципальной услуги, в том числе номер 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телефона-автоинформатора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 xml:space="preserve"> (при наличии);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адреса официальных сайтов в информационно-телекоммуникационной сети «Интернет» органов местного самоуправления 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области, предоставляющего (предоставляющих) муниципальную услугу, организаций, участвующих в предоставлении муниципальной услуги, адреса их электронной почты) размещаются на официальном сайте Администрации и на РПГУ.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1.3.5. На ЕПГУ и РПГУ, официальном сайте Администрации в информационно-телекоммуникационной сети «Интернет» (далее – сайт Администрации) размещается следующая информация: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2) круг заявителей;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3) срок предоставления муниципальной услуги;</w:t>
      </w:r>
      <w:r w:rsidRPr="003F1AE1">
        <w:rPr>
          <w:rFonts w:eastAsia="Times New Roman" w:cs="Times New Roman"/>
          <w:color w:val="000000"/>
          <w:sz w:val="27"/>
          <w:szCs w:val="27"/>
        </w:rPr>
        <w:br/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lastRenderedPageBreak/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5) размер муниципальной пошлины, взимаемой за предоставление муниципальной услуги;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6) исчерпывающий перечень оснований для приостановления или отказа в предоставлении муниципальной услуги;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br/>
        <w:t>8) формы заявлений (уведомлений, сообщений), используемые при предоставлении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Информация о порядке и сроках предоставления муниципальной услуги посредством ЕПГУ, РПГУ, а также на сайте Администрации предоставляется заявителю бесплатно.</w:t>
      </w:r>
      <w:r w:rsidRPr="003F1AE1">
        <w:rPr>
          <w:rFonts w:eastAsia="Times New Roman" w:cs="Times New Roman"/>
          <w:color w:val="000000"/>
          <w:sz w:val="27"/>
          <w:szCs w:val="27"/>
        </w:rPr>
        <w:br/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1.4.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 xml:space="preserve"> Порядок получения информации заявителями по вопросам предоставления муниципальной услуги:</w:t>
      </w:r>
      <w:r w:rsidRPr="003F1AE1">
        <w:rPr>
          <w:rFonts w:eastAsia="Times New Roman" w:cs="Times New Roman"/>
          <w:color w:val="000000"/>
          <w:sz w:val="27"/>
          <w:szCs w:val="27"/>
        </w:rPr>
        <w:br/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Информация о порядке предоставления муниципальной услуги предоставляется: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непосредственно в Администрации и в МФЦ по адресам, указанным в пункте 1.3 настоящего административного регламента;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с использованием средств телефонной связи при обращении заявителей непосредственно по телефонам указанным в пункте 1.3 настоящего административного регламента;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на официальном сайте Администрации в информационно-телекоммуникационной сети «Интернет» указанном в пункте 1.3 настоящего административного регламента;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br/>
        <w:t>- на официальном сайте МФЦ в информационно-телекоммуникационной сети «Интернет» указанном в пункте 1.3 настоящего административного регламента;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путем опубликования в информационном бюллетене «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Камешкирский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 xml:space="preserve"> вестник»..</w:t>
      </w:r>
      <w:r w:rsidRPr="003F1AE1">
        <w:rPr>
          <w:rFonts w:eastAsia="Times New Roman" w:cs="Times New Roman"/>
          <w:color w:val="000000"/>
          <w:sz w:val="27"/>
          <w:szCs w:val="27"/>
        </w:rPr>
        <w:br/>
      </w:r>
      <w:r w:rsidRPr="003F1AE1">
        <w:rPr>
          <w:rFonts w:eastAsia="Times New Roman" w:cs="Times New Roman"/>
          <w:b/>
          <w:bCs/>
          <w:color w:val="000000"/>
          <w:sz w:val="27"/>
          <w:szCs w:val="27"/>
        </w:rPr>
        <w:t> </w:t>
      </w:r>
      <w:r w:rsidRPr="003F1AE1">
        <w:rPr>
          <w:rFonts w:eastAsia="Times New Roman" w:cs="Times New Roman"/>
          <w:color w:val="000000"/>
          <w:sz w:val="27"/>
          <w:szCs w:val="27"/>
        </w:rPr>
        <w:br/>
      </w:r>
      <w:r w:rsidRPr="003F1AE1">
        <w:rPr>
          <w:rFonts w:eastAsia="Times New Roman" w:cs="Times New Roman"/>
          <w:b/>
          <w:bCs/>
          <w:color w:val="000000"/>
          <w:sz w:val="27"/>
          <w:szCs w:val="27"/>
        </w:rPr>
        <w:t>II. Стандарт предоставления </w:t>
      </w:r>
      <w:r w:rsidRPr="003F1AE1">
        <w:rPr>
          <w:rFonts w:eastAsia="Times New Roman" w:cs="Times New Roman"/>
          <w:color w:val="000000"/>
          <w:sz w:val="27"/>
          <w:szCs w:val="27"/>
        </w:rPr>
        <w:t>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2.1. Наименование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муниципального района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2.2. Наименование органа местного самоуправления, предоставляющего муниципальную услугу.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Администрация 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 (далее - </w:t>
      </w:r>
      <w:r w:rsidRPr="003F1AE1">
        <w:rPr>
          <w:rFonts w:eastAsia="Times New Roman" w:cs="Times New Roman"/>
          <w:color w:val="000000"/>
          <w:sz w:val="27"/>
          <w:szCs w:val="27"/>
        </w:rPr>
        <w:lastRenderedPageBreak/>
        <w:t>Администрация). </w:t>
      </w:r>
      <w:r w:rsidRPr="003F1AE1">
        <w:rPr>
          <w:rFonts w:eastAsia="Times New Roman" w:cs="Times New Roman"/>
          <w:color w:val="000000"/>
          <w:sz w:val="27"/>
          <w:szCs w:val="27"/>
        </w:rPr>
        <w:br/>
      </w:r>
      <w:r w:rsidRPr="003F1AE1">
        <w:rPr>
          <w:rFonts w:eastAsia="Times New Roman" w:cs="Times New Roman"/>
          <w:b/>
          <w:bCs/>
          <w:color w:val="000000"/>
          <w:sz w:val="27"/>
          <w:szCs w:val="27"/>
        </w:rPr>
        <w:t>2.3. Результат предоставления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Результатом предоставления муниципальной услуги является выдача заявителю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либо мотивированного отказа в предоставлении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</w:r>
      <w:r w:rsidRPr="003F1AE1">
        <w:rPr>
          <w:rFonts w:eastAsia="Times New Roman" w:cs="Times New Roman"/>
          <w:b/>
          <w:bCs/>
          <w:color w:val="000000"/>
          <w:sz w:val="27"/>
          <w:szCs w:val="27"/>
        </w:rPr>
        <w:t>2.4. Сроки предоставления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Общий срок предоставления муниципальной услуги не должен превышать 15 рабочих дней со дня поступления 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заявления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 xml:space="preserve"> и складывается из следующих сроков: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прием, регистрация заявления и документов – не более 1 рабочего дня со дня поступления заявления и документов;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рассмотрение заявления и документов, принятие решения – не более 12 рабочих дней с момента регистрации заявления;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выдача (направление) заявителю решения либо мотивированного отказа в предоставлении муниципальной услуги – не более 2 рабочих дней со дня принятия решения.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2.5. Правовые основания для предоставления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Правовые основания для предоставления муниципальной услуги: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Администрации и на РПГУ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2.6. Исчерпывающий перечень документов, необходимых в соответствии с нормативными правовыми актами, для предоставления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2.6.1. Перечень документов, представляемых заявителем при обращении для получения муниципальной услуги: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заявление по форме согласно приложению 1 к административному Регламенту;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копия документа, удостоверяющего личность заявителя, копия документа, подтверждающего полномочия представителя заявителя;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- заключение территориального органа Федерального агентства по 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недропользованию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 xml:space="preserve"> об отсутствии твердых полезных ископаемых, не относящихся к общераспространенным полезным ископаемым;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 в результате которых получен донный грунт.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2.6.2.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Не допускается требовать от заявителя: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Pr="003F1AE1">
        <w:rPr>
          <w:rFonts w:eastAsia="Times New Roman" w:cs="Times New Roman"/>
          <w:color w:val="000000"/>
          <w:sz w:val="27"/>
          <w:szCs w:val="27"/>
        </w:rPr>
        <w:lastRenderedPageBreak/>
        <w:t>предоставлением муниципальной услуги;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представления документов и информации, которые находятся в распоряжении органов, предоставляющих муниципальные услуги, иных государственных и муниципальных органов и организаций.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2.7. Исчерпывающий перечень оснований для отказа в приеме документов, предоставлении необходимых для предоставления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Основанием для отказа в приеме заявления является представление заявления с нарушением порядка, установленного для его подачи в форме электронного документа с использованием информационно-телекоммуникационной сети Интернет, несоблюдение установленных условий признания действительности усиленной квалифицированной электронной подписи (в случае обращения заявителя за предоставлением муниципальной услуги в электронном виде).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Основанием для отказа в предоставлении муниципальной услуги является: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- непредставление заявителем документов, предусмотренных 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пп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>. 2.6.1 пункта 2.6 административного Регламента, обязанность по предоставлению которых возложена на заявителя;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несоответствие заявления установленной формы;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наличие в заявлении недостоверной информации.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Основания для приостановления предоставления муниципальной услуги действующим законодательством не предусмотрены.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2.9. Размер платы, взимаемой с заявителя при предоставлении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Взимание платы за предоставление услуг, необходимых и обязательных для предоставления муниципальной услуги, не предусмотрено.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2.10.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.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- 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в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>ремя ожидания при подаче и получении документов заявителями не должно превышать 15 минут;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время приема при получении информации о ходе выполнения муниципальной услуги не должно превышать 15 минут;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время ожидания в очереди при подаче заявления и получении результата муниципальной услуги не должно превышать 15 минут.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2.11. Срок и порядок регистрации запроса заявителя о предоставлении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Регистрация заявления и прилагаемых документов производится в течение 3 календарных дней с момента подачи документов.</w:t>
      </w:r>
      <w:r w:rsidRPr="003F1AE1">
        <w:rPr>
          <w:rFonts w:eastAsia="Times New Roman" w:cs="Times New Roman"/>
          <w:color w:val="000000"/>
          <w:sz w:val="27"/>
          <w:szCs w:val="27"/>
        </w:rPr>
        <w:br/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</w:t>
      </w:r>
      <w:r w:rsidRPr="003F1AE1">
        <w:rPr>
          <w:rFonts w:eastAsia="Times New Roman" w:cs="Times New Roman"/>
          <w:color w:val="000000"/>
          <w:sz w:val="27"/>
          <w:szCs w:val="27"/>
        </w:rPr>
        <w:lastRenderedPageBreak/>
        <w:t>социальной защите инвалидов.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br/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осуществляется в автоматическом режиме.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2.12.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СанПиН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 xml:space="preserve"> 2.2.2/2.4.1340-03».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2.13. Предоставление муниципальной услуги осуществляется в специально выделенных для этой цели помещениях.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2.14. Помещения, в которых осуществляется предоставление муниципальной услуги, оборудуются: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информационными стендами, содержащими визуальную и текстовую информацию;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стульями и столами для возможности оформления документов.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2.15. Количество мест ожидания определяется исходя из фактической нагрузки и возможностей для их размещения в здании.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Места ожидания должны соответствовать комфортным условиям для заявителей и оптимальным условиям работы специалистов.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2.17. Кабинеты приема заявителей должны иметь информационные таблички (вывески) с указанием: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номера кабинета;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фамилии, имени, отчества и должности специалиста.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При организации рабочих мест следует предусмотреть возможность беспрепятственного входа (выхода) специалистов из помещения.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2.20. 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 xml:space="preserve">На территории, прилегающей к месторасположению администрации 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 xml:space="preserve"> района, уполномоченных органов, МФЦ, </w:t>
      </w:r>
      <w:r w:rsidRPr="003F1AE1">
        <w:rPr>
          <w:rFonts w:eastAsia="Times New Roman" w:cs="Times New Roman"/>
          <w:color w:val="000000"/>
          <w:sz w:val="27"/>
          <w:szCs w:val="27"/>
        </w:rPr>
        <w:lastRenderedPageBreak/>
        <w:t>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(указанные места для парковки не должны занимать иные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 xml:space="preserve"> транспортные средства).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2.20.1. 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указанные нормы 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 Места для парковки не должны занимать иные транспортные средства, за исключением случаев, предусмотренных правилами дорожного движения.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2.21.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сурдопереводчика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 xml:space="preserve"> и 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тифлосурдопереводчика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>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2.22. Специалисты Администрации, МФЦ оказывают помощь инвалидам в преодолении барьеров, мешающих получению ими услуг наравне с другими лицами.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</w:t>
      </w:r>
      <w:r w:rsidRPr="003F1AE1">
        <w:rPr>
          <w:rFonts w:eastAsia="Times New Roman" w:cs="Times New Roman"/>
          <w:color w:val="000000"/>
          <w:sz w:val="27"/>
          <w:szCs w:val="27"/>
        </w:rPr>
        <w:lastRenderedPageBreak/>
        <w:t>многофункциональными брелками-коммуникаторами).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Специалисты Администрации, МФЦ обеспечиваются личными нагрудными карточками (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бейджами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>) с указанием фамилии, имени, отчества и должности.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Места предоставления муниципальной услуги оборудуются с учетом стандарта комфортности предоставления муниципальных услуг.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2.23. 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Показателями доступности предоставления муниципальной услуги являются: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2.23.1. предоставление возможности получения муниципальной услуги в электронной форме или в многофункциональном центре;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2.23.2. транспортная или пешая доступность к местам предоставления муниципальной услуги;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2.23.4. соблюдение требований административного регламента о порядке информирования об оказании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2.23.5.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 xml:space="preserve"> Возможность получения заявителем информации о ходе предоставления муниципальной услуги с использованием Регионального портала, официального сайта.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2.24. 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Показателями качества предоставления муниципальной услуги являются: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2.24.1. соблюдение сроков предоставления муниципальной услуги;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br/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2.25. В процессе предоставления муниципальной услуги заявитель взаимодействует с муниципальными служащими Администрации: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2.25.1. при подаче документов для получения муниципальной услуги;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2.25.2. при получении результата оказания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2.26. 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 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 xml:space="preserve">Предоставление муниципальной услуги в Муниципальном автономном учреждении «Многофункциональный центр предоставления государственных и муниципальных услуг» осуществляется по принципу "одного окна", в </w:t>
      </w:r>
      <w:r w:rsidRPr="003F1AE1">
        <w:rPr>
          <w:rFonts w:eastAsia="Times New Roman" w:cs="Times New Roman"/>
          <w:color w:val="000000"/>
          <w:sz w:val="27"/>
          <w:szCs w:val="27"/>
        </w:rPr>
        <w:lastRenderedPageBreak/>
        <w:t>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запросом, указанным в статье 15.1 Федерального закона от 27 июля 2010 года N 210-ФЗ «Об организации предоставления государственных и муниципальных услуг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>», а взаимодействие с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2.27. Заявление и иные документы, указанные в пункте 2.6 настоящего административного регламента, могут быть поданы заявителем в электронной форме.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2.28. Заявление и документы в форме электронных документов предоставляются в Администрацию посредством отправки через личный кабинет Единого портала и (или) Регионального портала.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2.29. Заявление и документы в электронной форме подписываются в соответствии с ФЗ № 63-ФЗ 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 КС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1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>, КС2, КС3.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2.30. Представление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не требуется в случае представления заявления посредством отправки через личный кабинет Единого портала и (или) Регионального портала, а также, если заявление подписано усиленной квалифицированной электронной подписью.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Заявления представляются в виде файлов в формате 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doc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docx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txt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xls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xlsx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 xml:space="preserve">, 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rtf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>, если указанные заявления предоставляются в форме электронного документа посредством электронной почты.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2.32. При предоставлении муниципальной услуги в электронной форме посредством Регионального портала, официального сайта заявителю обеспечивается: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а) получение информации о порядке и сроках предоставления услуги;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б) формирование заявления о предоставлении муниципальной услуги;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в) прием и регистрация заявления и иных документов, необходимых для </w:t>
      </w:r>
      <w:r w:rsidRPr="003F1AE1">
        <w:rPr>
          <w:rFonts w:eastAsia="Times New Roman" w:cs="Times New Roman"/>
          <w:color w:val="000000"/>
          <w:sz w:val="27"/>
          <w:szCs w:val="27"/>
        </w:rPr>
        <w:lastRenderedPageBreak/>
        <w:t>предоставления услуги;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г) получение сведений о ходе выполнения заявления;</w:t>
      </w:r>
      <w:r w:rsidRPr="003F1AE1">
        <w:rPr>
          <w:rFonts w:eastAsia="Times New Roman" w:cs="Times New Roman"/>
          <w:color w:val="000000"/>
          <w:sz w:val="27"/>
          <w:szCs w:val="27"/>
        </w:rPr>
        <w:br/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д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>) досудебное (внесудебное) обжалование решений и действий (бездействия) администрации, должностного лица администрации.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2.33. Заявитель имеет возможность получения информации о ходе выполнения заявления (предоставления муниципальной услуги).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портала, официального сайта по выбору заявителя.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3F1AE1">
        <w:rPr>
          <w:rFonts w:eastAsia="Times New Roman" w:cs="Times New Roman"/>
          <w:color w:val="000000"/>
          <w:sz w:val="27"/>
          <w:szCs w:val="27"/>
        </w:rPr>
        <w:br/>
      </w:r>
      <w:r w:rsidRPr="003F1AE1">
        <w:rPr>
          <w:rFonts w:eastAsia="Times New Roman" w:cs="Times New Roman"/>
          <w:b/>
          <w:bCs/>
          <w:color w:val="000000"/>
          <w:sz w:val="27"/>
          <w:szCs w:val="27"/>
        </w:rPr>
        <w:t>III. Состав, последовательность</w:t>
      </w:r>
      <w:r w:rsidRPr="003F1AE1">
        <w:rPr>
          <w:rFonts w:eastAsia="Times New Roman" w:cs="Times New Roman"/>
          <w:color w:val="000000"/>
          <w:sz w:val="27"/>
          <w:szCs w:val="27"/>
        </w:rPr>
        <w:t> 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МАУ «МФЦ»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3.1. Исчерпывающий перечень административных процедур.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Предоставление муниципальной услуги включает в себя следующие административные процедуры: 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прием, регистрация заявления и документов;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рассмотрение заявления и документов, принятие решения;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выдача (направление) заявителю решения либо мотивированного отказа в предоставлении муниципальной услуги;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br/>
        <w:t>-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3.2. Описание последовательности административных процедур при предоставлении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3.2.1. Прием, регистрация заявления и документов.</w:t>
      </w:r>
      <w:r w:rsidRPr="003F1AE1">
        <w:rPr>
          <w:rFonts w:eastAsia="Times New Roman" w:cs="Times New Roman"/>
          <w:color w:val="000000"/>
          <w:sz w:val="27"/>
          <w:szCs w:val="27"/>
        </w:rPr>
        <w:br/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Основанием для начала данной административной процедуры является представление заявителем в Администрацию заявления (посредством почтовой связи, при личном обращении, в электронной форме, в том числе через ЕПГУ или РПГУ), а также документов, указанных в подпункте 2.6.1 пункта 2.6 административного Регламента на бумажном носителе (при личном обращении в Администрацию или посредством почтового отправления с уведомлением о вручении).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br/>
        <w:t>Ответственными за исполнение данной административной процедуры являются должностные лица и (или) специалисты Администрации, ответственные за прием и регистрацию заявления и документов.</w:t>
      </w:r>
      <w:r w:rsidRPr="003F1AE1">
        <w:rPr>
          <w:rFonts w:eastAsia="Times New Roman" w:cs="Times New Roman"/>
          <w:color w:val="000000"/>
          <w:sz w:val="27"/>
          <w:szCs w:val="27"/>
        </w:rPr>
        <w:br/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При личном обращении заявителя должностное лицо и (или) специалист Администрации, ответственный за прием и регистрацию заявления и документов, удостоверяет личность заявителя, принимает заявление и документы, выполняя при этом следующие действия: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на втором экземпляре заявления ставит отметку о принятии документов, дату приема и подпись;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заявление и приложенные к нему документы регистрирует в системе электронного документооборота Администрации.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br/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lastRenderedPageBreak/>
        <w:t>При поступлении заявления и документов по почте заказным письмом (бандеролью с описью вложенных документов и уведомлением о вручении) должностное лицо и (или) специалист Администрации, ответственный за прием и регистрацию заявления и документов, принимает документы, выполняя при этом следующие действия: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вскрывает конверт, проверяет наличие в них документов, к тексту заявления прилагает конверт;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br/>
        <w:t>- регистрирует заявление и документы в системе электронного документооборота Администрации.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При поступлении заявления в электронной форме, в том числе через ЕПГУ или РПГУ, должностное лицо и (или) специалист Администрации, ответственный за прием и регистрацию заявления и документов, проверяет в установленном порядке действительность усиленной квалифицированной электронной подписи, которой подписано заявление о предоставлении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В случае наличия основания для отказа в приеме заявления в электронном виде, указанного в пункте 2.8 административного Регламента, должностное лицо и (или) специалист Администрации в течение 1 рабочего дня со дня завершения проведения такой проверки принимает решение об отказе в приеме к рассмотрению заявления о предоставлении муниципальной услуги, подготавливает уведомление с указанием причины отказа и направляет заявителю в форме электронного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 xml:space="preserve"> документа, подписанного усиленной квалифицированной электронной подписью.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В случае отсутствия основания для отказа в приеме заявления, должностное лицо и (или) специалист Администрации, ответственный за прием и регистрацию заявления и документов, распечатывает заявление и документы и регистрирует в системе электронного документооборота Администрации.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Результатом исполнения административной процедуры является прием, регистрация заявления и документов либо направление заявителю уведомления об отказе в приеме к рассмотрению заявления с указанием причины отказа.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Срок исполнения данной административной процедуры составляет не более 1 рабочего дня со дня поступления заявления и документов.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Способом фиксации результата выполнения административной процедуры является выдача расписки в получении документов с указанием перечня и даты их получения и регистрация поступившего заявления в журнале входящей корреспонденции с присвоением входящего номера и указанием даты получения.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3.2.2. Рассмотрение заявления и документов, принятие решения.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Основанием для начала данной административной процедуры является поступление зарегистрированного заявления и приложенных к нему документов в отдел.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Ответственным за исполнение данной административной процедуры является должностное лицо и (или) специалист отдела.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Должностное лицо и (или) специалист отдела при рассмотрении заявления и документов выполняет следующие действия: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- проверяет документы, представленные заявителем на комплектность путем </w:t>
      </w:r>
      <w:r w:rsidRPr="003F1AE1">
        <w:rPr>
          <w:rFonts w:eastAsia="Times New Roman" w:cs="Times New Roman"/>
          <w:color w:val="000000"/>
          <w:sz w:val="27"/>
          <w:szCs w:val="27"/>
        </w:rPr>
        <w:lastRenderedPageBreak/>
        <w:t>сопоставления полученных документов, с перечнем документов, указанных в подпункте 2.6.1 пункта 2.6 административного Регламента.</w:t>
      </w:r>
      <w:r w:rsidRPr="003F1AE1">
        <w:rPr>
          <w:rFonts w:eastAsia="Times New Roman" w:cs="Times New Roman"/>
          <w:color w:val="000000"/>
          <w:sz w:val="27"/>
          <w:szCs w:val="27"/>
        </w:rPr>
        <w:br/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В случае наличия оснований для возврата заявления и документов, отказа в предоставлении муниципальной услуги, предусмотренных пунктом 2.9 административного Регламента, должностное лицо и (или) специалист отдела подготавливает мотивированный отказ в предоставлении муниципальной услуги в форме письма с указанием причин отказа и обеспечивает его подписание начальником Администрации и или лицом, исполняющим его обязанности.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br/>
        <w:t>Результатом исполнения данной административной процедуры является принятие решение, либо мотивированного отказа в предоставлении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Срок исполнения данной административной процедуры составляет не более 12 рабочих дней с момента регистрации заявления.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Способом фиксации результата выполнения административной процедуры является проект разрешения либо проект уведомления об отказе в предоставлении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3.2.3. Выдача (направление) заявителю решения либо мотивированного отказа в предоставлении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Основанием для начала исполнения данной административной процедуры является подписание решения либо мотивированного отказа в предоставлении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Ответственными за исполнение данной административной процедуры являются должностные лица и (или) специалисты Администрации, ответственные за прием и регистрацию заявления и документов.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При направлении документов через почту, должностное лицо и (или) специалист Администрации направляет на почтовый адрес, указанный в заявлении, решение либо мотивированный отказ в предоставлении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В случае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,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 xml:space="preserve"> если заявитель указал в своем заявлении получение документов в электронной форме, в том числе посредством единого или регионального порталов, должностное лицо и (или) специалисты Администрации направляют в личный кабинет заявителя на едином или региональном портале либо на адрес электронной почты извещение либо мотивированный отказ в предоставлении муниципальной услуги в виде электронного образца (отсканированного, оформленного на бумажном носителе подписанного документа), подписанного усиленной квалифицированной электронной подписью.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В случае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,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 xml:space="preserve"> если заявитель указал в своем заявлении получение документов лично в Администрации, должностные лица и (или) специалисты Администрации, ответственные за прием и регистрацию заявлений и документов, в срок не более 2 дней со дня подписания и регистрации документа оповещают заявителя о готовности документа. Выдача заявителю решения либо мотивированного отказа в предоставлении муниципальной услуги осуществляется в день обращения заявителя в Администрацию.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Результатом исполнения данной административной процедуры 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является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 xml:space="preserve"> проверяет документы, представленные заявителем на комплектность Срок </w:t>
      </w:r>
      <w:r w:rsidRPr="003F1AE1">
        <w:rPr>
          <w:rFonts w:eastAsia="Times New Roman" w:cs="Times New Roman"/>
          <w:color w:val="000000"/>
          <w:sz w:val="27"/>
          <w:szCs w:val="27"/>
        </w:rPr>
        <w:lastRenderedPageBreak/>
        <w:t>исполнения данного административного действия - не более 2 рабочих дней со дня принятия решения.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Результатом административной процедуры является оформление разрешения либо решения об отказе в предоставлении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Способом фиксации результата выполнения административной процедуры является разрешение либо уведомление об отказе в предоставлении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3.2.4. Выдача (направление) заявителю документов, подтверждающих предоставление муниципальной услуги, либо отказа в предоставлении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Основанием для начала выполнения административной процедуры является поступление от уполномоченного сотрудника Администрации муниципального образования, ответственного за формирование результата предоставления муниципальной услуги, разрешения либо решения об отказе в предоставлении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Уполномоченный сотрудник Администрации, несет ответственность за выдачу документов: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Выдает (направляет) заявителю разрешение либо решение об отказе в предоставлении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Разрешение либо решение об отказе предоставлении муниципальной услуги с указанием причин отказа выдается (направляется) заявителю не позднее следующего рабочего дня с момента принятия решения об отказе в предоставлении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Максимальный срок выполнения указанной административной процедуры составляет 2 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календарных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 xml:space="preserve"> дня.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Результатом административной процедуры является выдача (направление) заявителю разрешения либо решения об отказе в предоставлении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Способом фиксации результата выполнения административной процедуры является выдача заявителю разрешения либо решения об отказе в предоставлении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3.2.5. Порядок исправления допущенных опечаток и ошибок в выданных в результате предоставления муниципальной услуги документах: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3.2.5.1. 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3.2.5.2.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При обращении об исправлении технической ошибки заявитель представляет: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заявление об исправлении технической ошибки;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документы, подтверждающие наличие в выданном в результате предоставления муниципальной услуги документе технической ошибки.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3.2.5.3.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 xml:space="preserve"> Заявление об исправлении технической ошибки подается заявителем по почте, по электронной почте, через Региональный портал.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3.2.5.4. Заявление об исправлении технической ошибки регистрируется и проверяется на предмет наличия технической ошибки в выданном в результате </w:t>
      </w:r>
      <w:r w:rsidRPr="003F1AE1">
        <w:rPr>
          <w:rFonts w:eastAsia="Times New Roman" w:cs="Times New Roman"/>
          <w:color w:val="000000"/>
          <w:sz w:val="27"/>
          <w:szCs w:val="27"/>
        </w:rPr>
        <w:lastRenderedPageBreak/>
        <w:t>предоставления муниципальной услуги документе специалистом Администрации.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3.2.5.5.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3.2.5.6.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3.2.5.7. 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3.2.5.8.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 xml:space="preserve">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3.2.5.9.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3.2.5.10.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3.2.5.11. 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3 календарных дней с даты регистрации заявления об исправлении технической ошибки.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3.2.5.12.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 xml:space="preserve"> 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а) в случае наличия технической ошибки в выданном в результате предоставления муниципальной услуги документе – зачетная классификационная книжка;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br/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3.6.13.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 xml:space="preserve">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IV. Формы 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контроля за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 xml:space="preserve"> исполнением Административного регламента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4.1. 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</w:t>
      </w:r>
      <w:r w:rsidRPr="003F1AE1">
        <w:rPr>
          <w:rFonts w:eastAsia="Times New Roman" w:cs="Times New Roman"/>
          <w:color w:val="000000"/>
          <w:sz w:val="27"/>
          <w:szCs w:val="27"/>
        </w:rPr>
        <w:lastRenderedPageBreak/>
        <w:t>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br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4.2. В Администрации проводятся плановые и внеплановые проверки полноты и качества исполнения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br/>
        <w:t>Периодичность осуществления проверок определяется главой Администрации.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Плановые и внеплановые проверки проводятся на основании распоряжений главы Администрации.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4.5. Ответственные исполнители несут персональную ответственность за: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4.5.1. соответствие результатов рассмотрения документов требованиям законодательства Российской Федерации;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4.5.2. соблюдение сроков выполнения административных процедур при предоставлении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ЕПГУ.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Раздел 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5.2. Предметом жалобы могут являться нарушения прав и законных интересов заявителей, противоправные решения, действия (бездействие) Администрации, </w:t>
      </w:r>
      <w:r w:rsidRPr="003F1AE1">
        <w:rPr>
          <w:rFonts w:eastAsia="Times New Roman" w:cs="Times New Roman"/>
          <w:color w:val="000000"/>
          <w:sz w:val="27"/>
          <w:szCs w:val="27"/>
        </w:rPr>
        <w:lastRenderedPageBreak/>
        <w:t>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Региональном портале.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Указанная информация также может быть сообщена заявителю в устной и (или) в письменной форме.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5.4. 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Порядк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 xml:space="preserve"> подачи и рассмотрения жалобы на решения и действия (бездействие) должностных лиц, муниципальных служащих Администрации.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5.4.1. 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Заявитель может обратиться с жалобой, в том числе, в следующих случаях: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1) нарушение срока регистрации запроса о предоставлении муниципальной услуги;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2) нарушение срока предоставления муниципальной услуги;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br/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  <w:r w:rsidRPr="003F1AE1">
        <w:rPr>
          <w:rFonts w:eastAsia="Times New Roman" w:cs="Times New Roman"/>
          <w:color w:val="000000"/>
          <w:sz w:val="27"/>
          <w:szCs w:val="27"/>
        </w:rPr>
        <w:br/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br/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br/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8) нарушение срока или порядка выдачи документов по результатам предоставления муниципальной услуги;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br/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lastRenderedPageBreak/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5.4.2.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 xml:space="preserve">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5.4.4. Жалоба на решения и действия (бездействие) главы Администрации подается Главе администрации. 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5.4.5. 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государственной власти Пензенской области, к компетенции которого относится осуществление 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контроля за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 xml:space="preserve"> соблюдением органами местного самоуправления законодательства о градостроительной деятельности.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5.4.8. В электронном виде жалоба может быть подана заявителем посредством: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а) официального сайта Администрации;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б) электронной почты Администрации;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в) Единого портала;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г) Регионального портала;</w:t>
      </w:r>
      <w:r w:rsidRPr="003F1AE1">
        <w:rPr>
          <w:rFonts w:eastAsia="Times New Roman" w:cs="Times New Roman"/>
          <w:color w:val="000000"/>
          <w:sz w:val="27"/>
          <w:szCs w:val="27"/>
        </w:rPr>
        <w:br/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д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>) федеральной муниципальной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5.4.9. Подача жалобы и документов, предусмотренных подпунктами 5.4.5 и 5.4.6. настоящего пункта Административного регламента, в электронном виде осуществляется заявителем (уполномоченным представителем заявителя) в соответствии с действующим законодательством.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</w:r>
      <w:r w:rsidRPr="003F1AE1">
        <w:rPr>
          <w:rFonts w:eastAsia="Times New Roman" w:cs="Times New Roman"/>
          <w:color w:val="000000"/>
          <w:sz w:val="27"/>
          <w:szCs w:val="27"/>
        </w:rPr>
        <w:lastRenderedPageBreak/>
        <w:t>При этом срок рассмотрения жалобы исчисляется со дня регистрации жалобы в уполномоченном на ее рассмотрение органе.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5.4.11. Жалоба может быть подана заявителем через МФЦ.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При этом срок рассмотрения жалобы исчисляется со дня регистрации жалобы в Администрации.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5.5. Жалоба должна содержать: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1)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  <w:r w:rsidRPr="003F1AE1">
        <w:rPr>
          <w:rFonts w:eastAsia="Times New Roman" w:cs="Times New Roman"/>
          <w:color w:val="000000"/>
          <w:sz w:val="27"/>
          <w:szCs w:val="27"/>
        </w:rPr>
        <w:br/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3) сведения об обжалуемых решениях и действиях (бездействии) Администрации, должностного лица Администрации, муниципального служащего;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br/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5.6. Заявитель имеет право на получение исчерпывающей информации и документов, необходимых для обоснования и рассмотрения жалобы.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5.8. Основания для приостановления рассмотрения жалобы законодательством не предусмотрены.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5.9. 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По результатам рассмотрения жалобы принимается одно из следующих решений: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br/>
        <w:t>- в удовлетворении жалобы отказывается.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5.10. Не позднее дня, следующего за днем принятия решения, указанного в пункте 5.9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  <w:r w:rsidRPr="003F1AE1">
        <w:rPr>
          <w:rFonts w:eastAsia="Times New Roman" w:cs="Times New Roman"/>
          <w:color w:val="000000"/>
          <w:sz w:val="27"/>
          <w:szCs w:val="27"/>
        </w:rPr>
        <w:br/>
      </w:r>
      <w:r w:rsidRPr="003F1AE1">
        <w:rPr>
          <w:rFonts w:eastAsia="Times New Roman" w:cs="Times New Roman"/>
          <w:color w:val="000000"/>
          <w:sz w:val="27"/>
          <w:szCs w:val="27"/>
        </w:rPr>
        <w:lastRenderedPageBreak/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неудобства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В случае признания 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жалобы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5.11. В случае установления в ходе или по результатам 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рассмотрения жалобы признаков состава административного правонарушения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3F1AE1">
        <w:rPr>
          <w:rFonts w:eastAsia="Times New Roman" w:cs="Times New Roman"/>
          <w:color w:val="000000"/>
          <w:sz w:val="27"/>
          <w:szCs w:val="27"/>
        </w:rPr>
        <w:br/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Приложение 1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к административному Регламенту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предоставления администрацией 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 муниципальной услуги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муниципального района»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 В Администрацию 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 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от ____________________________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(Ф.И.О. заявителя)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Адрес проживания: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br/>
        <w:t> _______________________________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Контактный телефон: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_______________________________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Адрес электронной почты: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_______________________________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Заявление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о рассмотрении возможности использования донного грунта  для обеспечения муниципальных нужд или его использования  в интересах заявителя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_____________________________________________________________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(наименование уполномоченного органа местного самоуправления)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ЗАЯВЛЕНИЕ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_____________________________________________________________________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 (наименование уполномоченного органа исполнительной власти субъекта  Российской Федерации в области водных отношений, полное и сокращенное </w:t>
      </w:r>
      <w:r w:rsidRPr="003F1AE1">
        <w:rPr>
          <w:rFonts w:eastAsia="Times New Roman" w:cs="Times New Roman"/>
          <w:color w:val="000000"/>
          <w:sz w:val="27"/>
          <w:szCs w:val="27"/>
        </w:rPr>
        <w:lastRenderedPageBreak/>
        <w:t> (при наличии) наименование - для юридического лица с указанием ОГРН,  для физического лица, в том числе индивидуального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предпринимателя, - фамилия, имя, отчество (при наличии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>))  действующего на основании: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устава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положения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иное _______________________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(указать вид документа)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Зарегистрированного ___________________________________________________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(кем и когда зарегистрировано юридическое лицо)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Место нахождения (юридический адрес) __________________________________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Банковские реквизиты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 xml:space="preserve"> __________________________________________________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В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 xml:space="preserve"> лице ________________________________________________________________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(должность, представитель, фамилия, имя, отчество (при наличии))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дата рождения _________________________________________________________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Паспорт _______________________________________________________________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(серия, номер, кем и когда выдан, код подразделения)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адрес проживания ______________________________________________________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(полностью место постоянного проживания)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контактный телефон ____________________________________________________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действующий от имени юридического лица: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без доверенности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_______________________________________________________________________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 (указывается лицом, имеющим 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право действовать от имени юридического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лица без доверенности в силу закона или учредительных документов)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на основании доверенности, удостоверенной _________________________________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(фамилия, имя, отчество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(при наличии) нотариуса, округ)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"__" ________ ____ г., № в реестре ____________________________________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по иным основаниям ____________________________________________________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(наименование и реквизиты документа)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Прошу рассмотреть возможность использования донного грунта извлеченного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___________________________________________________________________________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(наименование субъекта Российской Федерации, муниципального образования,</w:t>
      </w:r>
      <w:r w:rsidRPr="003F1AE1">
        <w:rPr>
          <w:rFonts w:eastAsia="Times New Roman" w:cs="Times New Roman"/>
          <w:color w:val="000000"/>
          <w:sz w:val="27"/>
          <w:szCs w:val="27"/>
        </w:rPr>
        <w:br/>
      </w:r>
      <w:r w:rsidRPr="003F1AE1">
        <w:rPr>
          <w:rFonts w:eastAsia="Times New Roman" w:cs="Times New Roman"/>
          <w:color w:val="000000"/>
          <w:sz w:val="27"/>
          <w:szCs w:val="27"/>
        </w:rPr>
        <w:lastRenderedPageBreak/>
        <w:t> кадастровый номер земельного участка (при наличии), координаты части  водного объекта, используемого заявителем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 xml:space="preserve"> для производства работ, площадь  акватории в км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2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>, вид работ, объемы извлекаемого донного грунта)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для обеспечения муниципальных нужд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- в интересах физического, юридического лица, осуществляющих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проведение дноуглубительных других работ, связанных с изменением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дна и берегов водных объектов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Нужное отметит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Приложение: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а) копия документа, удостоверяющего личность, - для физического лица;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б) документ, подтверждающий полномочия лица на осуществление действий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от имени заявителя, в случае если заявление подается представителем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заявителя;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в) заключение территориального органа Федерального агентства по</w:t>
      </w:r>
      <w:r w:rsidRPr="003F1AE1">
        <w:rPr>
          <w:rFonts w:eastAsia="Times New Roman" w:cs="Times New Roman"/>
          <w:color w:val="000000"/>
          <w:sz w:val="27"/>
          <w:szCs w:val="27"/>
        </w:rPr>
        <w:br/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недропользованию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 xml:space="preserve"> об отсутствии твердых полезных ископаемых, не относящихся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к общераспространенным полезным ископаемым;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г) заключение территориального органа Федерального агентства водных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ресурсов об основаниях проведения дноуглубительных и других работ,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связанных с изменением дна и берегов водных объектов, в результате которых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получен донный грунт.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Представленные документы и сведения, указанные в заявлении, достоверны.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Расписку о принятии документов получил (а).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"__" ________ 20 __ г."__" ч. "__" мин.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(дата и время подачи заявления)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________________________/ ____________________________________________/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(подпись заявителя) (фамилия, имя, отчество (при наличии)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МП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Приложение 2 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к административному Регламенту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предоставления администрацией 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Камешкирского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 xml:space="preserve"> района Пензенской области муниципальной услуги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муниципального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 xml:space="preserve"> района»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___________________________________________________________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(наименование органа местного самоуправления)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 Решение об использовании донного грунта, извлеченного при проведении  дноуглубительных и других работ, связанных с изменением дна и берегов </w:t>
      </w:r>
      <w:r w:rsidRPr="003F1AE1">
        <w:rPr>
          <w:rFonts w:eastAsia="Times New Roman" w:cs="Times New Roman"/>
          <w:color w:val="000000"/>
          <w:sz w:val="27"/>
          <w:szCs w:val="27"/>
        </w:rPr>
        <w:lastRenderedPageBreak/>
        <w:t>водных объектов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от ______________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1. Настоящее решение принято на основании заявления: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_______________________________________________________________________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(указывается наименование заявителя)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2. Донный грунт, извлеченный при проведении дноуглубительных и других работ, связанных с изменением дна и берегов водных объектов, будет использован: (нужное отметить)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 для обеспечения муниципальных нужд;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в интересах физического, юридического лица, осуществляющих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 проведение дноуглубительных и других работ, связанных с изменением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 дна и берегов водных объектов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3. В случае использования для обеспечения муниципальных нужд указывается цель (цели) использования донного грунта: (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нужное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 xml:space="preserve"> отметить)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 организации благоустройства территории;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 осуществления дорожной деятельности;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создания условий для массового отдыха жителей поселения и организация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обустройства мест массового отдыха населения;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 создания искусственных земельных участков;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-  для целей сельскохозяйственного производства;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 xml:space="preserve">- для осуществления </w:t>
      </w:r>
      <w:proofErr w:type="spellStart"/>
      <w:r w:rsidRPr="003F1AE1">
        <w:rPr>
          <w:rFonts w:eastAsia="Times New Roman" w:cs="Times New Roman"/>
          <w:color w:val="000000"/>
          <w:sz w:val="27"/>
          <w:szCs w:val="27"/>
        </w:rPr>
        <w:t>аквакультуры</w:t>
      </w:r>
      <w:proofErr w:type="spellEnd"/>
      <w:r w:rsidRPr="003F1AE1">
        <w:rPr>
          <w:rFonts w:eastAsia="Times New Roman" w:cs="Times New Roman"/>
          <w:color w:val="000000"/>
          <w:sz w:val="27"/>
          <w:szCs w:val="27"/>
        </w:rPr>
        <w:t xml:space="preserve"> (рыбоводства).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Место проведения работ ________________________________________________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(наименование субъекта Российской Федерации,  муниципального образования, кадастровый номер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земельного участка (при наличии), координаты  части водного объекта, используемого заявителем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для производства работ, площадь акватории в км</w:t>
      </w:r>
      <w:proofErr w:type="gramStart"/>
      <w:r w:rsidRPr="003F1AE1">
        <w:rPr>
          <w:rFonts w:eastAsia="Times New Roman" w:cs="Times New Roman"/>
          <w:color w:val="000000"/>
          <w:sz w:val="27"/>
          <w:szCs w:val="27"/>
        </w:rPr>
        <w:t>2</w:t>
      </w:r>
      <w:proofErr w:type="gramEnd"/>
      <w:r w:rsidRPr="003F1AE1">
        <w:rPr>
          <w:rFonts w:eastAsia="Times New Roman" w:cs="Times New Roman"/>
          <w:color w:val="000000"/>
          <w:sz w:val="27"/>
          <w:szCs w:val="27"/>
        </w:rPr>
        <w:t>)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Объемы (планируемые объемы) извлекаемого донного грунта _______________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Место складирования донных грунтов (кадастровый номер земельного участка) _________________________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Место фактического использования донного грунта для обеспечения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муниципальных нужд (кадастровый номер участка) ____________________________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4. В случае использования донного грунта 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объектов: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_______________________________________________________________________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(указывается наименование физического, юридического лица)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Руководитель органа  местного самоуправления ____________ _______________________________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(подпись) (Фамилия, имя, отчество</w:t>
      </w:r>
      <w:r w:rsidRPr="003F1AE1">
        <w:rPr>
          <w:rFonts w:eastAsia="Times New Roman" w:cs="Times New Roman"/>
          <w:color w:val="000000"/>
          <w:sz w:val="27"/>
          <w:szCs w:val="27"/>
        </w:rPr>
        <w:br/>
      </w:r>
      <w:r w:rsidRPr="003F1AE1">
        <w:rPr>
          <w:rFonts w:eastAsia="Times New Roman" w:cs="Times New Roman"/>
          <w:color w:val="000000"/>
          <w:sz w:val="27"/>
          <w:szCs w:val="27"/>
        </w:rPr>
        <w:lastRenderedPageBreak/>
        <w:t> (при наличии))</w:t>
      </w:r>
      <w:r w:rsidRPr="003F1AE1">
        <w:rPr>
          <w:rFonts w:eastAsia="Times New Roman" w:cs="Times New Roman"/>
          <w:color w:val="000000"/>
          <w:sz w:val="27"/>
          <w:szCs w:val="27"/>
        </w:rPr>
        <w:br/>
        <w:t> МП</w:t>
      </w:r>
    </w:p>
    <w:p w:rsidR="00400FA0" w:rsidRDefault="00400FA0"/>
    <w:sectPr w:rsidR="00400FA0" w:rsidSect="0040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F1AE1"/>
    <w:rsid w:val="00155A88"/>
    <w:rsid w:val="003F1AE1"/>
    <w:rsid w:val="00400FA0"/>
    <w:rsid w:val="00FE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8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8791</Words>
  <Characters>50111</Characters>
  <Application>Microsoft Office Word</Application>
  <DocSecurity>0</DocSecurity>
  <Lines>417</Lines>
  <Paragraphs>117</Paragraphs>
  <ScaleCrop>false</ScaleCrop>
  <Company/>
  <LinksUpToDate>false</LinksUpToDate>
  <CharactersWithSpaces>58785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2024-02-29T10:42:00Z</dcterms:created>
  <dcterms:modified xsi:type="dcterms:W3CDTF">2024-02-29T10:43:00Z</dcterms:modified>
</cp:coreProperties>
</file>