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1F" w:rsidRPr="004C051F" w:rsidRDefault="004C051F" w:rsidP="004C051F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ВЬЮНСКОГО СЕЛЬСОВЕТА НАРОВЧАТСКОГО РАЙОНА</w:t>
      </w:r>
    </w:p>
    <w:p w:rsidR="004C051F" w:rsidRPr="004C051F" w:rsidRDefault="004C051F" w:rsidP="004C051F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4C051F" w:rsidRPr="004C051F" w:rsidRDefault="004C051F" w:rsidP="004C051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4C051F" w:rsidRPr="004C051F" w:rsidRDefault="004C051F" w:rsidP="004C051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от 25 июня 2021 года № 23</w:t>
      </w:r>
    </w:p>
    <w:p w:rsidR="004C051F" w:rsidRPr="004C051F" w:rsidRDefault="004C051F" w:rsidP="004C051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Вьюнки</w:t>
      </w:r>
    </w:p>
    <w:p w:rsidR="004C051F" w:rsidRPr="004C051F" w:rsidRDefault="004C051F" w:rsidP="004C051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 регламента предоставления муниципальной услуги «Перевод жилого помещения в нежилое или нежилого помещения в жилое»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Жилищным кодексом РФ, Федеральным законом от 06.10.2003 № 131-ФЗ «Об общих принципах организации местного самоуправления в Российской Федерации», Федеральным законом от 27 июля 2010 №210-ФЗ «Об организации предоставления государственных и муниципальных услуг», руководствуясь постановлениями администрации Вьюнского сельсовета Наровчатского района Пензенской области от 01.11.2019 года № 52 «О разработке и утверждении административных регламентов предоставления муниципальных услуг администрацией Вьюнского сельсовета Наровчатского района Пензенской области», от 26.06.2020 года № 45 «Об утверждении Реестра муниципальных услуг Вьюнского сельсовета Наровчатского района Пензенской области», статьей 23.1 Устава Вьюнского сельсовета Наровчатского района Пензенской области,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Вьюнского сельсовета Наровчатского района Пензенской области </w:t>
      </w: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«Перевод жилого помещения в нежилое или нежилого помещения в жилое».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В постановлении администрации Вьюнского сельсовета Наровчатского района Пензенской области от 07.02.2017 № 7 "Об утверждении административных регламентов предоставления администрацией Вьюнского сельсовета Наровчатского района Пензенской области муниципальных услуг":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2.1. Подпункт 1.6. пункта 1 признать утратившим силу;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2.1. Приложение 6 признать утратившим силу.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3.Признать утратившими силу постановление администрация Вьюнского сельсовета Наровчатского района Пензенской области от 04.09.2018 № 24 «О внесении изменений в постановление администрации Вьюнского сельсовета Наровчатского района Пензенской области от 07.02.2017 года № 7».</w:t>
      </w:r>
    </w:p>
    <w:p w:rsidR="004C051F" w:rsidRPr="004C051F" w:rsidRDefault="004C051F" w:rsidP="004C051F">
      <w:pPr>
        <w:spacing w:after="6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Опубликовать настоящее постановление в информационном бюллетене «Вестник Вьюнского сельсовета» и на официальном сайте администрации Вьюнского сельсовета Наровчатского района Пензенской области в информационно-телекоммуникационной сети «Интернет».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Настоящее постановление вступает в силу после его официального опубликования.</w:t>
      </w:r>
    </w:p>
    <w:p w:rsidR="004C051F" w:rsidRPr="004C051F" w:rsidRDefault="004C051F" w:rsidP="004C051F">
      <w:pPr>
        <w:spacing w:after="0" w:line="240" w:lineRule="auto"/>
        <w:ind w:right="1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Контроль за исполнением настоящего постановления возложить на главу администрации Вьюнского сельсовета Наровчатского района Пензенской области.</w:t>
      </w:r>
    </w:p>
    <w:p w:rsidR="004C051F" w:rsidRPr="004C051F" w:rsidRDefault="004C051F" w:rsidP="004C051F">
      <w:pPr>
        <w:spacing w:after="0" w:line="240" w:lineRule="auto"/>
        <w:ind w:right="1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В.И.Гусева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 Пензенской области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25 июня 2021 года № 23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Предмет регулирования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 Вьюнского сельсовета Наровчатского района Пензенской области (далее - Администрация) при предоставлении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Круг заявителей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порядку информирования о предоставлении 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1.3. </w:t>
      </w: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Информирование заявителя о предоставлении муниципальной услуги осуществляется: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информирования с использованием информационно-коммуникационных технологий.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</w:t>
      </w:r>
      <w:r w:rsidRPr="004C051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… … 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http://viyunki.narovchat.pnzreg.ru/ </w:t>
      </w: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 письменным обращениям.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 телефону.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4C051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Пензенской области и нормативными правовыми актами Вьюнского сельсовета Наровчатского района Пензенской области;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4C051F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отказа в приеме документов, необходимых для предоставления муниципальной услуги, </w:t>
      </w: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Администрации, МФЦ;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 телефона-автоинформатора (при наличии);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  <w:lang w:eastAsia="ru-RU"/>
        </w:rPr>
        <w:t>Требования к информационным стендам МФЦ установлены пунктом 2.20 Административного</w:t>
      </w: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регламента.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Муниципальная услуга предоставляется Администрацией.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Результат предоставления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в виде бумажного документа, который заявитель получает непосредственно при личном обращении в МФЦ;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предоставления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Правовые основания для предоставления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поэтажный план дома, в котором находится переводимое помещение.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услуг, которые являются необходимыми и обязательными для предоставления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плана переводимого помещения с его техническим описанием;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поэтажного плана дома, в котором находится переводимое помещение;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подготовка проекта переустройства и (или) перепланировки переводимого помещения.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отказа в приеме документов, необходимых для предоставления муниципальной 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 перечень оснований для отказа в предоставлении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представления документов в ненадлежащий орган;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Размер платы, взимаемой с заявителя при предоставлении муниципальной услуги, и способы ее взимания в случаях, предусмотренных федеральными </w:t>
      </w: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Максимальный срок ожидания в очереди при подаче заявления о предоставлении муниципальной услуги и при получении результата предоставления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2.15. Время ожидания в очереди не должно превышать: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 регистрации заявления заявителя о предоставлении 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Здания, в которых располагаются помещения Администрации, МФЦ должны быть расположены с учетом транспортной и пешеходной доступности для заявителей.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 установленным противопожарным и санитарно-эпидемиологическим правилам и нормам.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 заявителей.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коляски, а также посадки в транспортное средство и высадки из него, в том числе с использованием кресла-коляски.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Показатели доступности и качества муниципальных услуг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При получении результата предоставления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 без необходимости дополнительной подачи заявления в какой-либо иной форме.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портале, Едином портале или официальном сайте Администрации 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портале, Региональном портале, официальном сайте Администрации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 административных процедур (действий), требования к порядку 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5) особенности предоставления муниципальной услуги в МФЦ;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3.8. Критерием для приема и регистрации заявления о предоставлении муниципальной услуги и приложенных к нему документов является поступление 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заявления о предоставлении муниципальной услуги и приложенных к нему документов.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ФЗ № 63-ФЗ.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заявителю будет представлена информация о ходе его рассмотрения.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пункте 2.11 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Критерием принятия решения: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2.11 Административного регламента, и отсутствие документов, указанных в пункте 2.7 Административного регламента.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Принятие решения и подготовка результатов предоставления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Администрации рассматривает подготовленный проект постановления о переводе жилого помещения в нежилое или нежилого помещения в жилое, подписывает его.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 основания отказа с обязательной ссылкой на нарушения, предусмотренные пунктом 2.12 Административного регламента.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Выдача заявителю результата предоставления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Способ фиксации – внесение в 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 услуги и не позднее срока предоставления муниципальной услуги, установленного в пункте 2.4 Административного регламента.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Особенности предоставления муниципальной услуги в МЦФ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указанные документы, регистрирует их.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3 (три) рабочих дня со дня принятия такого решения, если иной способ получения не указан заявителем.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 При обращении об исправлении технической ошибки заявитель представляет: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 о переводе жилого помещения в нежилое или нежилого помещения в жилое или постановления об отказе в переводе жилого помещения в нежилое или нежилого помещения в жилое.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3.48. Глава Администрации подписывает проект постановления о переводе жилого помещения в нежилое или нежилого помещения в жилое или постановления об отказе в переводе жилого помещения в нежилое или нежилого помещения в жилое 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 о переводе жилого помещения в нежилое или нежилого помещения в жилое или постановление об отказе в переводе жилого помещения в нежилое или нежилого помещения в жилое;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постановления о переводе жилого помещения в нежилое или нежилого помещения в жилое или постановления об отказе в переводе жилого помещения в нежилое или нежилого помещения в жилое;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постановления, способом указанным заявителем в заявлении об исправлении технической ошибки.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</w:t>
      </w: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4C051F" w:rsidRPr="004C051F" w:rsidRDefault="004C051F" w:rsidP="004C051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V. Досудебный (внесудебный) порядок обжалования решений и действий (бездействия) органа, </w:t>
      </w: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предоставляющего муниципальную услугу, МФЦ, а также их должностных лиц, муниципальных служащих, работников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МФЦ, Едином портале, Региональном портале, а также в устной и (или) письменной форме.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ФЗ № 210-ФЗ;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Администрации 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19.09.2018 года № 27 </w:t>
      </w: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«Об утверждении Порядка подачи и рассмотрения жалоб на решения и действия (бездействие) администрации Вьюнского сельсовета Наровчатского района Пензенской области, должностных лиц, муниципальных служащих администрации Вьюнского сельсовета Наровчатского района Пензенской области при предоставлении муниципальных услуг».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Главе администрации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Вьюнского сельсовета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Наровчатского района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Пензенской области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телефона, реквизиты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(наименование, организационно-правовая форма,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указанием реквизитов документа,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удостоверяющего полномочия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юридического лица)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(почтовый адрес и (или) адрес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электронной почты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переводе жилого помещения в нежилое или нежилого помещения в жилое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перевести жилое помещение в нежилое помещение, нежилое помещение в жилое помещение </w:t>
      </w: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(ненужное зачеркнуть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находящееся по адресу: 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(указывается полный адрес: субъект Российской Федерации,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назначение помещения)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4C051F" w:rsidRPr="004C051F" w:rsidRDefault="004C051F" w:rsidP="004C051F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прошу предоставить </w:t>
      </w: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нужное)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96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845"/>
      </w:tblGrid>
      <w:tr w:rsidR="004C051F" w:rsidRPr="004C051F" w:rsidTr="004C051F">
        <w:trPr>
          <w:trHeight w:val="47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4C051F" w:rsidRPr="004C051F" w:rsidTr="004C051F">
        <w:trPr>
          <w:trHeight w:val="495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C051F" w:rsidRPr="004C051F" w:rsidTr="004C051F">
        <w:trPr>
          <w:trHeight w:val="47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4C051F" w:rsidRPr="004C051F" w:rsidTr="004C051F">
        <w:trPr>
          <w:trHeight w:val="96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 (</w:t>
            </w:r>
            <w:r w:rsidRPr="004C05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4C051F" w:rsidRPr="004C051F" w:rsidTr="004C051F">
        <w:trPr>
          <w:trHeight w:val="47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4C051F" w:rsidRPr="004C051F" w:rsidTr="004C051F">
        <w:trPr>
          <w:trHeight w:val="495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лиц, подавших заявление: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 получил «__» ________________ 20__ г. 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 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(должность, фамилия, имя, (подпись)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отчество (при наличии) должностного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лица, принявшего заявление)</w:t>
      </w:r>
    </w:p>
    <w:p w:rsidR="00546D70" w:rsidRDefault="00546D70"/>
    <w:sectPr w:rsidR="0054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02"/>
    <w:rsid w:val="004C051F"/>
    <w:rsid w:val="00546D70"/>
    <w:rsid w:val="00C1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5101-E278-4542-B238-4016FE0A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C05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05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10306</Words>
  <Characters>58745</Characters>
  <Application>Microsoft Office Word</Application>
  <DocSecurity>0</DocSecurity>
  <Lines>489</Lines>
  <Paragraphs>137</Paragraphs>
  <ScaleCrop>false</ScaleCrop>
  <Company/>
  <LinksUpToDate>false</LinksUpToDate>
  <CharactersWithSpaces>68914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2023-03-23T05:37:00Z</dcterms:created>
  <dcterms:modified xsi:type="dcterms:W3CDTF">2023-03-23T05:37:00Z</dcterms:modified>
</cp:coreProperties>
</file>