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02" w:rsidRDefault="00E5180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51802" w:rsidRDefault="00E51802">
      <w:pPr>
        <w:pStyle w:val="ConsPlusNormal"/>
        <w:jc w:val="both"/>
        <w:outlineLvl w:val="0"/>
      </w:pPr>
    </w:p>
    <w:p w:rsidR="00E51802" w:rsidRDefault="00E51802">
      <w:pPr>
        <w:pStyle w:val="ConsPlusNormal"/>
        <w:outlineLvl w:val="0"/>
      </w:pPr>
      <w:r>
        <w:t>Зарегистрировано в Минюсте РФ 15 марта 2006 г. N 7585</w:t>
      </w:r>
    </w:p>
    <w:p w:rsidR="00E51802" w:rsidRDefault="00E518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1802" w:rsidRDefault="00E51802">
      <w:pPr>
        <w:pStyle w:val="ConsPlusNormal"/>
        <w:jc w:val="center"/>
      </w:pPr>
    </w:p>
    <w:p w:rsidR="00E51802" w:rsidRDefault="00E51802">
      <w:pPr>
        <w:pStyle w:val="ConsPlusTitle"/>
        <w:jc w:val="center"/>
      </w:pPr>
      <w:r>
        <w:t>ФЕДЕРАЛЬНАЯ СЛУЖБА ПО ФИНАНСОВЫМ РЫНКАМ</w:t>
      </w:r>
    </w:p>
    <w:p w:rsidR="00E51802" w:rsidRDefault="00E51802">
      <w:pPr>
        <w:pStyle w:val="ConsPlusTitle"/>
        <w:jc w:val="center"/>
      </w:pPr>
    </w:p>
    <w:p w:rsidR="00E51802" w:rsidRDefault="00E51802">
      <w:pPr>
        <w:pStyle w:val="ConsPlusTitle"/>
        <w:jc w:val="center"/>
      </w:pPr>
      <w:r>
        <w:t>ПРИКАЗ</w:t>
      </w:r>
    </w:p>
    <w:p w:rsidR="00E51802" w:rsidRDefault="00E51802">
      <w:pPr>
        <w:pStyle w:val="ConsPlusTitle"/>
        <w:jc w:val="center"/>
      </w:pPr>
      <w:r>
        <w:t>от 12 января 2006 г. N 06-2/пз-н</w:t>
      </w:r>
    </w:p>
    <w:p w:rsidR="00E51802" w:rsidRDefault="00E51802">
      <w:pPr>
        <w:pStyle w:val="ConsPlusTitle"/>
        <w:jc w:val="center"/>
      </w:pPr>
    </w:p>
    <w:p w:rsidR="00E51802" w:rsidRDefault="00E51802">
      <w:pPr>
        <w:pStyle w:val="ConsPlusTitle"/>
        <w:jc w:val="center"/>
      </w:pPr>
      <w:r>
        <w:t>ОБ УТВЕРЖДЕНИИ МЕТОДИЧЕСКИХ УКАЗАНИЙ</w:t>
      </w:r>
    </w:p>
    <w:p w:rsidR="00E51802" w:rsidRDefault="00E51802">
      <w:pPr>
        <w:pStyle w:val="ConsPlusTitle"/>
        <w:jc w:val="center"/>
      </w:pPr>
      <w:r>
        <w:t>ПО ЗАПОЛНЕНИЮ ФОРМ ЕЖЕКВАРТАЛЬНОЙ ОТЧЕТНОСТИ</w:t>
      </w:r>
    </w:p>
    <w:p w:rsidR="00E51802" w:rsidRDefault="00E51802">
      <w:pPr>
        <w:pStyle w:val="ConsPlusTitle"/>
        <w:jc w:val="center"/>
      </w:pPr>
      <w:r>
        <w:t>ЗАСТРОЙЩИКОВ ОБ ОСУЩЕСТВЛЕНИИ ДЕЯТЕЛЬНОСТИ, СВЯЗАННОЙ</w:t>
      </w:r>
    </w:p>
    <w:p w:rsidR="00E51802" w:rsidRDefault="00E51802">
      <w:pPr>
        <w:pStyle w:val="ConsPlusTitle"/>
        <w:jc w:val="center"/>
      </w:pPr>
      <w:r>
        <w:t>С ПРИВЛЕЧЕНИЕМ ДЕНЕЖНЫХ СРЕДСТВ УЧАСТНИКОВ</w:t>
      </w:r>
    </w:p>
    <w:p w:rsidR="00E51802" w:rsidRDefault="00E51802">
      <w:pPr>
        <w:pStyle w:val="ConsPlusTitle"/>
        <w:jc w:val="center"/>
      </w:pPr>
      <w:r>
        <w:t>ДОЛЕВОГО СТРОИТЕЛЬСТВА</w:t>
      </w:r>
    </w:p>
    <w:p w:rsidR="00E51802" w:rsidRDefault="00E51802">
      <w:pPr>
        <w:pStyle w:val="ConsPlusNormal"/>
        <w:jc w:val="center"/>
      </w:pPr>
    </w:p>
    <w:p w:rsidR="00E51802" w:rsidRDefault="00E5180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27 октября 2005 г. N 645 "О ежеквартальной отчетности застройщиков об осуществлении деятельности, связанной с привлечением денежных средств участников долевого строительства" (Собрание законодательства Российской Федерации, 2005, N 45, ст. 4616) приказываю: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1" w:history="1">
        <w:r>
          <w:rPr>
            <w:color w:val="0000FF"/>
          </w:rPr>
          <w:t>Методические указания</w:t>
        </w:r>
      </w:hyperlink>
      <w:r>
        <w:t xml:space="preserve"> по заполнению форм ежеквартальной отчетности застройщиков об осуществлении деятельности, связанной с привлечением денежных средств участников долевого строительства.</w:t>
      </w:r>
    </w:p>
    <w:p w:rsidR="00E51802" w:rsidRDefault="00E51802">
      <w:pPr>
        <w:pStyle w:val="ConsPlusNormal"/>
        <w:ind w:firstLine="540"/>
        <w:jc w:val="both"/>
      </w:pPr>
    </w:p>
    <w:p w:rsidR="00E51802" w:rsidRDefault="00E51802">
      <w:pPr>
        <w:pStyle w:val="ConsPlusNormal"/>
        <w:jc w:val="right"/>
      </w:pPr>
      <w:r>
        <w:t>Руководитель</w:t>
      </w:r>
    </w:p>
    <w:p w:rsidR="00E51802" w:rsidRDefault="00E51802">
      <w:pPr>
        <w:pStyle w:val="ConsPlusNormal"/>
        <w:jc w:val="right"/>
      </w:pPr>
      <w:r>
        <w:t>О.В.ВЬЮГИН</w:t>
      </w:r>
    </w:p>
    <w:p w:rsidR="00E51802" w:rsidRDefault="00E51802">
      <w:pPr>
        <w:pStyle w:val="ConsPlusNormal"/>
        <w:jc w:val="right"/>
      </w:pPr>
    </w:p>
    <w:p w:rsidR="00E51802" w:rsidRDefault="00E51802">
      <w:pPr>
        <w:pStyle w:val="ConsPlusNormal"/>
        <w:jc w:val="right"/>
      </w:pPr>
    </w:p>
    <w:p w:rsidR="00E51802" w:rsidRDefault="00E51802">
      <w:pPr>
        <w:pStyle w:val="ConsPlusNormal"/>
        <w:jc w:val="right"/>
      </w:pPr>
    </w:p>
    <w:p w:rsidR="00E51802" w:rsidRDefault="00E51802">
      <w:pPr>
        <w:pStyle w:val="ConsPlusNormal"/>
        <w:jc w:val="right"/>
      </w:pPr>
    </w:p>
    <w:p w:rsidR="00E51802" w:rsidRDefault="00E51802">
      <w:pPr>
        <w:pStyle w:val="ConsPlusNormal"/>
        <w:jc w:val="right"/>
      </w:pPr>
    </w:p>
    <w:p w:rsidR="00E51802" w:rsidRDefault="00E51802">
      <w:pPr>
        <w:pStyle w:val="ConsPlusNormal"/>
        <w:jc w:val="right"/>
        <w:outlineLvl w:val="0"/>
      </w:pPr>
      <w:r>
        <w:t>Утверждены</w:t>
      </w:r>
    </w:p>
    <w:p w:rsidR="00E51802" w:rsidRDefault="00E51802">
      <w:pPr>
        <w:pStyle w:val="ConsPlusNormal"/>
        <w:jc w:val="right"/>
      </w:pPr>
      <w:r>
        <w:t>Приказом</w:t>
      </w:r>
    </w:p>
    <w:p w:rsidR="00E51802" w:rsidRDefault="00E51802">
      <w:pPr>
        <w:pStyle w:val="ConsPlusNormal"/>
        <w:jc w:val="right"/>
      </w:pPr>
      <w:r>
        <w:t>Федеральной службы</w:t>
      </w:r>
    </w:p>
    <w:p w:rsidR="00E51802" w:rsidRDefault="00E51802">
      <w:pPr>
        <w:pStyle w:val="ConsPlusNormal"/>
        <w:jc w:val="right"/>
      </w:pPr>
      <w:r>
        <w:t>по финансовым рынкам</w:t>
      </w:r>
    </w:p>
    <w:p w:rsidR="00E51802" w:rsidRDefault="00E51802">
      <w:pPr>
        <w:pStyle w:val="ConsPlusNormal"/>
        <w:jc w:val="right"/>
      </w:pPr>
      <w:r>
        <w:t>от 12 января 2006 г. N 06-2/пз-н</w:t>
      </w:r>
    </w:p>
    <w:p w:rsidR="00E51802" w:rsidRDefault="00E51802">
      <w:pPr>
        <w:pStyle w:val="ConsPlusNormal"/>
        <w:jc w:val="right"/>
      </w:pPr>
    </w:p>
    <w:p w:rsidR="00E51802" w:rsidRDefault="00E51802">
      <w:pPr>
        <w:pStyle w:val="ConsPlusTitle"/>
        <w:jc w:val="center"/>
      </w:pPr>
      <w:bookmarkStart w:id="0" w:name="P31"/>
      <w:bookmarkEnd w:id="0"/>
      <w:r>
        <w:t>МЕТОДИЧЕСКИЕ УКАЗАНИЯ</w:t>
      </w:r>
    </w:p>
    <w:p w:rsidR="00E51802" w:rsidRDefault="00E51802">
      <w:pPr>
        <w:pStyle w:val="ConsPlusTitle"/>
        <w:jc w:val="center"/>
      </w:pPr>
      <w:r>
        <w:t>ПО ЗАПОЛНЕНИЮ ФОРМ ЕЖЕКВАРТАЛЬНОЙ ОТЧЕТНОСТИ</w:t>
      </w:r>
    </w:p>
    <w:p w:rsidR="00E51802" w:rsidRDefault="00E51802">
      <w:pPr>
        <w:pStyle w:val="ConsPlusTitle"/>
        <w:jc w:val="center"/>
      </w:pPr>
      <w:r>
        <w:t>ЗАСТРОЙЩИКОВ ОБ ОСУЩЕСТВЛЕНИИ ДЕЯТЕЛЬНОСТИ, СВЯЗАННОЙ</w:t>
      </w:r>
    </w:p>
    <w:p w:rsidR="00E51802" w:rsidRDefault="00E51802">
      <w:pPr>
        <w:pStyle w:val="ConsPlusTitle"/>
        <w:jc w:val="center"/>
      </w:pPr>
      <w:r>
        <w:t>С ПРИВЛЕЧЕНИЕМ ДЕНЕЖНЫХ СРЕДСТВ УЧАСТНИКОВ</w:t>
      </w:r>
    </w:p>
    <w:p w:rsidR="00E51802" w:rsidRDefault="00E51802">
      <w:pPr>
        <w:pStyle w:val="ConsPlusTitle"/>
        <w:jc w:val="center"/>
      </w:pPr>
      <w:r>
        <w:t>ДОЛЕВОГО СТРОИТЕЛЬСТВА</w:t>
      </w:r>
    </w:p>
    <w:p w:rsidR="00E51802" w:rsidRDefault="00E51802">
      <w:pPr>
        <w:pStyle w:val="ConsPlusNormal"/>
        <w:jc w:val="center"/>
      </w:pPr>
    </w:p>
    <w:p w:rsidR="00E51802" w:rsidRDefault="00E51802">
      <w:pPr>
        <w:pStyle w:val="ConsPlusNormal"/>
        <w:jc w:val="center"/>
        <w:outlineLvl w:val="1"/>
      </w:pPr>
      <w:r>
        <w:t>I. Общие положения</w:t>
      </w:r>
    </w:p>
    <w:p w:rsidR="00E51802" w:rsidRDefault="00E51802">
      <w:pPr>
        <w:pStyle w:val="ConsPlusNormal"/>
        <w:jc w:val="center"/>
      </w:pPr>
    </w:p>
    <w:p w:rsidR="00E51802" w:rsidRDefault="00E51802">
      <w:pPr>
        <w:pStyle w:val="ConsPlusNormal"/>
        <w:ind w:firstLine="540"/>
        <w:jc w:val="both"/>
      </w:pPr>
      <w:r>
        <w:t>1.1. Настоящие Методические указания определяют порядок заполнения форм ежеквартальной отчетности застройщиков об осуществлении деятельности, связанной с привлечением денежных средств участников долевого строительства (далее - отчетность).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>1.2. Отчетность составляется на основе индивидуальных данных застройщика, данных о создаваемых объектах недвижимости, а также данных бухгалтерского учета и отчетных документов застройщика.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lastRenderedPageBreak/>
        <w:t>1.3. Отчетность должна в полном объеме отражать сведения, предусмотренные в формах отчетности застройщика (далее - формы отчетности).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>1.4. При заполнении форм отчетности не допускается: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>- изменять смысловое содержание показателей, указанных в формах отчетности;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>- исключать или изменять установленную последовательность форм отчетности;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>- отражать несколько показателей в одной графе отчетности, тем самым нарушая логическую структуру формы отчетности;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>- вносить исправления в формы отчетности.</w:t>
      </w:r>
    </w:p>
    <w:p w:rsidR="00E51802" w:rsidRDefault="00E51802">
      <w:pPr>
        <w:pStyle w:val="ConsPlusNormal"/>
        <w:ind w:firstLine="540"/>
        <w:jc w:val="both"/>
      </w:pPr>
    </w:p>
    <w:p w:rsidR="00E51802" w:rsidRDefault="00E51802">
      <w:pPr>
        <w:pStyle w:val="ConsPlusNormal"/>
        <w:jc w:val="center"/>
        <w:outlineLvl w:val="1"/>
      </w:pPr>
      <w:r>
        <w:t>II. Указания по заполнению формы</w:t>
      </w:r>
    </w:p>
    <w:p w:rsidR="00E51802" w:rsidRDefault="00E51802">
      <w:pPr>
        <w:pStyle w:val="ConsPlusNormal"/>
        <w:jc w:val="center"/>
      </w:pPr>
      <w:r>
        <w:t>"Отчетность застройщика об осуществлении деятельности,</w:t>
      </w:r>
    </w:p>
    <w:p w:rsidR="00E51802" w:rsidRDefault="00E51802">
      <w:pPr>
        <w:pStyle w:val="ConsPlusNormal"/>
        <w:jc w:val="center"/>
      </w:pPr>
      <w:r>
        <w:t>связанной с привлечением денежных средств</w:t>
      </w:r>
    </w:p>
    <w:p w:rsidR="00E51802" w:rsidRDefault="00E51802">
      <w:pPr>
        <w:pStyle w:val="ConsPlusNormal"/>
        <w:jc w:val="center"/>
      </w:pPr>
      <w:r>
        <w:t>участников долевого строительства" &lt;*&gt;</w:t>
      </w:r>
    </w:p>
    <w:p w:rsidR="00E51802" w:rsidRDefault="00E51802">
      <w:pPr>
        <w:pStyle w:val="ConsPlusNormal"/>
        <w:jc w:val="center"/>
      </w:pPr>
    </w:p>
    <w:p w:rsidR="00E51802" w:rsidRDefault="00E51802">
      <w:pPr>
        <w:pStyle w:val="ConsPlusNormal"/>
        <w:ind w:firstLine="540"/>
        <w:jc w:val="both"/>
      </w:pPr>
      <w:r>
        <w:t>-------------------------------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&lt;*&gt; </w:t>
      </w:r>
      <w:hyperlink r:id="rId6" w:history="1">
        <w:r>
          <w:rPr>
            <w:color w:val="0000FF"/>
          </w:rPr>
          <w:t>Приложение N 1</w:t>
        </w:r>
      </w:hyperlink>
      <w:r>
        <w:t xml:space="preserve"> к Правилам представления застройщиками ежеквартальной отчетности об осуществлении деятельности, связанной с привлечением денежных средств участников долевого строительства, утвержденным Постановлением Правительства Российской Федерации от 27 октября 2005 г. N 645 "О ежеквартальной отчетности застройщиков об осуществлении деятельности, связанной с привлечением денежных средств участников долевого строительства".</w:t>
      </w:r>
    </w:p>
    <w:p w:rsidR="00E51802" w:rsidRDefault="00E51802">
      <w:pPr>
        <w:pStyle w:val="ConsPlusNormal"/>
        <w:jc w:val="center"/>
      </w:pPr>
    </w:p>
    <w:p w:rsidR="00E51802" w:rsidRDefault="00E51802">
      <w:pPr>
        <w:pStyle w:val="ConsPlusNormal"/>
        <w:ind w:firstLine="540"/>
        <w:jc w:val="both"/>
      </w:pPr>
      <w:r>
        <w:t xml:space="preserve">2.1. </w:t>
      </w:r>
      <w:hyperlink r:id="rId7" w:history="1">
        <w:r>
          <w:rPr>
            <w:color w:val="0000FF"/>
          </w:rPr>
          <w:t>Отчетность застройщика</w:t>
        </w:r>
      </w:hyperlink>
      <w:r>
        <w:t xml:space="preserve"> об осуществлении деятельности, связанной с привлечением денежных средств участников долевого строительства должна содержать в полном объеме индивидуальные данные о застройщике.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2.2. Данные застройщика о </w:t>
      </w:r>
      <w:hyperlink r:id="rId8" w:history="1">
        <w:r>
          <w:rPr>
            <w:color w:val="0000FF"/>
          </w:rPr>
          <w:t>полном</w:t>
        </w:r>
      </w:hyperlink>
      <w:r>
        <w:t xml:space="preserve"> или </w:t>
      </w:r>
      <w:hyperlink r:id="rId9" w:history="1">
        <w:r>
          <w:rPr>
            <w:color w:val="0000FF"/>
          </w:rPr>
          <w:t>сокращенном фирменном наименовании,</w:t>
        </w:r>
      </w:hyperlink>
      <w:r>
        <w:t xml:space="preserve"> его </w:t>
      </w:r>
      <w:hyperlink r:id="rId10" w:history="1">
        <w:r>
          <w:rPr>
            <w:color w:val="0000FF"/>
          </w:rPr>
          <w:t>местонахождении</w:t>
        </w:r>
      </w:hyperlink>
      <w:r>
        <w:t xml:space="preserve"> отражаются в отчете об осуществлении деятельности, связанной с привлечением денежных средств участников долевого строительства на основании данных, содержащихся в Едином государственном реестре юридических лиц.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2.3. Сведения застройщика об </w:t>
      </w:r>
      <w:hyperlink r:id="rId11" w:history="1">
        <w:r>
          <w:rPr>
            <w:color w:val="0000FF"/>
          </w:rPr>
          <w:t>идентификационном номере</w:t>
        </w:r>
      </w:hyperlink>
      <w:r>
        <w:t xml:space="preserve"> налогоплательщика отражаются в отчете об осуществлении деятельности, связанной с привлечением денежных средств участников долевого строительства на основании присвоенного налоговым органом идентификационного номера налогоплательщика, единого по всем видам налогов и сборов на всей территории Российской Федерации.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2.4. Данные застройщика </w:t>
      </w:r>
      <w:hyperlink r:id="rId12" w:history="1">
        <w:r>
          <w:rPr>
            <w:color w:val="0000FF"/>
          </w:rPr>
          <w:t>о лицензии</w:t>
        </w:r>
      </w:hyperlink>
      <w:r>
        <w:t xml:space="preserve"> на осуществление строительной деятельности отражаются в отчете об осуществлении деятельности, связанной с привлечением денежных средств участников долевого строительства, в случае если застройщик осуществляет деятельность, подлежащую обязательному лицензированию в соответствии с законодательством Российской Федерации.</w:t>
      </w:r>
    </w:p>
    <w:p w:rsidR="00E51802" w:rsidRDefault="00E51802">
      <w:pPr>
        <w:pStyle w:val="ConsPlusNormal"/>
        <w:ind w:firstLine="540"/>
        <w:jc w:val="both"/>
      </w:pPr>
    </w:p>
    <w:p w:rsidR="00E51802" w:rsidRDefault="00E51802">
      <w:pPr>
        <w:pStyle w:val="ConsPlusNormal"/>
        <w:jc w:val="center"/>
        <w:outlineLvl w:val="1"/>
      </w:pPr>
      <w:r>
        <w:t>III. Указания по заполнению формы</w:t>
      </w:r>
    </w:p>
    <w:p w:rsidR="00E51802" w:rsidRDefault="00E51802">
      <w:pPr>
        <w:pStyle w:val="ConsPlusNormal"/>
        <w:jc w:val="center"/>
      </w:pPr>
      <w:r>
        <w:t>"Сведения о многоквартирном доме и (или) ином</w:t>
      </w:r>
    </w:p>
    <w:p w:rsidR="00E51802" w:rsidRDefault="00E51802">
      <w:pPr>
        <w:pStyle w:val="ConsPlusNormal"/>
        <w:jc w:val="center"/>
      </w:pPr>
      <w:r>
        <w:t>объекте недвижимости, строящемся (создаваемом)</w:t>
      </w:r>
    </w:p>
    <w:p w:rsidR="00E51802" w:rsidRDefault="00E51802">
      <w:pPr>
        <w:pStyle w:val="ConsPlusNormal"/>
        <w:jc w:val="center"/>
      </w:pPr>
      <w:r>
        <w:t>застройщиком с привлечением денежных средств</w:t>
      </w:r>
    </w:p>
    <w:p w:rsidR="00E51802" w:rsidRDefault="00E51802">
      <w:pPr>
        <w:pStyle w:val="ConsPlusNormal"/>
        <w:jc w:val="center"/>
      </w:pPr>
      <w:r>
        <w:t>участников долевого строительства" &lt;*&gt;</w:t>
      </w:r>
    </w:p>
    <w:p w:rsidR="00E51802" w:rsidRDefault="00E51802">
      <w:pPr>
        <w:pStyle w:val="ConsPlusNormal"/>
        <w:ind w:firstLine="540"/>
        <w:jc w:val="both"/>
      </w:pPr>
    </w:p>
    <w:p w:rsidR="00E51802" w:rsidRDefault="00E51802">
      <w:pPr>
        <w:pStyle w:val="ConsPlusNormal"/>
        <w:ind w:firstLine="540"/>
        <w:jc w:val="both"/>
      </w:pPr>
      <w:r>
        <w:t>-------------------------------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lastRenderedPageBreak/>
        <w:t xml:space="preserve">&lt;*&gt; </w:t>
      </w:r>
      <w:hyperlink r:id="rId13" w:history="1">
        <w:r>
          <w:rPr>
            <w:color w:val="0000FF"/>
          </w:rPr>
          <w:t>Приложение N 2</w:t>
        </w:r>
      </w:hyperlink>
      <w:r>
        <w:t xml:space="preserve"> к Правилам представления застройщиками ежеквартальной отчетности об осуществлении деятельности, связанной с привлечением денежных средств участников долевого строительства, утвержденным Постановлением Правительства Российской Федерации от 27 октября 2005 г. N 645 "О ежеквартальной отчетности застройщиков об осуществлении деятельности, связанной с привлечением денежных средств участников долевого строительства".</w:t>
      </w:r>
    </w:p>
    <w:p w:rsidR="00E51802" w:rsidRDefault="00E51802">
      <w:pPr>
        <w:pStyle w:val="ConsPlusNormal"/>
        <w:ind w:firstLine="540"/>
        <w:jc w:val="both"/>
      </w:pPr>
    </w:p>
    <w:p w:rsidR="00E51802" w:rsidRDefault="00E51802">
      <w:pPr>
        <w:pStyle w:val="ConsPlusNormal"/>
        <w:ind w:firstLine="540"/>
        <w:jc w:val="both"/>
      </w:pPr>
      <w:r>
        <w:t xml:space="preserve">3.1. </w:t>
      </w:r>
      <w:hyperlink r:id="rId14" w:history="1">
        <w:r>
          <w:rPr>
            <w:color w:val="0000FF"/>
          </w:rPr>
          <w:t>Сведения о многоквартирном доме</w:t>
        </w:r>
      </w:hyperlink>
      <w:r>
        <w:t xml:space="preserve"> и (или) ином объекте недвижимости, строящемся (создаваемом) застройщиком с привлечением денежных средств участников долевого строительства должен отражать индивидуальные сведения о каждом создаваемом застройщиком объекте недвижимости, получении застройщиком разрешительной документации на осуществление строительства данного объекта, информацию о привлечении и использовании денежных средств участников долевого строительства, а также заемных средств и их суммарное выражение в денежном эквиваленте за отчетный период.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3.2. Данные </w:t>
      </w:r>
      <w:hyperlink r:id="rId15" w:history="1">
        <w:r>
          <w:rPr>
            <w:color w:val="0000FF"/>
          </w:rPr>
          <w:t>о наименовании</w:t>
        </w:r>
      </w:hyperlink>
      <w:r>
        <w:t xml:space="preserve"> объекта недвижимости, его </w:t>
      </w:r>
      <w:hyperlink r:id="rId16" w:history="1">
        <w:r>
          <w:rPr>
            <w:color w:val="0000FF"/>
          </w:rPr>
          <w:t>местоположении,</w:t>
        </w:r>
      </w:hyperlink>
      <w:r>
        <w:t xml:space="preserve"> а также информация </w:t>
      </w:r>
      <w:hyperlink r:id="rId17" w:history="1">
        <w:r>
          <w:rPr>
            <w:color w:val="0000FF"/>
          </w:rPr>
          <w:t>о зарегистрированном праве</w:t>
        </w:r>
      </w:hyperlink>
      <w:r>
        <w:t xml:space="preserve"> собственности или праве аренды на земельный участок отражаются в отчете о многоквартирном доме и (или) ином объекте недвижимости, строящемся (создаваемом) застройщиком с привлечением денежных средств участников долевого строительства, на основании выписки из Единого государственного реестра прав на недвижимое имущество и сделок с ним.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3.3. Данные </w:t>
      </w:r>
      <w:hyperlink r:id="rId18" w:history="1">
        <w:r>
          <w:rPr>
            <w:color w:val="0000FF"/>
          </w:rPr>
          <w:t>о разрешении</w:t>
        </w:r>
      </w:hyperlink>
      <w:r>
        <w:t xml:space="preserve"> на строительство отражаются в отчете о многоквартирном доме и (или) ином объекте недвижимости, строящемся (создаваемом) застройщиком с привлечением денежных средств участников долевого строительства, на основании выданного соответствующим уполномоченным федеральным органом исполнительной власти, органом исполнительной власти субъекта Российской Федерации или органом местного самоуправлении в порядке, установленном </w:t>
      </w:r>
      <w:hyperlink r:id="rId19" w:history="1">
        <w:r>
          <w:rPr>
            <w:color w:val="0000FF"/>
          </w:rPr>
          <w:t>статьей 51</w:t>
        </w:r>
      </w:hyperlink>
      <w:r>
        <w:t xml:space="preserve"> Градостроительного кодекса Российской Федерации, разрешения на строительство.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3.4. Данные </w:t>
      </w:r>
      <w:hyperlink r:id="rId20" w:history="1">
        <w:r>
          <w:rPr>
            <w:color w:val="0000FF"/>
          </w:rPr>
          <w:t>об опубликовании</w:t>
        </w:r>
      </w:hyperlink>
      <w:r>
        <w:t xml:space="preserve"> или размещении проектной декларации отражаются в отчете о многоквартирном доме и (или) ином объекте недвижимости, строящемся (создаваемом) застройщиком с привлечением денежных средств участников долевого строительства, на основании договора о размещении проектной декларации в средствах массовой информации или в информационно-телекоммуникационных сетях общего пользования. В случае если застройщик имеет в собственности средство массовой информации или страницу информационно-телекоммуникационной сети, указание данного договора не требуется.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>В случае опубликования или размещения изменений в проектную декларацию застройщик обязан отразить соответствующую информацию в отчете о многоквартирном доме и (или) ином объекте недвижимости, строящемся (создаваемом) застройщиком с привлечением денежных средств участников долевого строительства.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3.5. Сведения </w:t>
      </w:r>
      <w:hyperlink r:id="rId21" w:history="1">
        <w:r>
          <w:rPr>
            <w:color w:val="0000FF"/>
          </w:rPr>
          <w:t>о количестве</w:t>
        </w:r>
      </w:hyperlink>
      <w:r>
        <w:t xml:space="preserve"> самостоятельных частей в составе объекта недвижимости, в отношении которых могут заключаться договоры участия в долевом строительстве, отражаются в отчете о многоквартирном доме и (или) ином объекте недвижимости, строящемся (создаваемом) застройщиком с привлечением денежных средств участников долевого строительства, на основании сведений, содержащихся в проектной документации.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3.6. Сведения </w:t>
      </w:r>
      <w:hyperlink r:id="rId22" w:history="1">
        <w:r>
          <w:rPr>
            <w:color w:val="0000FF"/>
          </w:rPr>
          <w:t>о заключенных договорах</w:t>
        </w:r>
      </w:hyperlink>
      <w:r>
        <w:t xml:space="preserve"> участия в долевом строительстве отражаются в отчете о многоквартирном доме и (или) ином объекте недвижимости, строящемся (создаваемом) застройщиком с привлечением денежных средств участников долевого строительства, на основании данных застройщика о заключенных договорах.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3.7. Сведения </w:t>
      </w:r>
      <w:hyperlink r:id="rId23" w:history="1">
        <w:r>
          <w:rPr>
            <w:color w:val="0000FF"/>
          </w:rPr>
          <w:t>о привлечении кредитных средств</w:t>
        </w:r>
      </w:hyperlink>
      <w:r>
        <w:t xml:space="preserve"> на строительство объекта недвижимости отражаются в отчете о многоквартирном доме и (или) ином объекте недвижимости, строящемся (создаваемом) застройщиком с привлечением денежных средств участников долевого </w:t>
      </w:r>
      <w:r>
        <w:lastRenderedPageBreak/>
        <w:t>строительства, на основании документов бухгалтерского учета и бухгалтерской отчетности застройщика.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>В случае если кредитные средства не привлекались на осуществление строительства объекта недвижимости, в данном пункте отчета ставится 0 или прочерк.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3.8. Данные </w:t>
      </w:r>
      <w:hyperlink r:id="rId24" w:history="1">
        <w:r>
          <w:rPr>
            <w:color w:val="0000FF"/>
          </w:rPr>
          <w:t>о сроке передачи</w:t>
        </w:r>
      </w:hyperlink>
      <w:r>
        <w:t xml:space="preserve"> объекта долевого строительства отражаются в отчете о многоквартирном доме и (или) ином объекте недвижимости, строящемся (создаваемом) застройщиком с привлечением денежных средств участников долевого строительства, на основании срока передачи объекта долевого строительства, указанного в договорах.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3.9. Данные </w:t>
      </w:r>
      <w:hyperlink r:id="rId25" w:history="1">
        <w:r>
          <w:rPr>
            <w:color w:val="0000FF"/>
          </w:rPr>
          <w:t>о разрешении на ввод</w:t>
        </w:r>
      </w:hyperlink>
      <w:r>
        <w:t xml:space="preserve"> в эксплуатацию объекта недвижимости отражаются в отчете о многоквартирном доме и (или) ином объекте недвижимости, строящемся (создаваемом) застройщиком с привлечением денежных средств участников долевого строительства, на основании полученного застройщиком разрешения на ввод в эксплуатацию объекта недвижимости у федерального органа исполнительной власти, органа исполнительной власти субъекта Российской Федерации или органа местного самоуправления, выдавшего ранее разрешение на строительство.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>Также в отчете о многоквартирном доме и (или) ином объекте недвижимости, строящемся (создаваемом) застройщиком с привлечением денежных средств участников долевого строительства, застройщик отражает дату передачи разрешения на ввод в эксплуатацию объекта недвижимости в орган, осуществляющий государственную регистрацию прав на недвижимое имущество и сделок с ним, для дальнейшей государственной регистрации прав собственности участников долевого строительства на объекты долевого строительства.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3.10. Данные </w:t>
      </w:r>
      <w:hyperlink r:id="rId26" w:history="1">
        <w:r>
          <w:rPr>
            <w:color w:val="0000FF"/>
          </w:rPr>
          <w:t>об исполнении</w:t>
        </w:r>
      </w:hyperlink>
      <w:r>
        <w:t xml:space="preserve"> застройщиком договоров участия в долевом строительстве отражаются в отчете о многоквартирном доме и (или) ином объекте недвижимости, строящемся (создаваемом) застройщиком с привлечением денежных средств участников долевого строительства, на основании документов бухгалтерского учета и бухгалтерской отчетности застройщика.</w:t>
      </w:r>
    </w:p>
    <w:p w:rsidR="00E51802" w:rsidRDefault="00E51802">
      <w:pPr>
        <w:pStyle w:val="ConsPlusNormal"/>
        <w:ind w:firstLine="540"/>
        <w:jc w:val="both"/>
      </w:pPr>
    </w:p>
    <w:p w:rsidR="00E51802" w:rsidRDefault="00E51802">
      <w:pPr>
        <w:pStyle w:val="ConsPlusNormal"/>
        <w:jc w:val="center"/>
        <w:outlineLvl w:val="1"/>
      </w:pPr>
      <w:r>
        <w:t>IV. Указания по заполнению формы</w:t>
      </w:r>
    </w:p>
    <w:p w:rsidR="00E51802" w:rsidRDefault="00E51802">
      <w:pPr>
        <w:pStyle w:val="ConsPlusNormal"/>
        <w:jc w:val="center"/>
      </w:pPr>
      <w:r>
        <w:t>"Сведения об использовании застройщиком</w:t>
      </w:r>
    </w:p>
    <w:p w:rsidR="00E51802" w:rsidRDefault="00E51802">
      <w:pPr>
        <w:pStyle w:val="ConsPlusNormal"/>
        <w:jc w:val="center"/>
      </w:pPr>
      <w:r>
        <w:t>привлеченных денежных средств участников</w:t>
      </w:r>
    </w:p>
    <w:p w:rsidR="00E51802" w:rsidRDefault="00E51802">
      <w:pPr>
        <w:pStyle w:val="ConsPlusNormal"/>
        <w:jc w:val="center"/>
      </w:pPr>
      <w:r>
        <w:t>долевого строительства" &lt;*&gt;</w:t>
      </w:r>
    </w:p>
    <w:p w:rsidR="00E51802" w:rsidRDefault="00E51802">
      <w:pPr>
        <w:pStyle w:val="ConsPlusNormal"/>
        <w:ind w:firstLine="540"/>
        <w:jc w:val="both"/>
      </w:pPr>
    </w:p>
    <w:p w:rsidR="00E51802" w:rsidRDefault="00E51802">
      <w:pPr>
        <w:pStyle w:val="ConsPlusNormal"/>
        <w:ind w:firstLine="540"/>
        <w:jc w:val="both"/>
      </w:pPr>
      <w:r>
        <w:t>-------------------------------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&lt;*&gt; </w:t>
      </w:r>
      <w:hyperlink r:id="rId27" w:history="1">
        <w:r>
          <w:rPr>
            <w:color w:val="0000FF"/>
          </w:rPr>
          <w:t>Приложение N 3</w:t>
        </w:r>
      </w:hyperlink>
      <w:r>
        <w:t xml:space="preserve"> к Правилам представления застройщиками ежеквартальной отчетности об осуществлении деятельности, связанной с привлечением денежных средств участников долевого строительства, утвержденным Постановлением Правительства Российской Федерации от 27 октября 2005 г. N 645 "О ежеквартальной отчетности застройщиков об осуществлении деятельности, связанной с привлечением денежных средств участников долевого строительства".</w:t>
      </w:r>
    </w:p>
    <w:p w:rsidR="00E51802" w:rsidRDefault="00E51802">
      <w:pPr>
        <w:pStyle w:val="ConsPlusNormal"/>
        <w:ind w:firstLine="540"/>
        <w:jc w:val="both"/>
      </w:pPr>
    </w:p>
    <w:p w:rsidR="00E51802" w:rsidRDefault="00E51802">
      <w:pPr>
        <w:pStyle w:val="ConsPlusNormal"/>
        <w:ind w:firstLine="540"/>
        <w:jc w:val="both"/>
      </w:pPr>
      <w:r>
        <w:t xml:space="preserve">4.1. </w:t>
      </w:r>
      <w:hyperlink r:id="rId28" w:history="1">
        <w:r>
          <w:rPr>
            <w:color w:val="0000FF"/>
          </w:rPr>
          <w:t>Сведения</w:t>
        </w:r>
      </w:hyperlink>
      <w:r>
        <w:t xml:space="preserve"> об использовании застройщиком привлеченных денежных средств участников долевого строительства должны отражать изменения показателей привлеченных денежных средств в количественном и качественном выражении за отчетный период.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4.2. </w:t>
      </w:r>
      <w:hyperlink r:id="rId29" w:history="1">
        <w:r>
          <w:rPr>
            <w:color w:val="0000FF"/>
          </w:rPr>
          <w:t>Графы 1,</w:t>
        </w:r>
      </w:hyperlink>
      <w:r>
        <w:t xml:space="preserve"> </w:t>
      </w:r>
      <w:hyperlink r:id="rId30" w:history="1">
        <w:r>
          <w:rPr>
            <w:color w:val="0000FF"/>
          </w:rPr>
          <w:t>2,</w:t>
        </w:r>
      </w:hyperlink>
      <w:r>
        <w:t xml:space="preserve"> </w:t>
      </w:r>
      <w:hyperlink r:id="rId31" w:history="1">
        <w:r>
          <w:rPr>
            <w:color w:val="0000FF"/>
          </w:rPr>
          <w:t>3</w:t>
        </w:r>
      </w:hyperlink>
      <w:r>
        <w:t xml:space="preserve"> сведений об использовании застройщиком привлеченных денежных средств участников долевого строительства заполняются на основании документов бухгалтерского учета и бухгалтерской отчетности застройщика.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4.3. Данные о количестве денежных средств, использованных застройщиком в отчетном периоде </w:t>
      </w:r>
      <w:hyperlink r:id="rId32" w:history="1">
        <w:r>
          <w:rPr>
            <w:color w:val="0000FF"/>
          </w:rPr>
          <w:t>для приобретения</w:t>
        </w:r>
      </w:hyperlink>
      <w:r>
        <w:t xml:space="preserve"> строительных материалов, а также </w:t>
      </w:r>
      <w:hyperlink r:id="rId33" w:history="1">
        <w:r>
          <w:rPr>
            <w:color w:val="0000FF"/>
          </w:rPr>
          <w:t xml:space="preserve">на осуществление строительных </w:t>
        </w:r>
        <w:r>
          <w:rPr>
            <w:color w:val="0000FF"/>
          </w:rPr>
          <w:lastRenderedPageBreak/>
          <w:t>работ</w:t>
        </w:r>
      </w:hyperlink>
      <w:r>
        <w:t xml:space="preserve"> и (или) оплату услуг подрядчиков, отражаются в сведениях об использовании застройщиком привлеченных денежных средств участников долевого строительства на основании первичной учетной документации по учету работ в капитальном строительстве.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4.4. </w:t>
      </w:r>
      <w:hyperlink r:id="rId34" w:history="1">
        <w:r>
          <w:rPr>
            <w:color w:val="0000FF"/>
          </w:rPr>
          <w:t>Данные</w:t>
        </w:r>
      </w:hyperlink>
      <w:r>
        <w:t xml:space="preserve"> о количестве денежных средств, возвращенных застройщиком участникам долевого строительства в связи с расторжением договоров в отчетном периоде, о количестве денежных средств, израсходованных застройщиком, а также остаток привлеченных денежных средств за отчетный период указываются в сведениях об использовании застройщиком привлеченных денежных средств участников долевого строительства на основании данных бухгалтерского учета и бухгалтерской отчетности.</w:t>
      </w:r>
    </w:p>
    <w:p w:rsidR="00E51802" w:rsidRDefault="00E51802">
      <w:pPr>
        <w:pStyle w:val="ConsPlusNormal"/>
        <w:spacing w:before="220"/>
        <w:ind w:firstLine="540"/>
        <w:jc w:val="both"/>
      </w:pPr>
      <w:r>
        <w:t xml:space="preserve">4.5. Данные </w:t>
      </w:r>
      <w:hyperlink r:id="rId35" w:history="1">
        <w:r>
          <w:rPr>
            <w:color w:val="0000FF"/>
          </w:rPr>
          <w:t>о прочих расходах</w:t>
        </w:r>
      </w:hyperlink>
      <w:r>
        <w:t xml:space="preserve"> застройщика отражаются в сведениях об использовании застройщиком привлеченных денежных средств участников долевого строительства на основании данных бухгалтерского учета и бухгалтерской отчетности. Данные о прочих расходах застройщика, являющегося индивидуальным предпринимателем, отражаются в сведениях об использовании застройщиком привлеченных денежных средств участников долевого строительства на основании записей в Книге учета доходов и расходов и хозяйственных операций предпринимателя в графе регистр прочих расходов, связанных с осуществлением предпринимательской деятельности.</w:t>
      </w:r>
    </w:p>
    <w:p w:rsidR="00E51802" w:rsidRDefault="00E51802">
      <w:pPr>
        <w:pStyle w:val="ConsPlusNormal"/>
        <w:ind w:firstLine="540"/>
        <w:jc w:val="both"/>
      </w:pPr>
    </w:p>
    <w:p w:rsidR="00E51802" w:rsidRDefault="00E51802">
      <w:pPr>
        <w:pStyle w:val="ConsPlusNormal"/>
        <w:ind w:firstLine="540"/>
        <w:jc w:val="both"/>
      </w:pPr>
    </w:p>
    <w:p w:rsidR="00E51802" w:rsidRDefault="00E518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2E7A" w:rsidRDefault="000F2E7A">
      <w:bookmarkStart w:id="1" w:name="_GoBack"/>
      <w:bookmarkEnd w:id="1"/>
    </w:p>
    <w:sectPr w:rsidR="000F2E7A" w:rsidSect="0022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02"/>
    <w:rsid w:val="000F2E7A"/>
    <w:rsid w:val="00E5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65D5F-3176-47DB-A2CD-A5F2FF20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1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1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EFBFC3814B8EDAB8DFB52E9C52E276D182E09DE8856E090CEA8DBB9633C99011430A69941A7932DFD7EE7C6DC6DDAAA00C5276957831w9u3H" TargetMode="External"/><Relationship Id="rId13" Type="http://schemas.openxmlformats.org/officeDocument/2006/relationships/hyperlink" Target="consultantplus://offline/ref=8CEFBFC3814B8EDAB8DFB52E9C52E276D182E09DE8856E090CEA8DBB9633C99011430A69941A7E33DFD7EE7C6DC6DDAAA00C5276957831w9u3H" TargetMode="External"/><Relationship Id="rId18" Type="http://schemas.openxmlformats.org/officeDocument/2006/relationships/hyperlink" Target="consultantplus://offline/ref=8CEFBFC3814B8EDAB8DFB52E9C52E276D182E09DE8856E090CEA8DBB9633C99011430A69941A7E37DFD7EE7C6DC6DDAAA00C5276957831w9u3H" TargetMode="External"/><Relationship Id="rId26" Type="http://schemas.openxmlformats.org/officeDocument/2006/relationships/hyperlink" Target="consultantplus://offline/ref=8CEFBFC3814B8EDAB8DFB52E9C52E276D182E09DE8856E090CEA8DBB9633C99011430A69941A7F32DFD7EE7C6DC6DDAAA00C5276957831w9u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CEFBFC3814B8EDAB8DFB52E9C52E276D182E09DE8856E090CEA8DBB9633C99011430A69941A7E35DFD7EE7C6DC6DDAAA00C5276957831w9u3H" TargetMode="External"/><Relationship Id="rId34" Type="http://schemas.openxmlformats.org/officeDocument/2006/relationships/hyperlink" Target="consultantplus://offline/ref=8CEFBFC3814B8EDAB8DFB52E9C52E276D182E09DE8856E090CEA8DBB9633C99011430A69941A7C33DFD7EE7C6DC6DDAAA00C5276957831w9u3H" TargetMode="External"/><Relationship Id="rId7" Type="http://schemas.openxmlformats.org/officeDocument/2006/relationships/hyperlink" Target="consultantplus://offline/ref=8CEFBFC3814B8EDAB8DFB52E9C52E276D182E09DE8856E090CEA8DBB9633C99011430A69941A7933DFD7EE7C6DC6DDAAA00C5276957831w9u3H" TargetMode="External"/><Relationship Id="rId12" Type="http://schemas.openxmlformats.org/officeDocument/2006/relationships/hyperlink" Target="consultantplus://offline/ref=8CEFBFC3814B8EDAB8DFB52E9C52E276D182E09DE8856E090CEA8DBB9633C99011430A69941A7936DFD7EE7C6DC6DDAAA00C5276957831w9u3H" TargetMode="External"/><Relationship Id="rId17" Type="http://schemas.openxmlformats.org/officeDocument/2006/relationships/hyperlink" Target="consultantplus://offline/ref=8CEFBFC3814B8EDAB8DFB52E9C52E276D182E09DE8856E090CEA8DBB9633C99011430A69941A7E30DFD7EE7C6DC6DDAAA00C5276957831w9u3H" TargetMode="External"/><Relationship Id="rId25" Type="http://schemas.openxmlformats.org/officeDocument/2006/relationships/hyperlink" Target="consultantplus://offline/ref=8CEFBFC3814B8EDAB8DFB52E9C52E276D182E09DE8856E090CEA8DBB9633C99011430A69941A7F33DFD7EE7C6DC6DDAAA00C5276957831w9u3H" TargetMode="External"/><Relationship Id="rId33" Type="http://schemas.openxmlformats.org/officeDocument/2006/relationships/hyperlink" Target="consultantplus://offline/ref=8CEFBFC3814B8EDAB8DFB52E9C52E276D182E09DE8856E090CEA8DBB9633C99011430A69941A7F3ADFD7EE7C6DC6DDAAA00C5276957831w9u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CEFBFC3814B8EDAB8DFB52E9C52E276D182E09DE8856E090CEA8DBB9633C99011430A69941A7E31DFD7EE7C6DC6DDAAA00C5276957831w9u3H" TargetMode="External"/><Relationship Id="rId20" Type="http://schemas.openxmlformats.org/officeDocument/2006/relationships/hyperlink" Target="consultantplus://offline/ref=8CEFBFC3814B8EDAB8DFB52E9C52E276D182E09DE8856E090CEA8DBB9633C99011430A69941A7E36DFD7EE7C6DC6DDAAA00C5276957831w9u3H" TargetMode="External"/><Relationship Id="rId29" Type="http://schemas.openxmlformats.org/officeDocument/2006/relationships/hyperlink" Target="consultantplus://offline/ref=8CEFBFC3814B8EDAB8DFB52E9C52E276D182E09DE8856E090CEA8DBB9633C99011430A69941A7F36DFD7EE7C6DC6DDAAA00C5276957831w9u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EFBFC3814B8EDAB8DFB52E9C52E276D182E09DE8856E090CEA8DBB9633C99011430A69941A7933DFD7EE7C6DC6DDAAA00C5276957831w9u3H" TargetMode="External"/><Relationship Id="rId11" Type="http://schemas.openxmlformats.org/officeDocument/2006/relationships/hyperlink" Target="consultantplus://offline/ref=8CEFBFC3814B8EDAB8DFB52E9C52E276D182E09DE8856E090CEA8DBB9633C99011430A69941A7937DFD7EE7C6DC6DDAAA00C5276957831w9u3H" TargetMode="External"/><Relationship Id="rId24" Type="http://schemas.openxmlformats.org/officeDocument/2006/relationships/hyperlink" Target="consultantplus://offline/ref=8CEFBFC3814B8EDAB8DFB52E9C52E276D182E09DE8856E090CEA8DBB9633C99011430A69941A7E3ADFD7EE7C6DC6DDAAA00C5276957831w9u3H" TargetMode="External"/><Relationship Id="rId32" Type="http://schemas.openxmlformats.org/officeDocument/2006/relationships/hyperlink" Target="consultantplus://offline/ref=8CEFBFC3814B8EDAB8DFB52E9C52E276D182E09DE8856E090CEA8DBB9633C99011430A69941A7F3BDFD7EE7C6DC6DDAAA00C5276957831w9u3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8CEFBFC3814B8EDAB8DFB52E9C52E276D182E09DE8856E090CEA8DBB9633C99011430A69941A7A34DFD7EE7C6DC6DDAAA00C5276957831w9u3H" TargetMode="External"/><Relationship Id="rId15" Type="http://schemas.openxmlformats.org/officeDocument/2006/relationships/hyperlink" Target="consultantplus://offline/ref=8CEFBFC3814B8EDAB8DFB52E9C52E276D182E09DE8856E090CEA8DBB9633C99011430A69941A7E32DFD7EE7C6DC6DDAAA00C5276957831w9u3H" TargetMode="External"/><Relationship Id="rId23" Type="http://schemas.openxmlformats.org/officeDocument/2006/relationships/hyperlink" Target="consultantplus://offline/ref=8CEFBFC3814B8EDAB8DFB52E9C52E276D182E09DE8856E090CEA8DBB9633C99011430A69941A7E3BDFD7EE7C6DC6DDAAA00C5276957831w9u3H" TargetMode="External"/><Relationship Id="rId28" Type="http://schemas.openxmlformats.org/officeDocument/2006/relationships/hyperlink" Target="consultantplus://offline/ref=8CEFBFC3814B8EDAB8DFB52E9C52E276D182E09DE8856E090CEA8DBB9633C99011430A69941A7F37DFD7EE7C6DC6DDAAA00C5276957831w9u3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CEFBFC3814B8EDAB8DFB52E9C52E276D182E09DE8856E090CEA8DBB9633C99011430A69941A7930DFD7EE7C6DC6DDAAA00C5276957831w9u3H" TargetMode="External"/><Relationship Id="rId19" Type="http://schemas.openxmlformats.org/officeDocument/2006/relationships/hyperlink" Target="consultantplus://offline/ref=8CEFBFC3814B8EDAB8DFB52E9C52E276D487E295EA8F330304B381B9913C9687160A0668941A7233D488EB697C9ED0ADB912576D897A309BwCu7H" TargetMode="External"/><Relationship Id="rId31" Type="http://schemas.openxmlformats.org/officeDocument/2006/relationships/hyperlink" Target="consultantplus://offline/ref=8CEFBFC3814B8EDAB8DFB52E9C52E276D182E09DE8856E090CEA8DBB9633C99011430A69941A7F34DFD7EE7C6DC6DDAAA00C5276957831w9u3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CEFBFC3814B8EDAB8DFB52E9C52E276D182E09DE8856E090CEA8DBB9633C99011430A69941A7931DFD7EE7C6DC6DDAAA00C5276957831w9u3H" TargetMode="External"/><Relationship Id="rId14" Type="http://schemas.openxmlformats.org/officeDocument/2006/relationships/hyperlink" Target="consultantplus://offline/ref=8CEFBFC3814B8EDAB8DFB52E9C52E276D182E09DE8856E090CEA8DBB9633C99011430A69941A7E33DFD7EE7C6DC6DDAAA00C5276957831w9u3H" TargetMode="External"/><Relationship Id="rId22" Type="http://schemas.openxmlformats.org/officeDocument/2006/relationships/hyperlink" Target="consultantplus://offline/ref=8CEFBFC3814B8EDAB8DFB52E9C52E276D182E09DE8856E090CEA8DBB9633C99011430A69941A7E34DFD7EE7C6DC6DDAAA00C5276957831w9u3H" TargetMode="External"/><Relationship Id="rId27" Type="http://schemas.openxmlformats.org/officeDocument/2006/relationships/hyperlink" Target="consultantplus://offline/ref=8CEFBFC3814B8EDAB8DFB52E9C52E276D182E09DE8856E090CEA8DBB9633C99011430A69941A7F37DFD7EE7C6DC6DDAAA00C5276957831w9u3H" TargetMode="External"/><Relationship Id="rId30" Type="http://schemas.openxmlformats.org/officeDocument/2006/relationships/hyperlink" Target="consultantplus://offline/ref=8CEFBFC3814B8EDAB8DFB52E9C52E276D182E09DE8856E090CEA8DBB9633C99011430A69941A7F35DFD7EE7C6DC6DDAAA00C5276957831w9u3H" TargetMode="External"/><Relationship Id="rId35" Type="http://schemas.openxmlformats.org/officeDocument/2006/relationships/hyperlink" Target="consultantplus://offline/ref=8CEFBFC3814B8EDAB8DFB52E9C52E276D182E09DE8856E090CEA8DBB9633C99011430A69941A7C32DFD7EE7C6DC6DDAAA00C5276957831w9u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2640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</dc:creator>
  <cp:keywords/>
  <dc:description/>
  <cp:lastModifiedBy>STOP</cp:lastModifiedBy>
  <cp:revision>1</cp:revision>
  <dcterms:created xsi:type="dcterms:W3CDTF">2019-05-07T07:46:00Z</dcterms:created>
  <dcterms:modified xsi:type="dcterms:W3CDTF">2019-05-07T07:47:00Z</dcterms:modified>
</cp:coreProperties>
</file>