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CA" w:rsidRDefault="00A237CA">
      <w:pPr>
        <w:rPr>
          <w:lang w:val="en-US"/>
        </w:rPr>
      </w:pPr>
    </w:p>
    <w:p w:rsidR="00962CAB" w:rsidRDefault="00962CAB">
      <w:pPr>
        <w:rPr>
          <w:lang w:val="en-US"/>
        </w:rPr>
      </w:pPr>
    </w:p>
    <w:p w:rsidR="00962CAB" w:rsidRDefault="00962CAB">
      <w:pPr>
        <w:rPr>
          <w:lang w:val="en-US"/>
        </w:rPr>
      </w:pPr>
      <w:r>
        <w:rPr>
          <w:lang w:val="en-US"/>
        </w:rPr>
        <w:t>nigneeluzan.gorodishe.pnzreg.ru</w:t>
      </w:r>
    </w:p>
    <w:p w:rsidR="00962CAB" w:rsidRDefault="00962CAB">
      <w:pPr>
        <w:rPr>
          <w:lang w:val="en-US"/>
        </w:rPr>
      </w:pPr>
    </w:p>
    <w:p w:rsidR="00962CAB" w:rsidRPr="00CF471A" w:rsidRDefault="00962CAB">
      <w:pPr>
        <w:rPr>
          <w:lang w:val="en-US"/>
        </w:rPr>
      </w:pPr>
      <w:proofErr w:type="spellStart"/>
      <w:r>
        <w:rPr>
          <w:lang w:val="en-US"/>
        </w:rPr>
        <w:t>gorodishe_nigneeluzan_manager</w:t>
      </w:r>
      <w:proofErr w:type="spellEnd"/>
      <w:r w:rsidR="00CF471A">
        <w:rPr>
          <w:lang w:val="en-US"/>
        </w:rPr>
        <w:t xml:space="preserve"> -  </w:t>
      </w:r>
      <w:proofErr w:type="gramStart"/>
      <w:r w:rsidR="00CF471A" w:rsidRPr="00CF471A">
        <w:rPr>
          <w:u w:val="single"/>
        </w:rPr>
        <w:t>логин</w:t>
      </w:r>
      <w:r w:rsidR="00CF471A" w:rsidRPr="0013604F">
        <w:rPr>
          <w:u w:val="single"/>
          <w:lang w:val="en-US"/>
        </w:rPr>
        <w:t xml:space="preserve">  </w:t>
      </w:r>
      <w:r w:rsidR="00CF471A">
        <w:rPr>
          <w:u w:val="single"/>
        </w:rPr>
        <w:t>сайт</w:t>
      </w:r>
      <w:proofErr w:type="gramEnd"/>
    </w:p>
    <w:p w:rsidR="00962CAB" w:rsidRDefault="00962CAB">
      <w:pPr>
        <w:rPr>
          <w:lang w:val="en-US"/>
        </w:rPr>
      </w:pPr>
    </w:p>
    <w:p w:rsidR="00962CAB" w:rsidRPr="00CF471A" w:rsidRDefault="00962CAB">
      <w:pPr>
        <w:rPr>
          <w:lang w:val="en-US"/>
        </w:rPr>
      </w:pPr>
      <w:r>
        <w:rPr>
          <w:lang w:val="en-US"/>
        </w:rPr>
        <w:t>Nfs9bJp69</w:t>
      </w:r>
      <w:proofErr w:type="gramStart"/>
      <w:r>
        <w:rPr>
          <w:lang w:val="en-US"/>
        </w:rPr>
        <w:t>L</w:t>
      </w:r>
      <w:r w:rsidR="00790F96" w:rsidRPr="00B63996">
        <w:rPr>
          <w:lang w:val="en-US"/>
        </w:rPr>
        <w:t xml:space="preserve"> </w:t>
      </w:r>
      <w:r w:rsidR="00CF471A" w:rsidRPr="00CF471A">
        <w:rPr>
          <w:lang w:val="en-US"/>
        </w:rPr>
        <w:t xml:space="preserve"> -</w:t>
      </w:r>
      <w:proofErr w:type="gramEnd"/>
      <w:r w:rsidR="00CF471A" w:rsidRPr="00CF471A">
        <w:rPr>
          <w:lang w:val="en-US"/>
        </w:rPr>
        <w:t xml:space="preserve"> </w:t>
      </w:r>
      <w:r w:rsidR="00CF471A" w:rsidRPr="00CF471A">
        <w:rPr>
          <w:u w:val="single"/>
          <w:lang w:val="en-US"/>
        </w:rPr>
        <w:t xml:space="preserve"> </w:t>
      </w:r>
      <w:r w:rsidR="00CF471A" w:rsidRPr="00CF471A">
        <w:rPr>
          <w:u w:val="single"/>
        </w:rPr>
        <w:t>пароль</w:t>
      </w:r>
    </w:p>
    <w:p w:rsidR="00B560D3" w:rsidRDefault="00B560D3">
      <w:pPr>
        <w:rPr>
          <w:lang w:val="en-US"/>
        </w:rPr>
      </w:pPr>
    </w:p>
    <w:p w:rsidR="00B560D3" w:rsidRPr="002A0542" w:rsidRDefault="001636B8">
      <w:pPr>
        <w:rPr>
          <w:lang w:val="en-US"/>
        </w:rPr>
      </w:pPr>
      <w:r>
        <w:fldChar w:fldCharType="begin"/>
      </w:r>
      <w:r w:rsidRPr="001636B8">
        <w:rPr>
          <w:lang w:val="en-US"/>
        </w:rPr>
        <w:instrText xml:space="preserve"> HYPERLINK "http://nigneeluzan.gorodishe.pnzreg.ru/bitrix" </w:instrText>
      </w:r>
      <w:r>
        <w:fldChar w:fldCharType="separate"/>
      </w:r>
      <w:r w:rsidR="00B560D3" w:rsidRPr="00B560D3">
        <w:rPr>
          <w:rStyle w:val="a3"/>
          <w:lang w:val="en-US"/>
        </w:rPr>
        <w:t>http://nigneeluzan.gorodishe.pnzreg.ru/bitrix</w:t>
      </w:r>
      <w:r>
        <w:rPr>
          <w:rStyle w:val="a3"/>
          <w:lang w:val="en-US"/>
        </w:rPr>
        <w:fldChar w:fldCharType="end"/>
      </w:r>
      <w:r w:rsidR="002A0542">
        <w:rPr>
          <w:rStyle w:val="a3"/>
          <w:lang w:val="en-US"/>
        </w:rPr>
        <w:t>/</w:t>
      </w:r>
    </w:p>
    <w:p w:rsidR="00B560D3" w:rsidRDefault="001636B8">
      <w:pPr>
        <w:rPr>
          <w:rStyle w:val="a3"/>
          <w:lang w:val="en-US"/>
        </w:rPr>
      </w:pPr>
      <w:r>
        <w:fldChar w:fldCharType="begin"/>
      </w:r>
      <w:r w:rsidRPr="001636B8">
        <w:rPr>
          <w:lang w:val="en-US"/>
        </w:rPr>
        <w:instrText xml:space="preserve"> HYPERLINK "http://verhneeluzansk.gorodishe.pnzreg.ru/authority/modernizatsiya-munitsipalnogo-upravleniya/" </w:instrText>
      </w:r>
      <w:r>
        <w:fldChar w:fldCharType="separate"/>
      </w:r>
      <w:r w:rsidR="00B65349" w:rsidRPr="00B65349">
        <w:rPr>
          <w:rStyle w:val="a3"/>
          <w:lang w:val="en-US"/>
        </w:rPr>
        <w:t>http://</w:t>
      </w:r>
      <w:r w:rsidR="00B65349" w:rsidRPr="00B65349">
        <w:rPr>
          <w:lang w:val="en-US"/>
        </w:rPr>
        <w:t xml:space="preserve"> </w:t>
      </w:r>
      <w:r w:rsidR="00B65349" w:rsidRPr="00B65349">
        <w:rPr>
          <w:rStyle w:val="a3"/>
          <w:lang w:val="en-US"/>
        </w:rPr>
        <w:t>nigneeluzan.gorodishe.pnzreg.ru/authority/modernizatsiya-munitsipalnogo-upravleniya/</w:t>
      </w:r>
      <w:r>
        <w:rPr>
          <w:rStyle w:val="a3"/>
          <w:lang w:val="en-US"/>
        </w:rPr>
        <w:fldChar w:fldCharType="end"/>
      </w:r>
    </w:p>
    <w:p w:rsidR="002C6EE0" w:rsidRDefault="002C6EE0">
      <w:pPr>
        <w:rPr>
          <w:rStyle w:val="a3"/>
          <w:lang w:val="en-US"/>
        </w:rPr>
      </w:pPr>
    </w:p>
    <w:p w:rsidR="002C6EE0" w:rsidRDefault="002C6EE0">
      <w:pPr>
        <w:rPr>
          <w:rStyle w:val="a3"/>
          <w:lang w:val="en-US"/>
        </w:rPr>
      </w:pPr>
      <w:proofErr w:type="spellStart"/>
      <w:r>
        <w:rPr>
          <w:rStyle w:val="a3"/>
          <w:lang w:val="en-US"/>
        </w:rPr>
        <w:t>ikumryshkin</w:t>
      </w:r>
      <w:proofErr w:type="spellEnd"/>
    </w:p>
    <w:p w:rsidR="002C6EE0" w:rsidRDefault="002C6EE0">
      <w:pPr>
        <w:rPr>
          <w:rStyle w:val="a3"/>
          <w:lang w:val="en-US"/>
        </w:rPr>
      </w:pPr>
      <w:r>
        <w:rPr>
          <w:rStyle w:val="a3"/>
          <w:lang w:val="en-US"/>
        </w:rPr>
        <w:t>069TWwy</w:t>
      </w:r>
    </w:p>
    <w:p w:rsidR="00592402" w:rsidRDefault="00592402">
      <w:pPr>
        <w:rPr>
          <w:rStyle w:val="a3"/>
          <w:lang w:val="en-US"/>
        </w:rPr>
      </w:pPr>
    </w:p>
    <w:p w:rsidR="00592402" w:rsidRDefault="00592402">
      <w:pPr>
        <w:rPr>
          <w:rStyle w:val="a3"/>
          <w:lang w:val="en-US"/>
        </w:rPr>
      </w:pPr>
    </w:p>
    <w:p w:rsidR="00592402" w:rsidRPr="001636B8" w:rsidRDefault="00592402" w:rsidP="00592402">
      <w:pPr>
        <w:jc w:val="both"/>
        <w:rPr>
          <w:sz w:val="27"/>
          <w:szCs w:val="27"/>
        </w:rPr>
      </w:pPr>
      <w:r w:rsidRPr="001636B8">
        <w:t>30111965</w:t>
      </w:r>
      <w:r>
        <w:rPr>
          <w:lang w:val="en-US"/>
        </w:rPr>
        <w:t>Yi</w:t>
      </w:r>
      <w:r w:rsidRPr="001636B8">
        <w:t xml:space="preserve">/  </w:t>
      </w:r>
      <w:proofErr w:type="spellStart"/>
      <w:proofErr w:type="gramStart"/>
      <w:r>
        <w:t>гис</w:t>
      </w:r>
      <w:proofErr w:type="spellEnd"/>
      <w:proofErr w:type="gramEnd"/>
      <w:r w:rsidRPr="001636B8">
        <w:t xml:space="preserve"> </w:t>
      </w:r>
      <w:proofErr w:type="spellStart"/>
      <w:r>
        <w:t>жкх</w:t>
      </w:r>
      <w:proofErr w:type="spellEnd"/>
    </w:p>
    <w:p w:rsidR="00592402" w:rsidRPr="001636B8" w:rsidRDefault="00592402"/>
    <w:p w:rsidR="001636B8" w:rsidRPr="001636B8" w:rsidRDefault="0013604F" w:rsidP="001636B8">
      <w:pPr>
        <w:pStyle w:val="2"/>
        <w:spacing w:before="0" w:after="450"/>
        <w:rPr>
          <w:rFonts w:ascii="Arial" w:eastAsia="Times New Roman" w:hAnsi="Arial" w:cs="Arial"/>
          <w:b/>
          <w:bCs/>
          <w:color w:val="141414"/>
          <w:sz w:val="24"/>
          <w:szCs w:val="24"/>
          <w:lang w:eastAsia="ru-RU"/>
        </w:rPr>
      </w:pPr>
      <w:r>
        <w:rPr>
          <w:lang w:val="en-US"/>
        </w:rPr>
        <w:t>Q</w:t>
      </w:r>
      <w:r w:rsidRPr="001636B8">
        <w:t>1</w:t>
      </w:r>
      <w:r>
        <w:rPr>
          <w:lang w:val="en-US"/>
        </w:rPr>
        <w:t>Cs</w:t>
      </w:r>
      <w:r w:rsidRPr="001636B8">
        <w:t>7</w:t>
      </w:r>
      <w:r>
        <w:rPr>
          <w:lang w:val="en-US"/>
        </w:rPr>
        <w:t>U</w:t>
      </w:r>
      <w:r w:rsidRPr="001636B8">
        <w:t>8</w:t>
      </w:r>
      <w:r>
        <w:rPr>
          <w:lang w:val="en-US"/>
        </w:rPr>
        <w:t>E</w:t>
      </w:r>
      <w:r w:rsidR="001636B8" w:rsidRPr="001636B8">
        <w:rPr>
          <w:rFonts w:ascii="Arial" w:eastAsia="Times New Roman" w:hAnsi="Arial" w:cs="Arial"/>
          <w:b/>
          <w:bCs/>
          <w:color w:val="141414"/>
          <w:sz w:val="24"/>
          <w:szCs w:val="24"/>
          <w:lang w:eastAsia="ru-RU"/>
        </w:rPr>
        <w:t>Закон Пензенской области от 22.12.2005 № 948-ЗПО</w:t>
      </w:r>
    </w:p>
    <w:p w:rsidR="001636B8" w:rsidRPr="001636B8" w:rsidRDefault="001636B8" w:rsidP="001636B8">
      <w:pPr>
        <w:spacing w:after="150" w:line="240" w:lineRule="auto"/>
        <w:jc w:val="center"/>
        <w:rPr>
          <w:rFonts w:ascii="Arial" w:eastAsia="Times New Roman" w:hAnsi="Arial" w:cs="Arial"/>
          <w:color w:val="141414"/>
          <w:sz w:val="21"/>
          <w:szCs w:val="21"/>
          <w:lang w:eastAsia="ru-RU"/>
        </w:rPr>
      </w:pP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</w:r>
      <w:r w:rsidRPr="001636B8">
        <w:rPr>
          <w:rFonts w:ascii="Arial" w:eastAsia="Times New Roman" w:hAnsi="Arial" w:cs="Arial"/>
          <w:noProof/>
          <w:color w:val="141414"/>
          <w:sz w:val="21"/>
          <w:szCs w:val="21"/>
          <w:lang w:eastAsia="ru-RU"/>
        </w:rPr>
        <w:drawing>
          <wp:inline distT="0" distB="0" distL="0" distR="0" wp14:anchorId="26590D34" wp14:editId="271BC814">
            <wp:extent cx="762000" cy="1009650"/>
            <wp:effectExtent l="0" t="0" r="0" b="0"/>
            <wp:docPr id="1" name="Рисунок 1" descr="http://www.zspo.ru/images/content/gerb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spo.ru/images/content/gerbp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B8" w:rsidRPr="001636B8" w:rsidRDefault="001636B8" w:rsidP="001636B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636B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О 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учета указанной категории граждан в Пензенской области</w:t>
      </w:r>
      <w:r w:rsidRPr="001636B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</w:p>
    <w:p w:rsidR="001636B8" w:rsidRPr="001636B8" w:rsidRDefault="001636B8" w:rsidP="001636B8">
      <w:pPr>
        <w:spacing w:after="150" w:line="240" w:lineRule="auto"/>
        <w:jc w:val="center"/>
        <w:rPr>
          <w:rFonts w:ascii="Arial" w:eastAsia="Times New Roman" w:hAnsi="Arial" w:cs="Arial"/>
          <w:color w:val="141414"/>
          <w:sz w:val="21"/>
          <w:szCs w:val="21"/>
          <w:lang w:eastAsia="ru-RU"/>
        </w:rPr>
      </w:pP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t>Принят Законодательным Собранием Пензенской области 21 декабря 2005 года</w:t>
      </w:r>
    </w:p>
    <w:p w:rsidR="001636B8" w:rsidRPr="001636B8" w:rsidRDefault="001636B8" w:rsidP="001636B8">
      <w:pPr>
        <w:spacing w:after="150" w:line="240" w:lineRule="auto"/>
        <w:jc w:val="center"/>
        <w:rPr>
          <w:rFonts w:ascii="Arial" w:eastAsia="Times New Roman" w:hAnsi="Arial" w:cs="Arial"/>
          <w:color w:val="141414"/>
          <w:sz w:val="21"/>
          <w:szCs w:val="21"/>
          <w:lang w:eastAsia="ru-RU"/>
        </w:rPr>
      </w:pP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t>Внесены изменения законами Пензенской области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243"/>
      </w:tblGrid>
      <w:tr w:rsidR="001636B8" w:rsidRPr="001636B8" w:rsidTr="001636B8">
        <w:trPr>
          <w:jc w:val="center"/>
        </w:trPr>
        <w:tc>
          <w:tcPr>
            <w:tcW w:w="0" w:type="auto"/>
            <w:vAlign w:val="center"/>
            <w:hideMark/>
          </w:tcPr>
          <w:p w:rsidR="001636B8" w:rsidRPr="001636B8" w:rsidRDefault="001636B8" w:rsidP="001636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636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от 16 февраля 2017 года</w:t>
            </w:r>
          </w:p>
        </w:tc>
        <w:tc>
          <w:tcPr>
            <w:tcW w:w="0" w:type="auto"/>
            <w:vAlign w:val="center"/>
            <w:hideMark/>
          </w:tcPr>
          <w:p w:rsidR="001636B8" w:rsidRPr="001636B8" w:rsidRDefault="001636B8" w:rsidP="001636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5" w:history="1">
              <w:r w:rsidRPr="001636B8">
                <w:rPr>
                  <w:rFonts w:ascii="Tahoma" w:eastAsia="Times New Roman" w:hAnsi="Tahoma" w:cs="Tahoma"/>
                  <w:color w:val="347ECA"/>
                  <w:sz w:val="21"/>
                  <w:szCs w:val="21"/>
                  <w:lang w:eastAsia="ru-RU"/>
                </w:rPr>
                <w:t>№ 3013-ЗПО</w:t>
              </w:r>
            </w:hyperlink>
          </w:p>
        </w:tc>
      </w:tr>
      <w:tr w:rsidR="001636B8" w:rsidRPr="001636B8" w:rsidTr="001636B8">
        <w:trPr>
          <w:jc w:val="center"/>
        </w:trPr>
        <w:tc>
          <w:tcPr>
            <w:tcW w:w="0" w:type="auto"/>
            <w:vAlign w:val="center"/>
            <w:hideMark/>
          </w:tcPr>
          <w:p w:rsidR="001636B8" w:rsidRPr="001636B8" w:rsidRDefault="001636B8" w:rsidP="001636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636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5 мая 2017 года</w:t>
            </w:r>
          </w:p>
        </w:tc>
        <w:tc>
          <w:tcPr>
            <w:tcW w:w="0" w:type="auto"/>
            <w:vAlign w:val="center"/>
            <w:hideMark/>
          </w:tcPr>
          <w:p w:rsidR="001636B8" w:rsidRPr="001636B8" w:rsidRDefault="001636B8" w:rsidP="001636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6" w:history="1">
              <w:r w:rsidRPr="001636B8">
                <w:rPr>
                  <w:rFonts w:ascii="Tahoma" w:eastAsia="Times New Roman" w:hAnsi="Tahoma" w:cs="Tahoma"/>
                  <w:color w:val="347ECA"/>
                  <w:sz w:val="21"/>
                  <w:szCs w:val="21"/>
                  <w:lang w:eastAsia="ru-RU"/>
                </w:rPr>
                <w:t>№ 3048-ЗПО</w:t>
              </w:r>
            </w:hyperlink>
          </w:p>
        </w:tc>
      </w:tr>
      <w:tr w:rsidR="001636B8" w:rsidRPr="001636B8" w:rsidTr="001636B8">
        <w:trPr>
          <w:jc w:val="center"/>
        </w:trPr>
        <w:tc>
          <w:tcPr>
            <w:tcW w:w="0" w:type="auto"/>
            <w:vAlign w:val="center"/>
            <w:hideMark/>
          </w:tcPr>
          <w:p w:rsidR="001636B8" w:rsidRPr="001636B8" w:rsidRDefault="001636B8" w:rsidP="001636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636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6 апреля 2018 года</w:t>
            </w:r>
          </w:p>
        </w:tc>
        <w:tc>
          <w:tcPr>
            <w:tcW w:w="0" w:type="auto"/>
            <w:vAlign w:val="center"/>
            <w:hideMark/>
          </w:tcPr>
          <w:p w:rsidR="001636B8" w:rsidRPr="001636B8" w:rsidRDefault="001636B8" w:rsidP="001636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7" w:history="1">
              <w:r w:rsidRPr="001636B8">
                <w:rPr>
                  <w:rFonts w:ascii="Tahoma" w:eastAsia="Times New Roman" w:hAnsi="Tahoma" w:cs="Tahoma"/>
                  <w:color w:val="347ECA"/>
                  <w:sz w:val="21"/>
                  <w:szCs w:val="21"/>
                  <w:lang w:eastAsia="ru-RU"/>
                </w:rPr>
                <w:t>№ 3167-ЗПО</w:t>
              </w:r>
            </w:hyperlink>
          </w:p>
        </w:tc>
      </w:tr>
      <w:tr w:rsidR="001636B8" w:rsidRPr="001636B8" w:rsidTr="001636B8">
        <w:trPr>
          <w:jc w:val="center"/>
        </w:trPr>
        <w:tc>
          <w:tcPr>
            <w:tcW w:w="0" w:type="auto"/>
            <w:vAlign w:val="center"/>
            <w:hideMark/>
          </w:tcPr>
          <w:p w:rsidR="001636B8" w:rsidRPr="001636B8" w:rsidRDefault="001636B8" w:rsidP="001636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636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25 сентября 2018 года</w:t>
            </w:r>
          </w:p>
        </w:tc>
        <w:tc>
          <w:tcPr>
            <w:tcW w:w="0" w:type="auto"/>
            <w:vAlign w:val="center"/>
            <w:hideMark/>
          </w:tcPr>
          <w:p w:rsidR="001636B8" w:rsidRPr="001636B8" w:rsidRDefault="001636B8" w:rsidP="001636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8" w:history="1">
              <w:r w:rsidRPr="001636B8">
                <w:rPr>
                  <w:rFonts w:ascii="Tahoma" w:eastAsia="Times New Roman" w:hAnsi="Tahoma" w:cs="Tahoma"/>
                  <w:color w:val="347ECA"/>
                  <w:sz w:val="21"/>
                  <w:szCs w:val="21"/>
                  <w:lang w:eastAsia="ru-RU"/>
                </w:rPr>
                <w:t>№ 3242-ЗПО</w:t>
              </w:r>
            </w:hyperlink>
          </w:p>
        </w:tc>
      </w:tr>
      <w:tr w:rsidR="001636B8" w:rsidRPr="001636B8" w:rsidTr="001636B8">
        <w:trPr>
          <w:jc w:val="center"/>
        </w:trPr>
        <w:tc>
          <w:tcPr>
            <w:tcW w:w="0" w:type="auto"/>
            <w:vAlign w:val="center"/>
            <w:hideMark/>
          </w:tcPr>
          <w:p w:rsidR="001636B8" w:rsidRPr="001636B8" w:rsidRDefault="001636B8" w:rsidP="001636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636B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7 марта 2019 года</w:t>
            </w:r>
          </w:p>
        </w:tc>
        <w:tc>
          <w:tcPr>
            <w:tcW w:w="0" w:type="auto"/>
            <w:vAlign w:val="center"/>
            <w:hideMark/>
          </w:tcPr>
          <w:p w:rsidR="001636B8" w:rsidRPr="001636B8" w:rsidRDefault="001636B8" w:rsidP="001636B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9" w:history="1">
              <w:r w:rsidRPr="001636B8">
                <w:rPr>
                  <w:rFonts w:ascii="Tahoma" w:eastAsia="Times New Roman" w:hAnsi="Tahoma" w:cs="Tahoma"/>
                  <w:color w:val="347ECA"/>
                  <w:sz w:val="21"/>
                  <w:szCs w:val="21"/>
                  <w:lang w:eastAsia="ru-RU"/>
                </w:rPr>
                <w:t>№ 3308-ЗПО</w:t>
              </w:r>
            </w:hyperlink>
          </w:p>
        </w:tc>
      </w:tr>
    </w:tbl>
    <w:p w:rsidR="001636B8" w:rsidRPr="001636B8" w:rsidRDefault="001636B8" w:rsidP="001636B8">
      <w:pPr>
        <w:spacing w:after="0" w:line="240" w:lineRule="auto"/>
        <w:jc w:val="right"/>
        <w:rPr>
          <w:rFonts w:ascii="Arial" w:eastAsia="Times New Roman" w:hAnsi="Arial" w:cs="Arial"/>
          <w:color w:val="141414"/>
          <w:sz w:val="21"/>
          <w:szCs w:val="21"/>
          <w:lang w:eastAsia="ru-RU"/>
        </w:rPr>
      </w:pPr>
      <w:r w:rsidRPr="001636B8">
        <w:rPr>
          <w:rFonts w:ascii="Arial" w:eastAsia="Times New Roman" w:hAnsi="Arial" w:cs="Arial"/>
          <w:i/>
          <w:iCs/>
          <w:color w:val="141414"/>
          <w:sz w:val="15"/>
          <w:szCs w:val="15"/>
          <w:lang w:eastAsia="ru-RU"/>
        </w:rPr>
        <w:t>(текст закона на данной странице приведен в его первой редакции)</w:t>
      </w:r>
    </w:p>
    <w:p w:rsidR="001636B8" w:rsidRPr="001636B8" w:rsidRDefault="001636B8" w:rsidP="001636B8">
      <w:pPr>
        <w:spacing w:after="150" w:line="240" w:lineRule="auto"/>
        <w:jc w:val="both"/>
        <w:rPr>
          <w:rFonts w:ascii="Arial" w:eastAsia="Times New Roman" w:hAnsi="Arial" w:cs="Arial"/>
          <w:color w:val="141414"/>
          <w:sz w:val="21"/>
          <w:szCs w:val="21"/>
          <w:lang w:eastAsia="ru-RU"/>
        </w:rPr>
      </w:pP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t>     Настоящий Закон в соответствии с Жилищным кодексом Российской Федерации определяет порядок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учета указанной категории граждан в Пензенской области.</w:t>
      </w:r>
    </w:p>
    <w:p w:rsidR="001636B8" w:rsidRPr="001636B8" w:rsidRDefault="001636B8" w:rsidP="001636B8">
      <w:pPr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636B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Статья 1. Органы, осуществляющие работу с нуждающимися в жилых помещениях</w:t>
      </w:r>
    </w:p>
    <w:p w:rsidR="001636B8" w:rsidRPr="001636B8" w:rsidRDefault="001636B8" w:rsidP="001636B8">
      <w:pPr>
        <w:spacing w:after="150" w:line="240" w:lineRule="auto"/>
        <w:jc w:val="both"/>
        <w:rPr>
          <w:rFonts w:ascii="Arial" w:eastAsia="Times New Roman" w:hAnsi="Arial" w:cs="Arial"/>
          <w:color w:val="141414"/>
          <w:sz w:val="21"/>
          <w:szCs w:val="21"/>
          <w:lang w:eastAsia="ru-RU"/>
        </w:rPr>
      </w:pP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t>     Признание граждан нуждающимися в жилых помещениях, учет указанной категории граждан и предоставление им жилых помещений по договорам социального найма осуществляется на территории Пензенской области органами местного самоуправления городских округов, городских или сельских поселений (далее — уполномоченные органы).</w:t>
      </w:r>
    </w:p>
    <w:p w:rsidR="001636B8" w:rsidRPr="001636B8" w:rsidRDefault="001636B8" w:rsidP="001636B8">
      <w:pPr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636B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Статья 2. Порядок признания граждан малоимущими и общие положения об учете граждан в качестве нуждающихся в жилых помещениях</w:t>
      </w:r>
    </w:p>
    <w:p w:rsidR="001636B8" w:rsidRPr="001636B8" w:rsidRDefault="001636B8" w:rsidP="001636B8">
      <w:pPr>
        <w:spacing w:after="0" w:line="240" w:lineRule="auto"/>
        <w:jc w:val="both"/>
        <w:rPr>
          <w:rFonts w:ascii="Arial" w:eastAsia="Times New Roman" w:hAnsi="Arial" w:cs="Arial"/>
          <w:color w:val="141414"/>
          <w:sz w:val="21"/>
          <w:szCs w:val="21"/>
          <w:lang w:eastAsia="ru-RU"/>
        </w:rPr>
      </w:pP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t>     1. Уполномоченный орган признает граждан малоимущими в целях применения настоящего Закона с учетом размера дохода, приходящегося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 и подлежащего налогообложению, в порядке, установленном приложением 1 к настоящему Закону.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2. Размер дохода и стоимость имущества для признания граждан малоимущими устанавливаются представительным органом соответственного муниципального образования.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3. Если гражданин имеет право состоять на учете по нескольким основаниям, по своему выбору такой гражданин может быть принят на учет по одному из этих оснований или по всем основаниям.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4. Право состоять на учете сохраняется за гражданами до получения ими жилых помещений по договорам социального найма или до появления оснований, предусмотренных Жилищным кодексом Российской Федерации, для снятия с учета.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5. Граждане, принятые на учет в качестве нуждающихся в улучшении жилищных условий до 1 марта 2005 года, сохраняют право состоять на учете до получения ими жилых помещений по договорам социального найма. Указанные граждане снимаются с учета по основаниям, предусмотренным пунктами 1, 3–6 части 1 статьи 56 Жилищного кодекса Российской Федерации, а также в случае утраты ими оснований, которые до введения в действие Жилищного кодекса Российской Федерации давали им право на получение жилых помещений по договорам социального найма.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6. Если после снятия с учета по основаниям, предусмотренным настоящей статьей, у гражданина вновь возникло право постановки на учет в качестве нуждающегося в жилых помещениях, подтверждение такого права осуществляется на общих основаниях в соответствии с настоящим Законом.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7. В случае выявления факта намеренного совершения гражданином действий по ухудшению своих жилищных условий в целях постановки на учет в соответствии с настоящим Законом, применение норм настоящего Закона в отношении такого гражданина допускается не ранее чем через пять лет после выявления указанного факта.</w:t>
      </w:r>
    </w:p>
    <w:p w:rsidR="001636B8" w:rsidRPr="001636B8" w:rsidRDefault="001636B8" w:rsidP="001636B8">
      <w:pPr>
        <w:spacing w:before="150"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636B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Статья 3. Порядок постановки граждан на учет в качестве нуждающихся в жилых помещениях</w:t>
      </w:r>
    </w:p>
    <w:p w:rsidR="001636B8" w:rsidRPr="001636B8" w:rsidRDefault="001636B8" w:rsidP="001636B8">
      <w:pPr>
        <w:spacing w:after="0" w:line="240" w:lineRule="auto"/>
        <w:jc w:val="both"/>
        <w:rPr>
          <w:rFonts w:ascii="Arial" w:eastAsia="Times New Roman" w:hAnsi="Arial" w:cs="Arial"/>
          <w:color w:val="141414"/>
          <w:sz w:val="21"/>
          <w:szCs w:val="21"/>
          <w:lang w:eastAsia="ru-RU"/>
        </w:rPr>
      </w:pP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t>     1. Для постановки на учет в соответствии с настоящим Законом гражданин (далее — заявитель) представляет в уполномоченный орган по месту жительства: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1) заявление о постановке на учет, подписанное всеми дееспособными членами семьи, по форме, установленной приложением 2 к настоящему Закону;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2) паспорт или иные документы, удостоверяющие личность и подтверждающие гражданство Российской Федерации заявителя и членов его семьи;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 xml:space="preserve">     3) документы (справки), содержащие сведения о составе семьи и степени родства, в том 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lastRenderedPageBreak/>
        <w:t>числе: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- документ (справка), выданный органом, осуществляющим регистрационный учет граждан, о регистрации заявителя и членов его семьи в жилом помещении по месту жительства;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- документы (справки), подтверждающие право пользования жилым помещением, занимаемым заявителем и членами его семьи (договор, ордер, документ, подтверждающий принятие компетентными органами решения о предоставлении жилого помещения, иные документы, подтверждающие право пользования жилым помещением);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- свидетельство о рождении, свидетельство о заключении брака, решение суда об усыновлении (удочерении), решение суда о признании гражданина членом семьи заявителя, иные документы, подтверждающие принадлежность к членам семьи заявителя;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4) документ (справка) о наличии или отсутствии жилых помещений, принадлежащих заявителю и членам его семьи на праве собственности;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5) документы (справки), подтверждающие право на дополнительную площадь (для граждан, имеющих право на дополнительную площадь) в соответствии с действующим законодательством;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6) 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самоуправления;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7) документы (справки), содержащие сведения о доходах заявителя и членов его семьи за двенадцать месяцев, предшествующих месяцу подачи заявления о постановке на учет;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8) документы (справки), содержащие сведения о недвижимом имуществе, земельных участках, транспортных средствах, находящихся в собственности заявителя или членов его семьи и подлежащих налогообложению, а также документы, содержащие сведения о стоимости указанного имущества.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2. Документы (справки), предусмотренные частью 1 настоящей статьи, представляются в копиях с одновременным подтверждением их подлинности оригиналом.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Копия документа (справки) после проверки ее соответствия оригиналу заверяется лицом, принимающим документы, оригиналы документов возвращаются заявителю.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3. К членам семьи заявителя в целях применения настоящего Закона относятся лица, указанные в части 1 статьи 31 и части 1 статьи 69 Жилищного кодекса Российской Федерации.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4. Заявление гражданина о постановке на учет регистрируется в книге регистрации заявлений граждан о постановке на учет в качестве нуждающихся в жилых помещениях, предоставляемых по договору социального найма (далее — Книга регистрации заявлений), по форме, установленной приложением 3 к настоящему Закону.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Гражданину выдается расписка в получении документов с указанием перечня и даты их получения уполномоченным органом по форме, установленной приложением 4 к настоящему Закону.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5. При несоответствии (недостаточности) представленных документов, предусмотренных частью 1 настоящей статьи, уполномоченный орган извещает заявителя о несоответствии (недостаточности) представленных документов.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6. Решение о постановке на учет в качестве нуждающегося в жилом помещении или об отказе в постановке на учет принимается уполномоченным органом по результатам рассмотрения соответствующего заявления и представленных в соответствии с частью 1 настоящей статьи документов не позднее чем через тридцать рабочих дней со дня представления указанных документов в уполномоченный орган.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7. Уполномоченный орган не позднее чем через три рабочих дня со дня принятия решения о постановке на учет выдает или направляет гражданину, подавшему соответствующее заявление, документ, подтверждающий принятие такого решения.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Отказ в постановке на учет допускается в случаях, установленных Жилищным кодексом Российской Федерации.</w:t>
      </w:r>
      <w:r w:rsidRPr="001636B8">
        <w:rPr>
          <w:rFonts w:ascii="Arial" w:eastAsia="Times New Roman" w:hAnsi="Arial" w:cs="Arial"/>
          <w:color w:val="141414"/>
          <w:sz w:val="21"/>
          <w:szCs w:val="21"/>
          <w:lang w:eastAsia="ru-RU"/>
        </w:rPr>
        <w:br/>
        <w:t>     Решение об отказе в постановке на учет выдается или направляется гражданину, подавшему соответствующее заявление, не позднее чем через три рабочих дня со дня принятия такого решения и может быть обжаловано им в судебном порядке.</w:t>
      </w:r>
    </w:p>
    <w:p w:rsidR="0013604F" w:rsidRPr="001636B8" w:rsidRDefault="0013604F">
      <w:bookmarkStart w:id="0" w:name="_GoBack"/>
      <w:bookmarkEnd w:id="0"/>
    </w:p>
    <w:sectPr w:rsidR="0013604F" w:rsidRPr="001636B8" w:rsidSect="00A2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AB"/>
    <w:rsid w:val="0013604F"/>
    <w:rsid w:val="001636B8"/>
    <w:rsid w:val="00273F86"/>
    <w:rsid w:val="002A0542"/>
    <w:rsid w:val="002C6EE0"/>
    <w:rsid w:val="00592402"/>
    <w:rsid w:val="00594646"/>
    <w:rsid w:val="00641242"/>
    <w:rsid w:val="007474F3"/>
    <w:rsid w:val="00790F96"/>
    <w:rsid w:val="00962CAB"/>
    <w:rsid w:val="00A10C71"/>
    <w:rsid w:val="00A237CA"/>
    <w:rsid w:val="00A31C13"/>
    <w:rsid w:val="00B560D3"/>
    <w:rsid w:val="00B63996"/>
    <w:rsid w:val="00B65349"/>
    <w:rsid w:val="00C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47327-D852-4361-A3D2-3723B0A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7C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60D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636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o.ru/legislative/acts/5027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po.ru/legislative/acts/4574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po.ru/legislative/acts/3895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spo.ru/legislative/acts/37485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zspo.ru/legislative/acts/551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2020-04-17T06:01:00Z</dcterms:created>
  <dcterms:modified xsi:type="dcterms:W3CDTF">2020-04-17T06:01:00Z</dcterms:modified>
</cp:coreProperties>
</file>