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2CA" w:rsidRDefault="008D52CA" w:rsidP="008D52C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БОЛЬШЕКИРДЯШЕВСКОГО СЕЛЬСОВЕТА НАРОВЧАТСКОГО РАЙОНА</w:t>
      </w:r>
    </w:p>
    <w:p w:rsidR="008D52CA" w:rsidRDefault="008D52CA" w:rsidP="008D52C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8D52CA" w:rsidRDefault="008D52CA" w:rsidP="008D52C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8D52CA" w:rsidRDefault="008D52CA" w:rsidP="008D52C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года № 49</w:t>
      </w:r>
    </w:p>
    <w:p w:rsidR="008D52CA" w:rsidRDefault="008D52CA" w:rsidP="008D52C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Большое Кирдяшево</w:t>
      </w:r>
    </w:p>
    <w:p w:rsidR="008D52CA" w:rsidRDefault="008D52CA" w:rsidP="008D52C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Большекирдяшевского сельсовета Наровчатского района Пензенской области </w:t>
      </w:r>
      <w:hyperlink r:id="rId4" w:tgtFrame="_blank" w:history="1">
        <w:r>
          <w:rPr>
            <w:rStyle w:val="hyperlink"/>
            <w:rFonts w:ascii="Arial" w:hAnsi="Arial" w:cs="Arial"/>
            <w:color w:val="0000FF"/>
          </w:rPr>
          <w:t>от 01.11.2019 №46</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w:t>
      </w:r>
      <w:hyperlink r:id="rId5" w:tgtFrame="_blank" w:history="1">
        <w:r>
          <w:rPr>
            <w:rStyle w:val="hyperlink"/>
            <w:rFonts w:ascii="Arial" w:hAnsi="Arial" w:cs="Arial"/>
            <w:color w:val="0000FF"/>
          </w:rPr>
          <w:t>от 26.06.2020 № 36</w:t>
        </w:r>
      </w:hyperlink>
      <w:r>
        <w:rPr>
          <w:rFonts w:ascii="Arial" w:hAnsi="Arial" w:cs="Arial"/>
          <w:color w:val="000000"/>
        </w:rPr>
        <w:t> «Об утверждении Реестра муниципальных услуг Большекирдяшевского сельсовета Наровчатского района Пензенской области», статьей 23.1 </w:t>
      </w:r>
      <w:hyperlink r:id="rId6" w:tgtFrame="_blank" w:history="1">
        <w:r>
          <w:rPr>
            <w:rStyle w:val="hyperlink"/>
            <w:rFonts w:ascii="Arial" w:hAnsi="Arial" w:cs="Arial"/>
            <w:color w:val="0000FF"/>
          </w:rPr>
          <w:t>Устава Большекирдяшевского сельсовета Наровчатского района Пензенской области</w:t>
        </w:r>
      </w:hyperlink>
      <w:r>
        <w:rPr>
          <w:rFonts w:ascii="Arial" w:hAnsi="Arial" w:cs="Arial"/>
          <w:color w:val="000000"/>
        </w:rPr>
        <w:t>,</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Большекирдяшевского сельсовета Наровчатского района Пензенской области постановляет: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 (непригодными) для проживания граждан».</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 Постановление администрации Большекирдяшевского сельсовета Наровчатского района Пензенской области </w:t>
      </w:r>
      <w:hyperlink r:id="rId7" w:tgtFrame="_blank" w:history="1">
        <w:r>
          <w:rPr>
            <w:rStyle w:val="hyperlink"/>
            <w:rFonts w:ascii="Arial" w:hAnsi="Arial" w:cs="Arial"/>
            <w:color w:val="0000FF"/>
          </w:rPr>
          <w:t>от 26.06.2020 № 31</w:t>
        </w:r>
      </w:hyperlink>
      <w:r>
        <w:rPr>
          <w:rFonts w:ascii="Arial" w:hAnsi="Arial" w:cs="Arial"/>
          <w:color w:val="000000"/>
        </w:rPr>
        <w:t xml:space="preserve">«Об утверждении Административного регламента по предоставлению муниципальной услуги </w:t>
      </w:r>
      <w:r>
        <w:rPr>
          <w:rFonts w:ascii="Arial" w:hAnsi="Arial" w:cs="Arial"/>
          <w:color w:val="000000"/>
        </w:rPr>
        <w:lastRenderedPageBreak/>
        <w:t>«Признание жилых помещений муниципального жилищного фонда непригодными для проживания»»;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 Постановление администрации Большекирдяшевского сельсовета Наровчатского района Пензенской области </w:t>
      </w:r>
      <w:hyperlink r:id="rId8" w:tgtFrame="_blank" w:history="1">
        <w:r>
          <w:rPr>
            <w:rStyle w:val="hyperlink"/>
            <w:rFonts w:ascii="Arial" w:hAnsi="Arial" w:cs="Arial"/>
            <w:color w:val="0000FF"/>
          </w:rPr>
          <w:t>от 23.09.2020 № 41</w:t>
        </w:r>
      </w:hyperlink>
      <w:r>
        <w:rPr>
          <w:rFonts w:ascii="Arial" w:hAnsi="Arial" w:cs="Arial"/>
          <w:color w:val="000000"/>
        </w:rPr>
        <w:t> «О внесении изменений в постановление администрации Большекирдяшевского сельсовета Наровчатского района Пензенской области от 26.06.2020 №31»;</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«Большекирдяшевский вестник» и на официальном сайте администрации Большекирдяшевского сельсовета Наровчатского района Пензенской области в информационно-телекоммуникационной сети «Интернет».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Н.М.Карасева</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от 25 октября 2021 года № 49</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Большекирдяшевского сельсовета Наровчатского района Пензенской области (далее - Администрация) при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bookmarkStart w:id="1" w:name="P45"/>
      <w:bookmarkEnd w:id="1"/>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1.2. Заявителями муниципальной услуги являются</w:t>
      </w:r>
      <w:bookmarkStart w:id="2" w:name="P46"/>
      <w:bookmarkEnd w:id="2"/>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порядку информирования о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http://kirdjchevo.rnarov.pnzreg.ru.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2.6.4. Заключение специализированной организации по результатам обследования элементов ограждающих и несущих конструкций жилого помещения </w:t>
      </w:r>
      <w:r>
        <w:rPr>
          <w:rFonts w:ascii="Arial" w:hAnsi="Arial" w:cs="Arial"/>
          <w:color w:val="000000"/>
        </w:rPr>
        <w:lastRenderedPageBreak/>
        <w:t>-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8D52CA" w:rsidRDefault="008D52CA" w:rsidP="008D52CA">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8D52CA" w:rsidRDefault="008D52CA" w:rsidP="008D52CA">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услуг, которые являются необходимыми и обязательными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при получении результата предоставления муниципальной услуги - 15 минут.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w:t>
      </w:r>
      <w:r>
        <w:rPr>
          <w:rFonts w:ascii="Arial" w:hAnsi="Arial" w:cs="Arial"/>
          <w:color w:val="000000"/>
        </w:rPr>
        <w:lastRenderedPageBreak/>
        <w:t>установленные соглашением о взаимодействии, заключенным между МФЦ и Администрацией, со дня момента вступления его в силу.</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Администрацией заявления и иных документов, необходимых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w:t>
      </w:r>
      <w:r>
        <w:rPr>
          <w:rFonts w:ascii="Arial" w:hAnsi="Arial" w:cs="Arial"/>
          <w:color w:val="000000"/>
        </w:rPr>
        <w:lastRenderedPageBreak/>
        <w:t>использованием средств Единого портала, Регионального портала, официального сайта Администрации по выбору заявителя.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III. Состав, последовательность и сроки выполнения административных процедур, требования к порядку их </w:t>
      </w:r>
      <w:r>
        <w:rPr>
          <w:rFonts w:ascii="Arial" w:hAnsi="Arial" w:cs="Arial"/>
          <w:b/>
          <w:bCs/>
          <w:color w:val="000000"/>
          <w:sz w:val="30"/>
          <w:szCs w:val="30"/>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3.15. Основанием для начала административной процедуры является поступление заявления и приложенных к нему документов секретарю Комиссии.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наличии технической возможности межведомственные запросы направляются в форме электронного документа путем заполнения электронной </w:t>
      </w:r>
      <w:r>
        <w:rPr>
          <w:rFonts w:ascii="Arial" w:hAnsi="Arial" w:cs="Arial"/>
          <w:color w:val="000000"/>
        </w:rPr>
        <w:lastRenderedPageBreak/>
        <w:t>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 о выявлении оснований для признания помещения непригодным для проживания.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Подготовка Администрацией результата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sz w:val="30"/>
          <w:szCs w:val="30"/>
        </w:rPr>
        <w:t>Выдача заявителю результата предоставления муниципальной услуги</w:t>
      </w:r>
      <w:bookmarkEnd w:id="11"/>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8D52CA" w:rsidRDefault="008D52CA" w:rsidP="008D52CA">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bookmarkEnd w:id="12"/>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Плановые и внеплановые проверки проводятся на основании распоряжений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18 сентября 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Большекирдяшевского сельсовета Наровчатского района Пензенской области, должностных лиц,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жилых помещений</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муниципального жилищного фонда непригодными для</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w:t>
      </w:r>
      <w:bookmarkStart w:id="13" w:name="P461"/>
      <w:bookmarkEnd w:id="13"/>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 __________________________________________________</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__________________________________________________</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______________________________________________________________________________;</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_______________________________________________________________________________</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D52CA" w:rsidRDefault="008D52CA" w:rsidP="008D52CA">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CC325D" w:rsidRDefault="00CC325D">
      <w:bookmarkStart w:id="14" w:name="_GoBack"/>
      <w:bookmarkEnd w:id="14"/>
    </w:p>
    <w:sectPr w:rsidR="00CC3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51"/>
    <w:rsid w:val="008D52CA"/>
    <w:rsid w:val="00CC325D"/>
    <w:rsid w:val="00D9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A98FC-125C-4AF6-93C2-364A9078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D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3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A0DA146-3F22-4CEB-9CE7-3B9F3731EB8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1148480-990B-406D-8762-366024F3BA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3A8B9A-8652-4AB5-8E45-B501B5834A82" TargetMode="External"/><Relationship Id="rId11" Type="http://schemas.openxmlformats.org/officeDocument/2006/relationships/theme" Target="theme/theme1.xml"/><Relationship Id="rId5" Type="http://schemas.openxmlformats.org/officeDocument/2006/relationships/hyperlink" Target="https://pravo-search.minjust.ru/bigs/showDocument.html?id=54C62EE5-ECE4-498A-884C-18DCFCAE4A89" TargetMode="External"/><Relationship Id="rId10" Type="http://schemas.openxmlformats.org/officeDocument/2006/relationships/fontTable" Target="fontTable.xml"/><Relationship Id="rId4" Type="http://schemas.openxmlformats.org/officeDocument/2006/relationships/hyperlink" Target="https://pravo-search.minjust.ru/bigs/showDocument.html?id=213A5C96-C3A9-4FA1-B031-EAF5F01CE0B5" TargetMode="External"/><Relationship Id="rId9" Type="http://schemas.openxmlformats.org/officeDocument/2006/relationships/hyperlink" Target="https://pravo-search.minjust.ru/bigs/showDocument.html?id=5E187B9B-14C9-497F-A274-930F581A9B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10366</Words>
  <Characters>59087</Characters>
  <Application>Microsoft Office Word</Application>
  <DocSecurity>0</DocSecurity>
  <Lines>492</Lines>
  <Paragraphs>138</Paragraphs>
  <ScaleCrop>false</ScaleCrop>
  <Company/>
  <LinksUpToDate>false</LinksUpToDate>
  <CharactersWithSpaces>69315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2023-04-11T12:04:00Z</dcterms:created>
  <dcterms:modified xsi:type="dcterms:W3CDTF">2023-04-11T12:04:00Z</dcterms:modified>
</cp:coreProperties>
</file>