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ED5" w:rsidRDefault="00EA3ED5" w:rsidP="00EA3ED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ПОТОДЕЕВСКОГО СЕЛЬСОВЕТА НАРОВЧАТСКОГО РАЙОНА</w:t>
      </w:r>
    </w:p>
    <w:p w:rsidR="00EA3ED5" w:rsidRDefault="00EA3ED5" w:rsidP="00EA3ED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EA3ED5" w:rsidRDefault="00EA3ED5" w:rsidP="00EA3ED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EA3ED5" w:rsidRDefault="00EA3ED5" w:rsidP="00EA3ED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16.12.2022г №55</w:t>
      </w:r>
    </w:p>
    <w:p w:rsidR="00EA3ED5" w:rsidRDefault="00EA3ED5" w:rsidP="00EA3ED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с.Потодеево</w:t>
      </w:r>
    </w:p>
    <w:p w:rsidR="00EA3ED5" w:rsidRDefault="00EA3ED5" w:rsidP="00EA3ED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Потодеевского сельсовета Наровчатского района Пензенской области </w:t>
      </w:r>
      <w:hyperlink r:id="rId4" w:tgtFrame="_blank" w:history="1">
        <w:r>
          <w:rPr>
            <w:rStyle w:val="hyperlink"/>
            <w:rFonts w:ascii="Arial" w:hAnsi="Arial" w:cs="Arial"/>
            <w:color w:val="0000FF"/>
          </w:rPr>
          <w:t>от 01.11.2019 №29</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администрациейПотодеевского сельсовета Наровчатскогорайона Пензенской области», </w:t>
      </w:r>
      <w:hyperlink r:id="rId5" w:tgtFrame="_blank" w:history="1">
        <w:r>
          <w:rPr>
            <w:rStyle w:val="hyperlink"/>
            <w:rFonts w:ascii="Arial" w:hAnsi="Arial" w:cs="Arial"/>
            <w:color w:val="0000FF"/>
          </w:rPr>
          <w:t>от 26.06.2020 №19</w:t>
        </w:r>
      </w:hyperlink>
      <w:r>
        <w:rPr>
          <w:rFonts w:ascii="Arial" w:hAnsi="Arial" w:cs="Arial"/>
          <w:color w:val="000000"/>
        </w:rPr>
        <w:t> «Об утверждении реестра муниципальных услуг администрации Потодеевского сельсовета Наровчатскогорайона Пензенской области», </w:t>
      </w:r>
      <w:hyperlink r:id="rId6" w:tgtFrame="_blank" w:history="1">
        <w:r>
          <w:rPr>
            <w:rStyle w:val="hyperlink"/>
            <w:rFonts w:ascii="Arial" w:hAnsi="Arial" w:cs="Arial"/>
            <w:color w:val="0000FF"/>
          </w:rPr>
          <w:t>Уставом Потодеевского сельсовета Наровчатскогорайона Пензенской области</w:t>
        </w:r>
      </w:hyperlink>
      <w:r>
        <w:rPr>
          <w:rFonts w:ascii="Arial" w:hAnsi="Arial" w:cs="Arial"/>
          <w:color w:val="000000"/>
        </w:rPr>
        <w:t>,</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Потодеевского сельсоветаНаровчатскогорайона Пензенской области постановляет:</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«Вестник».</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Потодеевского сельсоветаНаровчатскогорайона Пензенской области.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 Потодеевского сельсовета</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А.А.Бочков</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 </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Потодеевского сельсовета</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Наровчатскогорайона</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от 16.12.2022г№ 55</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1.1.Административный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администрацией Потодеевского сельсовета Наровчатскогорайона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Потодеевского сельсовета Наровчатскогорайона Пензенской области (далее - Администрация) при предоставлении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информированияо предоставлении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1.3.4.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 в том числе по электронной почте.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письменное обращение направляется заявителю в срок,не превышающий двух дней со дня регистрации письменного обращения;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 порядок и способы подачи документов, представляемых заявителем для получения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Вьюнского сельсовета Наровчатского района Пензенской области;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2.1. Предоставление земельного участка, находящегося в муниципальной собственности гражданину или юридическому лицу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Администрация обеспечивает размещение и актуализацию перечня нормативных правовых актов, регулирующих предоставление муниципальной </w:t>
      </w:r>
      <w:r>
        <w:rPr>
          <w:rFonts w:ascii="Arial" w:hAnsi="Arial" w:cs="Arial"/>
          <w:color w:val="000000"/>
        </w:rPr>
        <w:lastRenderedPageBreak/>
        <w:t>услуги, на информационных стендах Администрации, на официальном сайте Администрации, на Едином портале и (или) Региональном портале.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предоставлении земельного участка по форме согласно приложению 1 к Административному регламенту.</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 если с заявлением обращается представитель заявителя (заявителей);</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 Договор о развитии застроенной территории.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представителя юридического лица;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2.6.3. 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w:t>
      </w:r>
      <w:r>
        <w:rPr>
          <w:rFonts w:ascii="Arial" w:hAnsi="Arial" w:cs="Arial"/>
          <w:color w:val="000000"/>
        </w:rPr>
        <w:lastRenderedPageBreak/>
        <w:t>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подтверждающий полномочия представителя заявителя, в случае, если с заявлением обращается представитель заявителя.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2.6.5.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 приказ о приеме на работу, выписка из трудовой книжки или трудовой договор (контракт).</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2.6.6. К заявлению о бесплатном предоставлении земельного участка гражданам, имеющим трех и более детей, должны быть приложены: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 копии паспортов гражданина Российской Федерации всех совершеннолетних членов многодетной семьи;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законодательством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2.6.8.К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2.6.9.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bookmarkStart w:id="0" w:name="Par137"/>
      <w:bookmarkStart w:id="1" w:name="Par1"/>
      <w:bookmarkEnd w:id="0"/>
      <w:bookmarkEnd w:id="1"/>
      <w:r>
        <w:rPr>
          <w:rFonts w:ascii="Arial" w:hAnsi="Arial" w:cs="Arial"/>
          <w:color w:val="000000"/>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2.7. К заявлению заявитель вправе приложить следующие документы: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2.7.1. К заявлению о бесплатном предоставлении земельного участка лицу, с которым заключен договор о развитии застроенной территории, могут быть приложены: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планировки и утвержденный проект межевания территории;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 здании и (или) сооружении, расположенном(ых) на испрашиваемом земельном участке);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межевания территории;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в отношении СНТ или ОНТ.</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2.7.6. К заявлению о бесплатном предоставлении земельного участка гражданам, имеющим трех и более детей, могут быть приложены: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похозяйственной книги или свидетельство о регистрации по месту жительства для лиц, не достигших 14-летнего возраста;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справка из органов опеки и попечительства, подтверждающая, что родители не лишены родительских прав;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либо факсимильной связи по местонахождению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 лично на бумажном носителе через МФЦ, с которым у Администрации заключено соглашение о взаимодействии;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г) в электронной форме с использованием Единого портала и (или) Регионального портала.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bookmarkStart w:id="2" w:name="P196"/>
      <w:bookmarkStart w:id="3" w:name="P199"/>
      <w:bookmarkEnd w:id="2"/>
      <w:bookmarkEnd w:id="3"/>
      <w:r>
        <w:rPr>
          <w:rFonts w:ascii="Arial" w:hAnsi="Arial" w:cs="Arial"/>
          <w:color w:val="000000"/>
        </w:rPr>
        <w:t>2.11 Основания для отказа в приеме документов на предоставление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Основания для приостановления предоставления муниципальной услуги отсутствуют.</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Основаниями для отказа Администрации в предоставлении муниципальной услуги являются: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Pr>
          <w:rFonts w:ascii="Arial" w:hAnsi="Arial" w:cs="Arial"/>
          <w:color w:val="000000"/>
        </w:rPr>
        <w:lastRenderedPageBreak/>
        <w:t>предоставление не допускается на праве, указанном в заявлении о предоставлении земельного участка;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проведениикоторого размещено в соответствии с пунктом 19 статьи 39.11 Земельного кодекса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w:t>
      </w:r>
      <w:r>
        <w:rPr>
          <w:rFonts w:ascii="Arial" w:hAnsi="Arial" w:cs="Arial"/>
          <w:color w:val="000000"/>
        </w:rPr>
        <w:lastRenderedPageBreak/>
        <w:t>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19) предоставление земельного участка на заявленном виде прав не допускается;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w:t>
      </w:r>
      <w:r>
        <w:rPr>
          <w:rFonts w:ascii="Arial" w:hAnsi="Arial" w:cs="Arial"/>
          <w:color w:val="000000"/>
        </w:rPr>
        <w:lastRenderedPageBreak/>
        <w:t>связи с признанием многоквартирного дома, который расположен на таком земельном участке, аварийным и подлежащим сносу или реконструкции;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услуг, которые являются необходимыми и обязательными для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2.14. Для предоставления муниципальной услуги не требуется предоставления иных муниципальных услуг.</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2.18. Предоставление муниципальной услуги осуществляется в специально выделенных для этой цели помещениях.</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в которых осуществляется предоставление муниципальной услуги, оборудуются: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2.26. Администрация и МФЦ обеспечивают инвалидам, включая инвалидов, использующих кресла-коляски и собак-проводников: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 сопровождение инвалидов, имеющих стойкие расстройства функции зрения и самостоятельного передвижения, и оказание им помощи;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 допуск на объекты собаки-проводника при наличии документа, подтверждающего ее специальное обучение;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муниципальных услуг наравне с другими лицами;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2.27. Показателями доступности предоставления муниципальной услуги являются: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обеспечение беспрепятственного доступа лиц к помещениям, в которых предоставляется муниципальная услуга;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муниципальной услуги в МФЦ;</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качества предоставления муниципальной услуги являются: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и решения лиц, предоставляющих муниципальную услугу;</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лиц, оказывающих муниципальную услугу, к заявителям;</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осуществления оценки качества предоставления муниципальной услуги на Едином портале и (или) Региональном портале.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д) осуществление оценки качества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е) досудебное (внесудебное) обжалование решений и действий (бездействия) Администрации и муниципальных служащих.</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и (или) Региональном портале.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w:t>
      </w:r>
      <w:r>
        <w:rPr>
          <w:rFonts w:ascii="Arial" w:hAnsi="Arial" w:cs="Arial"/>
          <w:color w:val="000000"/>
        </w:rPr>
        <w:lastRenderedPageBreak/>
        <w:t>заявителя о ходе предоставления муниципальной услуги, а также получения результата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2.32. Муниципальная услуга предоставляется в МФЦ.</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приложенных к нему документов, предусмотренных пунктом 2.6 Административного регламента(далее - заявление и документы);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3.1.3. Принятие постановления Администрации о предоставлении земельного участка в собственность бесплатно и направление его заявителю;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3.1.4. Исправление допущенных опечаток и ошибок в выданных в результате предоставления муниципальной услуги документах.</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bookmarkStart w:id="4" w:name="P332"/>
      <w:bookmarkEnd w:id="4"/>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документов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w:t>
      </w:r>
      <w:r>
        <w:rPr>
          <w:rFonts w:ascii="Arial" w:hAnsi="Arial" w:cs="Arial"/>
          <w:color w:val="000000"/>
        </w:rPr>
        <w:lastRenderedPageBreak/>
        <w:t>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3.5. Заявителю в день поступления заявления: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в день поступления заявления и документов в Администрацию.</w:t>
      </w:r>
    </w:p>
    <w:p w:rsidR="00EA3ED5" w:rsidRDefault="00EA3ED5" w:rsidP="00EA3ED5">
      <w:pPr>
        <w:pStyle w:val="a3"/>
        <w:spacing w:before="0" w:beforeAutospacing="0" w:after="0" w:afterAutospacing="0"/>
        <w:ind w:firstLine="567"/>
        <w:jc w:val="both"/>
        <w:rPr>
          <w:rFonts w:ascii="Arial" w:hAnsi="Arial" w:cs="Arial"/>
          <w:color w:val="000000"/>
        </w:rPr>
      </w:pPr>
      <w:bookmarkStart w:id="5" w:name="P339"/>
      <w:bookmarkEnd w:id="5"/>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 63-ФЗ «Об электронной подписи».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и передает на подпись Главе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по адресу электронной почты заявителя;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 личный кабинет заявителя в Едином портале или в Региональном портале.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документы на предмет соответствия требованиям, установленным пунктами 2.6 и 2.7 Административного регламента;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3.14. Результатом административного действия являются: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приеме к рассмотрению заявления и документов, направление заявителю уведомления об этом в электронной форме;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3.15. Способом фиксации результата выполнения административной процедуры является: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подписанное и зарегистрированное уведомление об отказе в приеме к рассмотрению заявления и документов;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3.16. Максимальный срок выполнения административного действия: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3.17. </w:t>
      </w:r>
      <w:bookmarkStart w:id="6" w:name="P376"/>
      <w:bookmarkEnd w:id="6"/>
      <w:r>
        <w:rPr>
          <w:rFonts w:ascii="Arial" w:hAnsi="Arial" w:cs="Arial"/>
          <w:color w:val="000000"/>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и направление его заявителю.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и передает их ответственному исполнителю для направления заявителю.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Прибывший в назначенный день заявитель предъявляет документы, удостоверяющие личность.</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выбора заявителем получения результата предоставления муниципальной услуги через МФЦ Администрация обеспечивает передачу </w:t>
      </w:r>
      <w:r>
        <w:rPr>
          <w:rFonts w:ascii="Arial" w:hAnsi="Arial" w:cs="Arial"/>
          <w:color w:val="000000"/>
        </w:rPr>
        <w:lastRenderedPageBreak/>
        <w:t>документов в МФЦ для выдачи заявителю в срок, предусмотренный соглашением о взаимодействии.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3.20. 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Исправление допущенных опечаток и ошибок в выданных в результате предоставления муниципальной услуги документах</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выдачи (направления) дубликата постановления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при личном обращении;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почтовым отправлением.</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выдаче дубликата постановления Администрации являются: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представление заявления о выдаче дубликата постановления Администрации неуполномоченным лицом.</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в МФЦ заявления и документов.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документы и регистрирует их.</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специалист МФЦ:</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30 минут.</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направляется заявителю одним из способов, указанным им в заявлении.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неявки заявителя в МФЦ в течение 30 дней со дня окончания срока получения результата предоставления муниципальной услуги, МФЦ курьером </w:t>
      </w:r>
      <w:r>
        <w:rPr>
          <w:rFonts w:ascii="Arial" w:hAnsi="Arial" w:cs="Arial"/>
          <w:color w:val="000000"/>
        </w:rPr>
        <w:lastRenderedPageBreak/>
        <w:t>отправляет документы в Администрацию под подпись с сопроводительным письмом.</w:t>
      </w:r>
    </w:p>
    <w:p w:rsidR="00EA3ED5" w:rsidRDefault="00EA3ED5" w:rsidP="00EA3ED5">
      <w:pPr>
        <w:pStyle w:val="a3"/>
        <w:spacing w:before="0" w:beforeAutospacing="0" w:after="0" w:afterAutospacing="0"/>
        <w:ind w:firstLine="567"/>
        <w:jc w:val="both"/>
        <w:rPr>
          <w:rFonts w:ascii="Arial" w:hAnsi="Arial" w:cs="Arial"/>
          <w:color w:val="000000"/>
        </w:rPr>
      </w:pPr>
      <w:bookmarkStart w:id="7" w:name="P322"/>
      <w:bookmarkStart w:id="8" w:name="P387"/>
      <w:bookmarkEnd w:id="7"/>
      <w:bookmarkEnd w:id="8"/>
      <w:r>
        <w:rPr>
          <w:rFonts w:ascii="Arial" w:hAnsi="Arial" w:cs="Arial"/>
          <w:color w:val="000000"/>
        </w:rPr>
        <w:t> </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V. Досудебный (внесудебный) порядок обжалования решений и действий (бездействия) органа, </w:t>
      </w:r>
      <w:r>
        <w:rPr>
          <w:rFonts w:ascii="Arial" w:hAnsi="Arial" w:cs="Arial"/>
          <w:b/>
          <w:bCs/>
          <w:color w:val="000000"/>
          <w:sz w:val="30"/>
          <w:szCs w:val="30"/>
        </w:rPr>
        <w:lastRenderedPageBreak/>
        <w:t>предоставляющего муниципальную услугу, МФЦ, а также их должностных лиц, муниципальных служащих, работников</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 №33</w:t>
        </w:r>
      </w:hyperlink>
      <w:r>
        <w:rPr>
          <w:rFonts w:ascii="Arial" w:hAnsi="Arial" w:cs="Arial"/>
          <w:color w:val="000000"/>
        </w:rPr>
        <w:t> «Об утверждении Порядка подачи и рассмотрения жалоб на решения и действия (бездействие) администрации Потодеевского сельсовета Наровчатского района Пензенской области, должностных лиц, муниципальных служащих администрации Потодеевского сельсовета Наровчатского района Пензенской области при предоставлении муниципальных услуг».</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администрацией</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Потодеевского сельсовета</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земельного</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участка гражданину или юридическому лицу</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в собственность бесплатно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color w:val="000000"/>
        </w:rPr>
        <w:t>Бланк</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color w:val="000000"/>
        </w:rPr>
        <w:t>заявления о предоставлении земельного участка, находящегося</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color w:val="000000"/>
        </w:rPr>
        <w:t>в муниципальной собственности, в собственность бесплатно</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color w:val="000000"/>
        </w:rPr>
        <w:t>(для юридических лиц)</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Потодеевского сельсовета</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юридический адрес: 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ОГРН: __________________________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color w:val="000000"/>
        </w:rPr>
        <w:t>ЗАЯВЛЕНИЕ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 расположенный по адресу: _________________________________________________,</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 для целей использования ______________________________________________________________________________________________________________________________</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(для физических лиц)</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Потодеевского сельсовета</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(Ф.И.О. (отчество при наличии))</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зарегистрированного по адресу: 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 личность:</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серия _____________ номер ___________________</w:t>
      </w:r>
    </w:p>
    <w:p w:rsidR="00EA3ED5" w:rsidRDefault="00EA3ED5" w:rsidP="00EA3ED5">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 ___________________________</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center"/>
        <w:rPr>
          <w:rFonts w:ascii="Arial" w:hAnsi="Arial" w:cs="Arial"/>
          <w:color w:val="000000"/>
        </w:rPr>
      </w:pPr>
      <w:r>
        <w:rPr>
          <w:rFonts w:ascii="Arial" w:hAnsi="Arial" w:cs="Arial"/>
          <w:color w:val="000000"/>
        </w:rPr>
        <w:t>ЗАЯВЛЕНИЕ</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расположенный по адресу: _________________________________________________,</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 кадастровым номером _____________________________________________________</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для целей использования ___________________________________________________</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 пункта 4 ст. 3 Федерального закона N 137-ФЗ от 25.10.2001.</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илимуниципальных нужд _______________________________________________________;</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_______________________;</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(или) этим проектом)</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_______________________________________________________.</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EA3ED5" w:rsidRDefault="00EA3ED5" w:rsidP="00EA3ED5">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1C4C90" w:rsidRDefault="001C4C90">
      <w:bookmarkStart w:id="9" w:name="_GoBack"/>
      <w:bookmarkEnd w:id="9"/>
    </w:p>
    <w:sectPr w:rsidR="001C4C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60"/>
    <w:rsid w:val="001C4C90"/>
    <w:rsid w:val="003F6560"/>
    <w:rsid w:val="00EA3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50BA-5C59-4FD1-B5EE-19C2D4ED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3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A3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6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5FBAB208-D576-4AE4-87CF-9B9E7B585F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35FFC2C-2041-40B0-9638-43C24C965DE1" TargetMode="External"/><Relationship Id="rId5" Type="http://schemas.openxmlformats.org/officeDocument/2006/relationships/hyperlink" Target="https://pravo-search.minjust.ru/bigs/showDocument.html?id=0D1F9FEB-A07D-42A4-93EB-8594905AA736" TargetMode="External"/><Relationship Id="rId4" Type="http://schemas.openxmlformats.org/officeDocument/2006/relationships/hyperlink" Target="https://pravo-search.minjust.ru/bigs/showDocument.html?id=F8F29425-AAE8-4D7F-8D7B-97ED6156EB8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13520</Words>
  <Characters>77067</Characters>
  <Application>Microsoft Office Word</Application>
  <DocSecurity>0</DocSecurity>
  <Lines>642</Lines>
  <Paragraphs>180</Paragraphs>
  <ScaleCrop>false</ScaleCrop>
  <Company/>
  <LinksUpToDate>false</LinksUpToDate>
  <CharactersWithSpaces>90407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2023-07-27T13:47:00Z</dcterms:created>
  <dcterms:modified xsi:type="dcterms:W3CDTF">2023-07-27T13:47:00Z</dcterms:modified>
</cp:coreProperties>
</file>