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F4" w:rsidRDefault="00A345F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345F4" w:rsidRDefault="00A345F4">
      <w:pPr>
        <w:pStyle w:val="ConsPlusNormal"/>
        <w:ind w:firstLine="540"/>
        <w:jc w:val="both"/>
        <w:outlineLvl w:val="0"/>
      </w:pPr>
    </w:p>
    <w:p w:rsidR="00A345F4" w:rsidRDefault="00A345F4">
      <w:pPr>
        <w:pStyle w:val="ConsPlusNormal"/>
        <w:outlineLvl w:val="0"/>
      </w:pPr>
      <w:r>
        <w:t>Зарегистрировано в Минюсте России 24 декабря 2020 г. N 61785</w:t>
      </w:r>
    </w:p>
    <w:p w:rsidR="00A345F4" w:rsidRDefault="00A345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Title"/>
        <w:jc w:val="center"/>
      </w:pPr>
      <w:r>
        <w:t>ФЕДЕРАЛЬНАЯ СЛУЖБА ПО ЭКОЛОГИЧЕСКОМУ, ТЕХНОЛОГИЧЕСКОМУ</w:t>
      </w:r>
    </w:p>
    <w:p w:rsidR="00A345F4" w:rsidRDefault="00A345F4">
      <w:pPr>
        <w:pStyle w:val="ConsPlusTitle"/>
        <w:jc w:val="center"/>
      </w:pPr>
      <w:r>
        <w:t>И АТОМНОМУ НАДЗОРУ</w:t>
      </w:r>
    </w:p>
    <w:p w:rsidR="00A345F4" w:rsidRDefault="00A345F4">
      <w:pPr>
        <w:pStyle w:val="ConsPlusTitle"/>
        <w:jc w:val="center"/>
      </w:pPr>
    </w:p>
    <w:p w:rsidR="00A345F4" w:rsidRDefault="00A345F4">
      <w:pPr>
        <w:pStyle w:val="ConsPlusTitle"/>
        <w:jc w:val="center"/>
      </w:pPr>
      <w:r>
        <w:t>ПРИКАЗ</w:t>
      </w:r>
    </w:p>
    <w:p w:rsidR="00A345F4" w:rsidRDefault="00A345F4">
      <w:pPr>
        <w:pStyle w:val="ConsPlusTitle"/>
        <w:jc w:val="center"/>
      </w:pPr>
      <w:r>
        <w:t>от 10 декабря 2020 г. N 516</w:t>
      </w:r>
    </w:p>
    <w:p w:rsidR="00A345F4" w:rsidRDefault="00A345F4">
      <w:pPr>
        <w:pStyle w:val="ConsPlusTitle"/>
        <w:jc w:val="center"/>
      </w:pPr>
    </w:p>
    <w:p w:rsidR="00A345F4" w:rsidRDefault="00A345F4">
      <w:pPr>
        <w:pStyle w:val="ConsPlusTitle"/>
        <w:jc w:val="center"/>
      </w:pPr>
      <w:r>
        <w:t>ОБ УТВЕРЖДЕНИИ МЕТОДИКИ</w:t>
      </w:r>
    </w:p>
    <w:p w:rsidR="00A345F4" w:rsidRDefault="00A345F4">
      <w:pPr>
        <w:pStyle w:val="ConsPlusTitle"/>
        <w:jc w:val="center"/>
      </w:pPr>
      <w:r>
        <w:t>ОПРЕДЕЛЕНИЯ РАЗМЕРА ВРЕДА, КОТОРЫЙ МОЖЕТ БЫТЬ ПРИЧИНЕН</w:t>
      </w:r>
    </w:p>
    <w:p w:rsidR="00A345F4" w:rsidRDefault="00A345F4">
      <w:pPr>
        <w:pStyle w:val="ConsPlusTitle"/>
        <w:jc w:val="center"/>
      </w:pPr>
      <w:r>
        <w:t>ЖИЗНИ, ЗДОРОВЬЮ ФИЗИЧЕСКИХ ЛИЦ, ИМУЩЕСТВУ ФИЗИЧЕСКИХ</w:t>
      </w:r>
    </w:p>
    <w:p w:rsidR="00A345F4" w:rsidRDefault="00A345F4">
      <w:pPr>
        <w:pStyle w:val="ConsPlusTitle"/>
        <w:jc w:val="center"/>
      </w:pPr>
      <w:r>
        <w:t>И ЮРИДИЧЕСКИХ ЛИЦ В РЕЗУЛЬТАТЕ АВАРИИ ГИДРОТЕХНИЧЕСКОГО</w:t>
      </w:r>
    </w:p>
    <w:p w:rsidR="00A345F4" w:rsidRDefault="00A345F4">
      <w:pPr>
        <w:pStyle w:val="ConsPlusTitle"/>
        <w:jc w:val="center"/>
      </w:pPr>
      <w:r>
        <w:t>СООРУЖЕНИЯ (ЗА ИСКЛЮЧЕНИЕМ СУДОХОДНЫХ И ПОРТОВЫХ</w:t>
      </w:r>
    </w:p>
    <w:p w:rsidR="00A345F4" w:rsidRDefault="00A345F4">
      <w:pPr>
        <w:pStyle w:val="ConsPlusTitle"/>
        <w:jc w:val="center"/>
      </w:pPr>
      <w:r>
        <w:t>ГИДРОТЕХНИЧЕСКИХ СООРУЖЕНИЙ)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1</w:t>
        </w:r>
      </w:hyperlink>
      <w:r>
        <w:t xml:space="preserve">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 июля 2004 г. N 401 (Собрание законодательства Российской Федерации, 2004, N 32, ст. 3348; 2020, N 27, ст. 4248), </w:t>
      </w:r>
      <w:hyperlink r:id="rId7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3 октября 2020 г. N 1596 "Об утверждении Правил определения величины финансового обеспечения гражданской ответственности за вред, причиненный в результате аварии гидротехнического сооружения" (Собрание законодательства Российской Федерации, 2020, N 41, ст. 6438) приказываю: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4">
        <w:r>
          <w:rPr>
            <w:color w:val="0000FF"/>
          </w:rPr>
          <w:t>Методику</w:t>
        </w:r>
      </w:hyperlink>
      <w:r>
        <w:t xml:space="preserve"> определения размера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(за исключением судоходных и портовых гидротехнических сооружений).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2021 г. и действует до 1 января 2027 г.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jc w:val="right"/>
      </w:pPr>
      <w:r>
        <w:t>Врио руководителя</w:t>
      </w:r>
    </w:p>
    <w:p w:rsidR="00A345F4" w:rsidRDefault="00A345F4">
      <w:pPr>
        <w:pStyle w:val="ConsPlusNormal"/>
        <w:jc w:val="right"/>
      </w:pPr>
      <w:r>
        <w:t>А.В.ТРЕМБИЦКИЙ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jc w:val="right"/>
        <w:outlineLvl w:val="0"/>
      </w:pPr>
      <w:r>
        <w:t>Утверждена</w:t>
      </w:r>
    </w:p>
    <w:p w:rsidR="00A345F4" w:rsidRDefault="00A345F4">
      <w:pPr>
        <w:pStyle w:val="ConsPlusNormal"/>
        <w:jc w:val="right"/>
      </w:pPr>
      <w:r>
        <w:t>приказом Федеральной службы</w:t>
      </w:r>
    </w:p>
    <w:p w:rsidR="00A345F4" w:rsidRDefault="00A345F4">
      <w:pPr>
        <w:pStyle w:val="ConsPlusNormal"/>
        <w:jc w:val="right"/>
      </w:pPr>
      <w:r>
        <w:t>по экологическому, технологическому</w:t>
      </w:r>
    </w:p>
    <w:p w:rsidR="00A345F4" w:rsidRDefault="00A345F4">
      <w:pPr>
        <w:pStyle w:val="ConsPlusNormal"/>
        <w:jc w:val="right"/>
      </w:pPr>
      <w:r>
        <w:t>и атомному надзору</w:t>
      </w:r>
    </w:p>
    <w:p w:rsidR="00A345F4" w:rsidRDefault="00A345F4">
      <w:pPr>
        <w:pStyle w:val="ConsPlusNormal"/>
        <w:jc w:val="right"/>
      </w:pPr>
      <w:r>
        <w:t>от 10 декабря 2020 г. N 516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Title"/>
        <w:jc w:val="center"/>
      </w:pPr>
      <w:bookmarkStart w:id="0" w:name="P34"/>
      <w:bookmarkEnd w:id="0"/>
      <w:r>
        <w:t>МЕТОДИКА</w:t>
      </w:r>
    </w:p>
    <w:p w:rsidR="00A345F4" w:rsidRDefault="00A345F4">
      <w:pPr>
        <w:pStyle w:val="ConsPlusTitle"/>
        <w:jc w:val="center"/>
      </w:pPr>
      <w:r>
        <w:t>ОПРЕДЕЛЕНИЯ РАЗМЕРА ВРЕДА, КОТОРЫЙ МОЖЕТ БЫТЬ ПРИЧИНЕН</w:t>
      </w:r>
    </w:p>
    <w:p w:rsidR="00A345F4" w:rsidRDefault="00A345F4">
      <w:pPr>
        <w:pStyle w:val="ConsPlusTitle"/>
        <w:jc w:val="center"/>
      </w:pPr>
      <w:r>
        <w:t>ЖИЗНИ, ЗДОРОВЬЮ ФИЗИЧЕСКИХ ЛИЦ, ИМУЩЕСТВУ ФИЗИЧЕСКИХ</w:t>
      </w:r>
    </w:p>
    <w:p w:rsidR="00A345F4" w:rsidRDefault="00A345F4">
      <w:pPr>
        <w:pStyle w:val="ConsPlusTitle"/>
        <w:jc w:val="center"/>
      </w:pPr>
      <w:r>
        <w:t>И ЮРИДИЧЕСКИХ ЛИЦ В РЕЗУЛЬТАТЕ АВАРИИ ГИДРОТЕХНИЧЕСКОГО</w:t>
      </w:r>
    </w:p>
    <w:p w:rsidR="00A345F4" w:rsidRDefault="00A345F4">
      <w:pPr>
        <w:pStyle w:val="ConsPlusTitle"/>
        <w:jc w:val="center"/>
      </w:pPr>
      <w:r>
        <w:t>СООРУЖЕНИЯ (ЗА ИСКЛЮЧЕНИЕМ СУДОХОДНЫХ И ПОРТОВЫХ</w:t>
      </w:r>
    </w:p>
    <w:p w:rsidR="00A345F4" w:rsidRDefault="00A345F4">
      <w:pPr>
        <w:pStyle w:val="ConsPlusTitle"/>
        <w:jc w:val="center"/>
      </w:pPr>
      <w:r>
        <w:t>ГИДРОТЕХНИЧЕСКИХ СООРУЖЕНИЙ)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Title"/>
        <w:jc w:val="center"/>
        <w:outlineLvl w:val="1"/>
      </w:pPr>
      <w:r>
        <w:t>I. ВВЕДЕНИЕ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 xml:space="preserve">1. Методика определения размера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(за исключением судоходных и портовых гидротехнических сооружений) (далее - Методика), разработана в соответствии с </w:t>
      </w:r>
      <w:hyperlink r:id="rId8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3 октября 2020 г. N 1596 "Об утверждении Правил определения величины финансового обеспечения гражданской ответственности за вред, причиненный в результате аварии гидротехнического сооружения" (Собрание законодательства Российской Федерации, 2020, N 41, ст. 6438).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2. В Методике применены понятия и термины с соответствующими определениями, регламентированные нормативными правовыми актами Российской Федерации, действующими в сфере безопасности гидротехнических сооружений.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Title"/>
        <w:jc w:val="center"/>
        <w:outlineLvl w:val="1"/>
      </w:pPr>
      <w:r>
        <w:t>II. ОБЛАСТЬ ПРИМЕНЕНИЯ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3. Методика предназначена для расчета размера вероятного вреда, который может быть причинен жизни, здоровью физических лиц, имуществу физических и юридических лиц в результате аварий гидротехнических сооружений (далее - размер вероятного вреда) собственниками гидротехнических сооружений (далее - ГТС) или эксплуатирующими организациями (далее - владельцы ГТС), а также для оценки органами исполнительной власти субъектов Российской Федерации, на территориях которых может быть причинен вероятный вред, соответствия расчета размера вероятного вреда указанной Методике.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4. Методика предназначена для расчета размера вероятного вреда, оцениваемого на основании прогнозных событий (вероятных аварий ГТС), вероятность возникновения которых оценивается в декларации безопасности ГТС.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Положения Методики не применимы к ранее произведенным расчетам, утвержденным в составе действующей декларации безопасности ГТС.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5. Методика регламентирует процедуру расчета размера вероятного вреда в результате аварии ГТС.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6. Результаты расчетов, выполненные по Методике и сгруппированные согласно показателям социально-экономических последствий аварии ГТС, применяются при: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 xml:space="preserve">назначении размера финансового обеспечения гражданской ответственности за вред, причиненный в результате аварий ГТС, в том числе за счет обязательного страхования гражданской ответственности владельца опасного объекта за причинение вреда в результате аварии ГТС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27 июля 2010 г. N 225-ФЗ "Об обязательном страховании гражданской ответственности владельца опасного объекта за причинение вреда в результате аварии на опасном объекте" (Собрание законодательства Российской Федерации, 2010, N 31, ст. 4194; 2018, N 52, ст. 8102);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 xml:space="preserve">классификации чрезвычайной ситуации в соответствии с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21 мая 2007 г. N 304 "О классификации чрезвычайных ситуаций природного и техногенного характера" (Собрание законодательства Российской Федерации, 2007, N 22, ст. 2640; 2019, N 52, ст. 7981);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 xml:space="preserve">разработке деклараций безопасности ГТС и подготовке материалов для внесения сведений о ГТС в Российский регистр гидротехнических сооружений в соответствии со </w:t>
      </w:r>
      <w:hyperlink r:id="rId11">
        <w:r>
          <w:rPr>
            <w:color w:val="0000FF"/>
          </w:rPr>
          <w:t>статьей 7</w:t>
        </w:r>
      </w:hyperlink>
      <w:r>
        <w:t xml:space="preserve"> Федерального закона от 21 июля 1997 г. N 117-ФЗ "О безопасности гидротехнических сооружений" </w:t>
      </w:r>
      <w:r>
        <w:lastRenderedPageBreak/>
        <w:t>(Собрание законодательства Российской Федерации, 1997, N 30, ст. 3589; 2016, N 27, ст. 4188);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 xml:space="preserve">организации деятельности в области защиты населения и территорий от чрезвычайных ситуаций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21 декабря 1994 г. N 68-ФЗ "О защите населения и территорий от чрезвычайных ситуаций природного и техногенного характера" (Собрание законодательства Российской Федерации, 1994, N 35, ст. 3648; 2020, N 26, ст. 3999);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обосновании организационных и технических мер, направленных на предотвращение аварий ГТС, с учетом размера потенциальных расходов на возмещение ущерба, расходов на восстановление сооружений, а также эффекта от аварийных воздействий;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обосновании решений эксплуатационных и технико-экономических задач, направленных на снижение расходов по возмещению ущерба от аварий ГТС.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7. Методика применяется для расчетов размера вероятного вреда и величин, его составляющих.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8. Для объектов, в состав которых входят несколько ГТС, расчеты размера вероятного вреда должны выполняться для сценариев наиболее тяжелой и наиболее вероятной аварий из всех аварий, возможных на всех ГТС, входящих в гидроузел.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 xml:space="preserve">9. Методика не предназначена для определения упущенной выгоды и морального вреда в соответствии с положениями Гражданского </w:t>
      </w:r>
      <w:hyperlink r:id="rId13">
        <w:r>
          <w:rPr>
            <w:color w:val="0000FF"/>
          </w:rPr>
          <w:t>кодекса</w:t>
        </w:r>
      </w:hyperlink>
      <w:r>
        <w:t xml:space="preserve"> Российской Федерации (Собрание законодательства Российской Федерации, 1994, N 32, ст. 3301; 2020, N 31, ст. 5010).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Title"/>
        <w:jc w:val="center"/>
        <w:outlineLvl w:val="1"/>
      </w:pPr>
      <w:r>
        <w:t>III. ОБЩИЕ ПОЛОЖЕНИЯ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10. Расчет размера вероятного вреда, который может быть причинен жизни, здоровью физических лиц, имуществу физических и юридических лиц в результате аварии ГТС, проводится в целях установления величины финансового обеспечения гражданской ответственности за вред, причиненный в результате аварии ГТС.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11. Расчет размера вероятного вреда, который может быть причинен жизни, здоровью физических лиц, имуществу физических и юридических лиц в результате аварии ГТС, выполняется для сценария наиболее тяжелой аварии ГТС, а также для сценария наиболее вероятной аварии ГТС. Размер вероятного вреда рассчитывается в денежном выражении.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 xml:space="preserve">12. При определении сценариев аварий ГТС и расчете размера вероятного вреда не подлежат рассмотрению аварии ГТС, вызванные непреодолимой силой, если сила и интенсивность такого воздействия превышают значения, на которые рассчитано ГТС, в соответствии со сводом правил </w:t>
      </w:r>
      <w:hyperlink r:id="rId14">
        <w:r>
          <w:rPr>
            <w:color w:val="0000FF"/>
          </w:rPr>
          <w:t>СП 58.13330.2012</w:t>
        </w:r>
      </w:hyperlink>
      <w:r>
        <w:t xml:space="preserve"> "Гидротехнические сооружения. Основные положения. Актуализированная редакция СНиП 33-01-2003", включенным в </w:t>
      </w:r>
      <w:hyperlink r:id="rId15">
        <w:r>
          <w:rPr>
            <w:color w:val="0000FF"/>
          </w:rPr>
          <w:t>Перечень</w:t>
        </w:r>
      </w:hyperlink>
      <w:r>
        <w:t xml:space="preserve">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утвержденный постановлением Правительства Российской Федерации от 4 июля 2020 г. N 985 (Собрание законодательства Российской Федерации, 2020, N 29, ст. 4661), и утвержденным проектом ГТС. Не подлежат рассмотрению аварии, вызванные умыслом и противоправными действиями потерпевших или других лиц (за исключением владельца ГТС).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13. При определении вероятного вреда проводится расчет ущербов в результате аварии ГТС, денежные выражения которых группируются для каждого сценария аварии ГТС по показателям, характеризующим социально-экономические последствия аварий ГТС.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Основными составляющими по расчету размера вероятного вреда являются прогнозы: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lastRenderedPageBreak/>
        <w:t>количества людей, которые могут погибнуть и пропасть без вести, кроме физических лиц, являющихся работниками ГТС, при исполнении ими служебных обязанностей на территории ГТС;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количества людей, которые могут быть травмированы и нуждаться в госпитализации, кроме физических лиц, являющихся работниками ГТС, при исполнении ими служебных обязанностей на территории ГТС;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количества людей, у которых могут быть нарушены условия жизнедеятельности;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количества работников ГТС, которые могут погибнуть и пропасть без вести при исполнении ими служебных обязанностей на территории ГТС;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количества работников ГТС, которые при исполнении ими служебных обязанностей на территории ГТС могут быть травмированы и нуждаться в госпитализации;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ущерба основным и оборотным фондам предприятий, кроме основных и оборотных фондов владельца ГТС;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ущерба готовой продукции предприятий, кроме продукции владельца ГТС;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ущерба элементам транспорта и связи, жилому фонду, имуществу граждан, сельскохозяйственному производству, лесному фонду от потери леса как сырья по рыночным ценам, от затопления и гибели лесов по фактическим затратам на восстановление леса, от сброса опасных веществ (отходов) в окружающую среду, а также ущерба, вызванного нарушением водоснабжения из-за аварий водозаборных сооружений;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расходов на ликвидацию последствий аварии.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14. При наличии у владельца ГТС двух и более ГТС размер вероятного вреда принимается равным максимальному размеру вероятного вреда, рассчитанному для каждого ГТС.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15. В случаях, когда претерпели существенные изменения расчетные параметры состояния гидротехнического сооружения и зоны причинения вероятного вреда, исходя из значения которых произведен расчет размера вероятного вреда и определена величина финансового обеспечения ответственности, размер вероятного вреда и величина финансового обеспечения ответственности определяются повторно.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16. Исходной информацией для расчета размера вероятного вреда являются: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обоснованные сценарии реализации наиболее тяжелой и наиболее вероятной аварии ГТС, в которых приведены данные о возможных зонах воздействия аварии ГТС;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значения величин негативных воздействий аварии ГТС;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сведения о вероятности каждого сценария возникновения аварии;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результаты расчета параметров зон аварийного воздействия при наиболее тяжелой и наиболее вероятной авариях ГТС.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17. Исходные данные, необходимые для расчета размера вероятного вреда, который может быть причинен в результате аварий ГТС, включают: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материалы проекта ГТС, в том числе основные чертежи, картографические материалы, сведения по оценке воздействия ГТС на природную среду (при наличии);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комплект документов декларирования безопасности ГТС, включая декларацию безопасности ГТС и критерии безопасности ГТС (при наличии);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lastRenderedPageBreak/>
        <w:t>результаты проектных, изыскательских, научно-исследовательских работ, эксплуатационные материалы и результаты обследований, оценок технического состояния ГТС (при наличии);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сведения о составе, классе опасности и объеме отходов, размещенных на накопителях жидких отходов промышленных предприятий;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основные показатели социально-экономического развития района расположения ГТС.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18. Выполнению расчета вероятного вреда предшествует обоснование сценариев реализации наиболее вероятной и наиболее тяжелой аварии ГТС, на начальном этапе которого производится идентификация опасностей ГТС, включающая: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предварительный анализ опасностей ГТС;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разработку перечня возможных процессов и событий, приводящих к аварии ГТС;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формирование перечня основных возможных сценариев аварий ГТС;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ранжирование основных сценариев возникновения и развития аварий и чрезвычайных ситуаций (далее - ЧС) на ГТС по уровню риска для обслуживающего персонала, населения, имущества физических и юридических лиц, природной среды;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выбор направлений деятельности по анализу риска аварий ГТС.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19. Предварительный анализ опасностей (далее - ПАО) ГТС следует выполнять с целью выявления опасных элементов и конструкций ГТС и воздействий на них, способных привести к аварии анализируемого ГТС.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20. В ходе предварительного анализа опасностей следует учитывать природные опасности (ветровые, волновые, ледовые, температурные, сейсмические воздействия), техногенные опасности (наличие автомобильных или железнодорожных трасс на территории ГТС, производство взрывных работ и пр.) внутренние опасности, присущие самим ГТС (изменение свойств материалов ГТС и их оснований, статические и динамические нагрузки на сооружения и их основания от самих ГТС и их оборудования, суффозионные, деформационные и прочие негативные процессы), а также человеческий фактор (ошибки изысканий, проектирования, строительства и эксплуатации конкретного ГТС).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21. При идентификации опасностей аварий конкретного ГТС определяются природные и техногенные опасные факторы, свойственные району его расположения и характерные для данного ГТС, на стадии проектирования, строительства ГТС.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22. При анализе риска аварий ГТС также следует учитывать опасные факторы, влияющие на состояние ГТС в процессе эксплуатации, в том числе опасности, уже имевшие место при неполадках и авариях ГТС.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23. Перечень основных возможных сценариев аварий ГТС и их негативных воздействий определяется составом ГТС и особенностями их работы.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 xml:space="preserve">Рекомендуемый перечень типовых сценариев аварий ГТС для основных видов ГТС приведен в </w:t>
      </w:r>
      <w:hyperlink w:anchor="P737">
        <w:r>
          <w:rPr>
            <w:color w:val="0000FF"/>
          </w:rPr>
          <w:t>приложении N 1</w:t>
        </w:r>
      </w:hyperlink>
      <w:r>
        <w:t xml:space="preserve"> к Методике. Рекомендуемый перечень типовых сценариев аварии ГТС для основных видов ГТС не учитывает все возможные особенности конкретных ГТС.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 xml:space="preserve">В развитие данного перечня типовых сценариев аварий ГТС для конкретных ГТС в ходе декларирования их безопасности целесообразно разработать максимально полный перечень основных сценариев возникновения и развития аварий и их негативных воздействий, включающий все опасности, способные инициировать аварии анализируемого ГТС, учитывающий </w:t>
      </w:r>
      <w:r>
        <w:lastRenderedPageBreak/>
        <w:t>тип и конструкцию ГТС, его назначение, условия расположения и эксплуатации, природно-климатические, социально-экономические и природные условия территории, а также сведения об авариях и ЧС, имевших место на аналогичных сооружениях.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24. Для формирования перечня основных возможных сценариев аварий ГТС необходимо выделить основные конструктивные элементы ГТС, наиболее значимые для анализа и оценки риска. Детальность декомпозиции следует определять целями и задачами анализа риска аварий конкретного ГТС, а также степенью полноты и достоверности исходных данных о ГТС.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25. Перечень основных возможных сценариев аварий ГТС формируется по результатам идентификации опасностей аварий в ПАО.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26. При анализе риска аварий ГТС следует представлять сведения с качественными оценками вероятностей аварий и их последствий.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27. Основной задачей оценки вероятностей аварий ГТС является определение величин среднегодовых частот возникновения и развития аварий ГТС по всем сценариям, идентифицированным в ПАО.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28. В качестве исходных данных при оценке вероятностей (среднегодовых частот) аварий должны использоваться результаты расчетов ГТС и механического оборудования по методу предельных состояний.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 xml:space="preserve">29. Количественная оценка вероятностей аварий ГТС может выполняться в соответствии с требованиями национального стандарта Российской Федерации </w:t>
      </w:r>
      <w:hyperlink r:id="rId16">
        <w:r>
          <w:rPr>
            <w:color w:val="0000FF"/>
          </w:rPr>
          <w:t>ГОСТ Р 22.2.09-2015</w:t>
        </w:r>
      </w:hyperlink>
      <w:r>
        <w:t xml:space="preserve"> "Безопасность в чрезвычайных ситуациях. Экспертная оценка уровня безопасности и риска аварий гидротехнических сооружений. Общие положения" (Переиздание)", утвержденного и введенного в действие </w:t>
      </w:r>
      <w:hyperlink r:id="rId17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2 декабря 2015 г. N 2100-ст "Об утверждении национального стандарта" (М., ФГУП "Стандартинформ", 2019 год).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30. Качество анализа риска аварий ГТС на этапах эксплуатации, реконструкции, консервации и ликвидации ГТС должно соответствовать следующим требованиям: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процедура анализа риска аварий ГТС должна проводиться на основе проектной и исполнительной документации по ГТС с учетом результатов их обследований, а также сведений об авариях и повреждениях, имевших место на анализируемых сооружениях и их аналогах;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процедура анализа риска аварий ГТС должна проводиться экспертной группой, включающей персонал, ответственный за эксплуатацию ГТС, и специалистов в области анализа риска аварий ГТС;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идентификация опасностей аварий ГТС должна выполняться с учетом всех возможных природных и техногенных воздействий на анализируемое ГТС, способных привести к авариям ГТС и чрезвычайным ситуациям;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качественные оценки вероятности и последствий аварий ГТС должны выполняться экспертным путем с обработкой экспертных мнений;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количественные оценки вероятности и последствий аварий ГТС должны быть научно обоснованы и воспроизводимы;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неопределенности в оценке вероятности и последствий аварий ГТС должны быть зафиксированы и учтены в результатах анализа риска и расчета размера вероятного вреда от аварий ГТС.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lastRenderedPageBreak/>
        <w:t>31. Исходными данными для расчета параметров зон аварийного воздействия, полученными по результатам ПАО и ранжирования аварий ГТС по уровню риска, являются: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основные сценарии аварий анализируемого ГТС;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размеры проранов или отверстий, через которые при аварии ГТС начинается неконтролируемый сброс воды (жидких отходов, сточных вод);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отметки уровня воды в водохранилище (емкости накопителя) в начале аварийного процесса;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отметки уровня мертвого объема водохранилища;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иные показатели, необходимые для расчета параметров зон аварийного воздействия.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32. Для расчета размера вероятного вреда от затопления территории в результате прохождения волны прорыва (далее - ВП) в общем случае необходимо оценить зону затопления и гидродинамические параметры потока: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максимальные значения глубины и скорости потока в зоне затопления;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время от начала аварии до прихода в данную точку местности прорывной волны;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продолжительность затопления;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границы зоны затопления;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гидрографы излива и график падения уровня воды со стороны верхнего бьефа.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33. Расчет параметров ВП осуществляется методами математического моделирования с использованием уравнений Сен-Венана. Выбор используемой модели (одномерной, двухмерной (плановой) или гибридной) определяется рядом условий: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возможностью (невозможностью) предсказать направление движения потока;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отсутствием или наличием детальной информации в исходных данных, необходимых для расчета вероятного вреда (топографии, гидрологии, электронные карты);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отсутствием или наличием необходимости использования укрупненного, планшетного или детального методов расчета размера вероятного вреда.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При расчете параметров ВП допускается использовать одномерную модель мелкой воды при следующих условиях: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возможность предсказать направление движения ВП;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отсутствие детальной информации исходных данных, необходимых для расчета вероятного вреда (топографические карты масштаба 1:25000 и мельче, отсутствие детальной информации о дне реки), отсутствие электронных карт крупного масштаба;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существенная длина предполагаемой расчетной зоны возможного затопления и, как следствие, целесообразность использования метода укрупненных показателей для расчета размера вероятного вреда; извилистое узкое русло реки, не позволяющее провести достаточную дискретизацию по плановой модели - недостаточность количества ячеек сетки поперек русла (менее 3).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Использование двухмерной (плановой) модели мелкой воды допускается при следующих условиях: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lastRenderedPageBreak/>
        <w:t>невозможность предсказать заранее направление движения потока;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наличие детальной информации в исходных данных (топографические карты масштаба 1:25000 и крупнее, отсутствие детальной информации о дне реки), наличие электронных карт;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возможность использования технологии геоинформационной системы; сложное многорукавное русло.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Использование гибридной (одно-, двухмерной (квазидвухмерной) или двух-, трехмерной (квазитрехмерной) модели мелкой воды обосновано в том случае, когда необходимо определить параметры ВП для заданного участка более детально. В данном случае граничные условия для исследуемого детально участка следует принимать по результатам расчета по более упрощенной модели (одномерной для случая использования двухмерной модели или двухмерной - при использовании трехмерной модели), проведенного для всей расчетной области.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 xml:space="preserve">34. Расчет параметров ВП для проектируемых ГТС повышенного уровня ответственности, отнесенных к таковым в соответствии с </w:t>
      </w:r>
      <w:hyperlink r:id="rId18">
        <w:r>
          <w:rPr>
            <w:color w:val="0000FF"/>
          </w:rPr>
          <w:t>пунктом 8 статьи 4</w:t>
        </w:r>
      </w:hyperlink>
      <w:r>
        <w:t xml:space="preserve"> Федерального закона от 30 декабря 2009 г. N 384-ФЗ "Технический регламент о безопасности зданий и сооружений" (Собрание законодательства Российской Федерации, 2010, N 1, ст. 5; 2013, N 27, ст. 3477), следует выполнять с использованием апробированных программных средств.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35. Особенности расчета ВП при разрушении напорного фронта защитных дамб: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расчет должен проводиться до момента выравнивания уровней воды в водохранилище (емкости накопителя) и над затопленной территорией;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при расчете раскрытия прорана необходимо учитывать, что с некоторого момента времени течение в проране становится неподтопленным (для плотин русловых водохранилищ подтопленность истечения, как правило, бывает несущественной).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36. При расчетах ВП, возникающей при разрушении защитной дамбы во время половодий, паводков другого происхождения, ветровых нагонов и других наводнений, необходимо учитывать характерные для этих видов наводнений особенности - временную изменчивость, влияние на ход процесса затопления (наложение гидрографа прорывного потока на гидрограф паводка). Расчет в этом случае необходимо проводить до осушения территории. При существенном влиянии на ход наводнения в целом возникновения аварии (при большой емкости защищаемой низины) следует параллельно рассчитывать течение над защищаемой территорией и в зоне за ее пределами таким образом, чтобы ход аварии мог быть описан с достаточной полнотой.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37. Особенности расчета ВП дамб, ограждающих каналы, проходящие в насыпи или полунасыпи: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при назначении сценариев аварий следует рассмотреть возможность персонала по принятию управляющих решений (отключение питающих канал насосных станций, закрытие затворов), определяющих масштабы аварии;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 тех случаях, когда истечение из прорана будет неподтопленным, движение воды в канале можно прогнозировать с использованием одномерной схематизации.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38. Для плотин водохранилищ и ограждающих дамб накопителей жидких промышленных отходов следует рассматривать сценарии нарушения фильтрационного режима из-за суффозии материала плотины (дамбы) или основания, образования трещин, разгерметизации противофильтрационных элементов.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При приближении фильтрационных вод к поверхности возникает подтопление местности, которое учитывается при расчете ущерба.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lastRenderedPageBreak/>
        <w:t>39. Результаты расчета по распространению волны прорыва в случае гидродинамической аварии плотин (дамб водохранилищ) следует нанести на топографическую карту до створа, в котором максимальный за время наводнения расход не превышает расчетный максимальный расход обеспеченности, устанавливаемый в зависимости от класса сооружений: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0,1% - для ГТС I класса;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1,0% - для ГТС II класса;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3,0% - для ГТС III класса;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5,0% - для ГТС IV класса.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На карту должны быть нанесены граница области затопления, а также изолинии четырех характеристик прорывного паводка, используемых при расчете размера вероятного вреда: максимальных за время аварии глубины и скорости, времени затопления местности после начала аварии ГТС и продолжительности затопления.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40. Аварии ГТС, приводящие к возникновению ЧС на определенной территории и акватории, разделяются на две основные группы: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аварии ГТС без прорыва напорного фронта;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аварии ГТС с прорывом напорного фронта в результате образования прорана или бреши.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41. К авариям ГТС без прорыва напорного фронта, приводящим к возникновению ЧС на определенной территории и акватории, относятся: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постепенное переполнение водохранилища (накопителя) из-за превышения поступающего расхода, недостаточной пропускной способности ГТС (например, при поступлении в водохранилище или накопитель нерасчетного паводка, неполном открытии водосбросных отверстий из-за поломок затворов или ошибок персонала);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возникновение в водохранилище чрезвычайно больших волн (например, волн вытеснения из-за оползня берега, селевого паводка, волны прорыва из вышележащих водохранилищ, завальных озер или временных водоемов, подпруженных ледниками, волн от крупных взрывов);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аварии ГТС, связанные с повреждением отдельных элементов сооружений - водоводов, механического оборудования водозаборных и водосбросных сооружений.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42. К авариям ГТС с прорывом напорного фронта в результате образования прорана или бреши, приводящим к возникновению ЧС на определенной территории и акватории, относятся: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образование прорана в сооружениях из грунтовых материалов (плотины, дамбы каналов, ограждающие дамбы хранилищ отходов) или бреши в бетонных или железобетонных сооружениях без аварийного повышения уровня воды со стороны верхнего бьефа гидроузла (уровня воды в хранилище опасных отходов, сточных вод);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образование прорана в сооружениях из грунтовых материалов или бреши в бетонных или железобетонных сооружениях при аварийном повышении уровня воды со стороны верхнего бьефа;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образование прорана в сооружениях из грунтовых материалов - ограждающих дамбах накопителей жидких промышленных отходов (золошлакоотвалы, шламохранилища, хвостохранилища, гидроотвалы, накопители промышленных стоков).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43. При аварии ГТС формируются следующие зоны аварийного воздействия: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lastRenderedPageBreak/>
        <w:t>верхний бьеф - акватория и участки примыкающей к водохранилищу (накопителю) территории выше створа ГТС;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территория ГТС - земельный участок и (или) участок акватории в границах, устанавливаемых в соответствии с земельным и водным законодательствами;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нижний бьеф - акватория и участки примыкающей к водохранилищу (накопителю) территории ниже створа ГТС.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Title"/>
        <w:jc w:val="center"/>
        <w:outlineLvl w:val="1"/>
      </w:pPr>
      <w:r>
        <w:t>IV. ОПРЕДЕЛЕНИЕ РАЗМЕРА ВЕРОЯТНОГО ВРЕДА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44. Использование официальных статистических данных о численности и плотности городского и сельского населения субъектов Российской Федерации позволяет прогнозировать максимально возможное количество потерпевших, жизни или здоровью которых может быть причинен вред в результате аварии ГТС, на основе чего определяется страховая сумма по договору обязательного страхования гражданской ответственности владельца ГТС за причинение вреда в результате аварии ГТС.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45. В качестве исходной информации для проведения расчетов вероятного вреда используются следующие результаты расчета параметров последствий аварии ГТС.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Ниже гидроузла (дамбы):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общая площадь зоны затопления с нанесением ее границ на планшеты государственной топографической съемки, карты в масштабе и детализации, достаточных для расчета размера вероятного ущерба;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по характерным створам (не менее 3, исключая створ гидроузла и конечный створ зоны затопления): максимальная глубина затопления, время добегания волны прорыва от начала образования прорана; максимальная скорость течения, продолжительность затопления.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Выше гидроузла (дамбы):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скорость снижения уровня воды; остаточный уровень воды после аварии ГТС;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объемы вытекающей и оставшейся воды;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время опорожнения водного объекта (водохранилища);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количество вынесенных наносов грунта из заиленного водохранилища.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46. Метод математического моделирования предполагает расчет натуральных показателей вероятного вреда от аварии ГТС без обследования, на базе доступной информации об освоенности территории зоны затопления и водохранилища. При этом используются данные хозяйственного и социального развития субъектов Российской Федерации, на территории которых располагаются рассматриваемый гидроузел и зона затопления.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47. При необходимости выполнения детальных или предварительных расчетов размера вероятного вреда или отдельных составляющих ущерба от аварий ГТС применяются методы детальной оценки или планшетный метод оценки вероятного вреда с обязательным указанием целей и задач такого расчета, и источников информации о социально-экономическом положении территории, попадающей в зону аварийного воздействия ГТС.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48. Выбор метода расчета размера вероятного вреда необходимо производить в зависимости от прогнозируемого масштаба вероятных аварий ГТС и их последствий: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lastRenderedPageBreak/>
        <w:t>метод детальной оценки, предназначенный для аварий ГТС, порождающих локальные последствия, и использующий данные экспедиционных исследований территории возможной чрезвычайной ситуации, вызванной аварией ГТС;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планшетный метод оценки, предназначенный для аварий ГТС, порождающих местные чрезвычайные ситуации, и использующий информацию об отдельных объектах, содержащуюся в геоинформационных базах данных и системах (далее - ГИС) без проведения экспедиционных исследований;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метод укрупненных показателей, предназначенный для аварий ГТС, порождающих чрезвычайные ситуации в масштабах региона и более, и использующий статистические данные экономического развития регионов и плотности расселения населения в этих регионах без проведения экспедиционных исследований.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49. При расчете размера вероятного вреда следует подробно рассматривать и учитывать составляющие, вносящие наибольший вклад в итоговый результат.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50. Общим требованием для расчета размера вероятного вреда в денежном выражении является исключение двойного счета, когда оценка одного и того же фактора включается в оценку различных последствий.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51. Основные составляющие ущерба от аварий ГТС следует рассчитывать на базе прогнозов следующих показателей: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количества людей, которые могут погибнуть и пропасть без вести, кроме физических лиц, являющихся работниками ГТС, при исполнении ими служебных обязанностей на территории ГТС;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количества людей, которые могут быть травмированы и нуждаться в госпитализации, кроме физических лиц, являющихся работниками ГТС, при исполнении ими служебных обязанностей на территории ГТС;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количества работников ГТС, которые могут погибнуть и пропасть без вести при исполнении ими служебных обязанностей на территории ГТС;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количества работников ГТС, которые при исполнении ими служебных обязанностей на территории ГТС могут быть травмированы и нуждаться в госпитализации;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ущерба основным и оборотным фондам предприятий, кроме основных и оборотных фондов владельца ГТС;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ущерба готовой продукции предприятий, кроме продукции владельца ГТС;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ущерба элементам транспорта и связи, жилому фонду, имуществу граждан,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сельскохозяйственному производству, лесному фонду от потери леса как сырья по рыночным ценам, затопления и гибели лесов, ущерба природной среде, а также ущерба, вызванного нарушением водоснабжения из-за аварий водозаборных сооружений, ущерба объектам водного транспорта и рыбному хозяйству;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расходов на ликвидацию последствий аварий ГТС.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 xml:space="preserve">52. Общая структура ущерба от аварий ГТС приведена в </w:t>
      </w:r>
      <w:hyperlink w:anchor="P831">
        <w:r>
          <w:rPr>
            <w:color w:val="0000FF"/>
          </w:rPr>
          <w:t>приложении N 2</w:t>
        </w:r>
      </w:hyperlink>
      <w:r>
        <w:t xml:space="preserve"> к Методике. Конкретный перечень основных составляющих ущерба, возможных в результате аварий ГТС, для которого выполняется расчет размера вероятного вреда, разрабатывается на основе данной структуры по результатам анализа характера и величины опасных воздействий на жизнь и здоровье физических лиц, имущество физических и юридических лиц, природную среду с учетом </w:t>
      </w:r>
      <w:r>
        <w:lastRenderedPageBreak/>
        <w:t>особенностей социально-экономических показателей развития территории, попадающей в зону аварийного воздействия ГТС. Составляющие ущерба, невозможные при аварии конкретного ГТС, для которого выполняется расчет размера вероятного вреда, приравниваются к нулю при соответствующем обосновании (например, если в зоне затопления отсутствуют населенные пункты, составляющая ущерба жилому фонду и имуществу граждан равна нулю).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53. Основные этапы расчета размера вероятного вреда от аварий ГТС включают выполнение следующих действий: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идентификация зон аварийного воздействия ГТС в границах субъектов Российской Федерации;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определение основных параметров зон аварийного воздействия ГТС;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районирование зон затопления по степени поражения людей, разрушения промышленных и жилых объектов, транспортных сооружений;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обоснование исключения из расчета вероятного вреда ряда основных составляющих ущерба, не имеющих места в зонах аварийного воздействия ГТС;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расчет размеров составляющих ущерба, возможных в результате аварий ГТС: социального ущерба, имущественного (нанесенного имуществу юридических или физических лиц) ущерба и ущерба природной среде.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54. Расчет размеров составляющих ущерба от аварий ГТС производится на базе статистических данных о хозяйственном и социальном положении субъектов Российской Федерации, на территории которых располагаются рассматриваемый гидроузел и зоны возможного аварийного воздействия в верхнем и нижнем бьефах ГТС.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55. По данным официальной статистики должны быть определены следующие общие показатели социально-экономического положения субъекта Российской Федерации, территория которого попадает в зону затопления: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общая площадь территории субъекта Российской Федерации; средняя плотность населения субъекта Российской Федерации;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удельный вес городского и сельского населения субъекта Российской Федерации; плотность автомобильных дорог общего пользования с твердым покрытием в субъекте Российской Федерации на тысячу квадратных километров территории; балансовая стоимость основных производственных фондов субъекта Российской Федерации;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валовой региональный продукт за год в субъекте Российской Федерации.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56. Если авария ГТС может привести к ЧС межрегионального характера, размеры всех составляющих ущерба должны быть рассчитаны для всех субъектов Российской Федерации, попадающих в зону аварийного воздействия, и сгруппированы по каждой из составляющих ущерба от наиболее тяжелой и наиболее вероятной аварий ГТС.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57. Объекты, находящиеся в зоне аварийного воздействия, устанавливаются по топографическим картам местности в масштабе не более 1:100000.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58. В зоне аварийного воздействия ГТС следует выявить: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места нахождения персонала ГТС;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места постоянного проживания и временного пребывания населения;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lastRenderedPageBreak/>
        <w:t>народнохозяйственные объекты;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элементы транспорта и связи;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земли различного целевого использования.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59. На основании исходных данных об аварии ГТС и топографических планшетов, на которых нанесена зона аварийного воздействия ГТС ниже и выше гидроузла, должны быть выполнены следующие действия: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разбивка общей площади затопления на зоны сильных, средних и слабых разрушений жилых зданий, промышленных и дорожных сооружений;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определение границ и площади зоны катастрофических разрушений для расчета размера социального ущерба;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составление перечня затрагиваемых аварией ГТС населенных пунктов и сбор сведений о количестве проживающего в них населения и характере жилых строений;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определение участков затрагиваемых аварией транспортных коммуникаций и линий связи;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выявление прочих специфических объектов;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выявление населенных пунктов и народнохозяйственных объектов, расположенных вблизи водохранилища;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определение длины судовых ходов, установление объектов водного транспорта, расположенных в акватории водохранилища;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выявление водозаборных устройств в водохранилище;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определение прочих видов водопользования в водохранилище.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60. Социальный ущерб следует рассчитывать исходя из максимально возможного общего числа погибших и пострадавших при аварии ГТС людей суммированием следующих показателей: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число погибших (безвозвратные потери N</w:t>
      </w:r>
      <w:r>
        <w:rPr>
          <w:vertAlign w:val="subscript"/>
        </w:rPr>
        <w:t>Л11</w:t>
      </w:r>
      <w:r>
        <w:t>) и пострадавших (возвратные потери N</w:t>
      </w:r>
      <w:r>
        <w:rPr>
          <w:vertAlign w:val="subscript"/>
        </w:rPr>
        <w:t>Л12</w:t>
      </w:r>
      <w:r>
        <w:t>) работников ГТС, которые при исполнении своих служебных обязанностей находились в зоне аварийного воздействия;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число погибших (безвозвратные потери N</w:t>
      </w:r>
      <w:r>
        <w:rPr>
          <w:vertAlign w:val="subscript"/>
        </w:rPr>
        <w:t>Л21</w:t>
      </w:r>
      <w:r>
        <w:t>) и пострадавших (возвратные потери N</w:t>
      </w:r>
      <w:r>
        <w:rPr>
          <w:vertAlign w:val="subscript"/>
        </w:rPr>
        <w:t>Л22</w:t>
      </w:r>
      <w:r>
        <w:t>) людей среди населения постоянного проживания, находившегося на территориях, попадающих в зоны аварийного воздействия;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число погибших (безвозвратные потери N</w:t>
      </w:r>
      <w:r>
        <w:rPr>
          <w:vertAlign w:val="subscript"/>
        </w:rPr>
        <w:t>Л31</w:t>
      </w:r>
      <w:r>
        <w:t>) и пострадавших (возвратные потери N</w:t>
      </w:r>
      <w:r>
        <w:rPr>
          <w:vertAlign w:val="subscript"/>
        </w:rPr>
        <w:t>Л32</w:t>
      </w:r>
      <w:r>
        <w:t>) людей среди населения временного нахождения на территориях, попадающих в зоны аварийного воздействия.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Размер социального ущерба N</w:t>
      </w:r>
      <w:r>
        <w:rPr>
          <w:vertAlign w:val="subscript"/>
        </w:rPr>
        <w:t>Л</w:t>
      </w:r>
      <w:r>
        <w:t xml:space="preserve"> в натуральном выражении рассчитывается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N</w:t>
      </w:r>
      <w:r>
        <w:rPr>
          <w:vertAlign w:val="subscript"/>
        </w:rPr>
        <w:t>Л =</w:t>
      </w:r>
      <w:r>
        <w:t xml:space="preserve"> N</w:t>
      </w:r>
      <w:r>
        <w:rPr>
          <w:vertAlign w:val="subscript"/>
        </w:rPr>
        <w:t>Л11 +</w:t>
      </w:r>
      <w:r>
        <w:t xml:space="preserve"> N</w:t>
      </w:r>
      <w:r>
        <w:rPr>
          <w:vertAlign w:val="subscript"/>
        </w:rPr>
        <w:t>Л21 +</w:t>
      </w:r>
      <w:r>
        <w:t xml:space="preserve"> N</w:t>
      </w:r>
      <w:r>
        <w:rPr>
          <w:vertAlign w:val="subscript"/>
        </w:rPr>
        <w:t>Л31 +</w:t>
      </w:r>
      <w:r>
        <w:t xml:space="preserve"> N</w:t>
      </w:r>
      <w:r>
        <w:rPr>
          <w:vertAlign w:val="subscript"/>
        </w:rPr>
        <w:t>Л12 +</w:t>
      </w:r>
      <w:r>
        <w:t xml:space="preserve"> N</w:t>
      </w:r>
      <w:r>
        <w:rPr>
          <w:vertAlign w:val="subscript"/>
        </w:rPr>
        <w:t>Л22 +</w:t>
      </w:r>
      <w:r>
        <w:t xml:space="preserve"> N</w:t>
      </w:r>
      <w:r>
        <w:rPr>
          <w:vertAlign w:val="subscript"/>
        </w:rPr>
        <w:t>Л32</w:t>
      </w:r>
      <w:r>
        <w:t>.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 xml:space="preserve">Порядок расчета размера социального ущерба в денежном выражении приведен в </w:t>
      </w:r>
      <w:hyperlink w:anchor="P330">
        <w:r>
          <w:rPr>
            <w:color w:val="0000FF"/>
          </w:rPr>
          <w:t>пункте 74</w:t>
        </w:r>
      </w:hyperlink>
      <w:r>
        <w:t xml:space="preserve"> Методики.</w:t>
      </w:r>
    </w:p>
    <w:p w:rsidR="00A345F4" w:rsidRDefault="00A345F4">
      <w:pPr>
        <w:pStyle w:val="ConsPlusNormal"/>
        <w:spacing w:before="220"/>
        <w:ind w:firstLine="540"/>
        <w:jc w:val="both"/>
      </w:pPr>
      <w:bookmarkStart w:id="1" w:name="P244"/>
      <w:bookmarkEnd w:id="1"/>
      <w:r>
        <w:t>61. При расчете размера социального ущерба от аварии ГТС принимается, что: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lastRenderedPageBreak/>
        <w:t>основной вклад в размер социального ущерба от аварии ГТС вносит возможный социальный ущерб в зоне затопления в нижнем бьефе ГТС; в верхнем бьефе ГТС возвратные и безвозвратные потери людей не ожидаются;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оценка числа погибших и пострадавших не производится, если люди, находящиеся в зоне затопления, в которой время добегания волны прорыва превышает 24 часа, могут быть полностью эвакуированы;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 зоне катастрофических разрушений, когда отсутствует время для эвакуации людей, принимается, что аварийному воздействию подвергается 100% людей, попавших в зону затопления;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 зонах сильных, средних и слабых разрушений, когда эвакуация людей производится частично, принимается, что воздействию подвергается 75% людей, попавших в зону затопления.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 xml:space="preserve">Оценка тяжести людских потерь при аварии ГТС производится по показателям, приведенным в </w:t>
      </w:r>
      <w:hyperlink w:anchor="P878">
        <w:r>
          <w:rPr>
            <w:color w:val="0000FF"/>
          </w:rPr>
          <w:t>приложении N 3</w:t>
        </w:r>
      </w:hyperlink>
      <w:r>
        <w:t xml:space="preserve"> к Методике.</w:t>
      </w:r>
    </w:p>
    <w:p w:rsidR="00A345F4" w:rsidRDefault="00A345F4">
      <w:pPr>
        <w:pStyle w:val="ConsPlusNormal"/>
        <w:spacing w:before="220"/>
        <w:ind w:firstLine="540"/>
        <w:jc w:val="both"/>
      </w:pPr>
      <w:bookmarkStart w:id="2" w:name="P250"/>
      <w:bookmarkEnd w:id="2"/>
      <w:r>
        <w:t xml:space="preserve">62. Разделение зоны затопления на зоны сильных, средних и слабых разрушений жилых зданий при оценке числа погибших и пострадавших при аварии ГТС следует производить по приведенным в </w:t>
      </w:r>
      <w:hyperlink w:anchor="P939">
        <w:r>
          <w:rPr>
            <w:color w:val="0000FF"/>
          </w:rPr>
          <w:t>приложении N 4</w:t>
        </w:r>
      </w:hyperlink>
      <w:r>
        <w:t xml:space="preserve"> к Методике критериям, используемым для объектов жилого фонда и имущества граждан. Отнесение территории к какой-либо зоне следует производить, если хотя бы один из критериев превосходит указанные значения. При этом для оценки числа погибших и пострадавших при аварии ГТС людей в зоне сильных разрушений дополнительно должна быть выделена ближайшая к створу гидроузла зона катастрофических разрушений, размеры которой определяются обязательным сочетанием двух факторов: зона располагается в пределах одного часа добегания ВП, и глубина затопления превышает 3 метра.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Площади зон разрушений оцениваются по результатам расчетов параметров ВП для рассматриваемого сценария аварии ГТС с учетом указанных критериев.</w:t>
      </w:r>
    </w:p>
    <w:p w:rsidR="00A345F4" w:rsidRDefault="00A345F4">
      <w:pPr>
        <w:pStyle w:val="ConsPlusNormal"/>
        <w:spacing w:before="220"/>
        <w:ind w:firstLine="540"/>
        <w:jc w:val="both"/>
      </w:pPr>
      <w:bookmarkStart w:id="3" w:name="P252"/>
      <w:bookmarkEnd w:id="3"/>
      <w:r>
        <w:t>63. Число погибших (N</w:t>
      </w:r>
      <w:r>
        <w:rPr>
          <w:vertAlign w:val="subscript"/>
        </w:rPr>
        <w:t>Л11</w:t>
      </w:r>
      <w:r>
        <w:t>) и пострадавших (N</w:t>
      </w:r>
      <w:r>
        <w:rPr>
          <w:vertAlign w:val="subscript"/>
        </w:rPr>
        <w:t>Л12</w:t>
      </w:r>
      <w:r>
        <w:t>) работников ГТС, которые при исполнении своих служебных обязанностей находились в зоне затопления, определяется численностью работников ГТС N</w:t>
      </w:r>
      <w:r>
        <w:rPr>
          <w:vertAlign w:val="subscript"/>
        </w:rPr>
        <w:t>раб.ГТС</w:t>
      </w:r>
      <w:r>
        <w:t xml:space="preserve"> которые могут оказаться в зоне затопления при аварии ГТС.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 xml:space="preserve">Все работники ГТС, оказавшиеся в зоне затопления, считаются попавшими в ближайшую к створу гидроузла зону катастрофических разрушений, определяемую в соответствии с </w:t>
      </w:r>
      <w:hyperlink w:anchor="P250">
        <w:r>
          <w:rPr>
            <w:color w:val="0000FF"/>
          </w:rPr>
          <w:t>пунктом 62</w:t>
        </w:r>
      </w:hyperlink>
      <w:r>
        <w:t xml:space="preserve"> Методики.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Общие потери среди работников ГТС принимаются равными 60% от численности персонала ГТС, находящегося в зоне катастрофических разрушений; из них безвозвратные потери N</w:t>
      </w:r>
      <w:r>
        <w:rPr>
          <w:vertAlign w:val="subscript"/>
        </w:rPr>
        <w:t>Л11</w:t>
      </w:r>
      <w:r>
        <w:t xml:space="preserve"> составят 40% от общих потерь, возвратные потери N</w:t>
      </w:r>
      <w:r>
        <w:rPr>
          <w:vertAlign w:val="subscript"/>
        </w:rPr>
        <w:t>Л12</w:t>
      </w:r>
      <w:r>
        <w:t xml:space="preserve"> - 60% от общих потерь в соответствии с показателями, приведенными в </w:t>
      </w:r>
      <w:hyperlink w:anchor="P878">
        <w:r>
          <w:rPr>
            <w:color w:val="0000FF"/>
          </w:rPr>
          <w:t>приложении N 3</w:t>
        </w:r>
      </w:hyperlink>
      <w:r>
        <w:t xml:space="preserve"> к Методике: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N</w:t>
      </w:r>
      <w:r>
        <w:rPr>
          <w:vertAlign w:val="subscript"/>
        </w:rPr>
        <w:t>Л11</w:t>
      </w:r>
      <w:r>
        <w:t xml:space="preserve"> = 0,6 x 0,4 x N</w:t>
      </w:r>
      <w:r>
        <w:rPr>
          <w:vertAlign w:val="subscript"/>
        </w:rPr>
        <w:t>раб.ГТС</w:t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N</w:t>
      </w:r>
      <w:r>
        <w:rPr>
          <w:vertAlign w:val="subscript"/>
        </w:rPr>
        <w:t>Л12</w:t>
      </w:r>
      <w:r>
        <w:t xml:space="preserve"> = 0,6 x 0,6 x N</w:t>
      </w:r>
      <w:r>
        <w:rPr>
          <w:vertAlign w:val="subscript"/>
        </w:rPr>
        <w:t>раб.ГТС</w:t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N</w:t>
      </w:r>
      <w:r>
        <w:rPr>
          <w:vertAlign w:val="subscript"/>
        </w:rPr>
        <w:t>раб.ГТС</w:t>
      </w:r>
      <w:r>
        <w:t xml:space="preserve"> - численность персонала ГТС, попадающего в зону катастрофических разрушений.</w:t>
      </w:r>
    </w:p>
    <w:p w:rsidR="00A345F4" w:rsidRDefault="00A345F4">
      <w:pPr>
        <w:pStyle w:val="ConsPlusNormal"/>
        <w:spacing w:before="220"/>
        <w:ind w:firstLine="540"/>
        <w:jc w:val="both"/>
      </w:pPr>
      <w:bookmarkStart w:id="4" w:name="P261"/>
      <w:bookmarkEnd w:id="4"/>
      <w:r>
        <w:t>64. Число погибших (N</w:t>
      </w:r>
      <w:r>
        <w:rPr>
          <w:vertAlign w:val="subscript"/>
        </w:rPr>
        <w:t>Л21</w:t>
      </w:r>
      <w:r>
        <w:t>) и пострадавших (N</w:t>
      </w:r>
      <w:r>
        <w:rPr>
          <w:vertAlign w:val="subscript"/>
        </w:rPr>
        <w:t>Л22</w:t>
      </w:r>
      <w:r>
        <w:t>) среди населения постоянного проживания, находившегося на территориях, попадающих в зоны аварийного воздействия, определяется по среднестатистическим данным о субъекте Российской Федерации, на территории которого может произойти авария, если в зоне затопления отсутствуют городские и сельские поселения. В этом случае средняя плотность населения постоянного проживания P</w:t>
      </w:r>
      <w:r>
        <w:rPr>
          <w:vertAlign w:val="subscript"/>
        </w:rPr>
        <w:t>зз</w:t>
      </w:r>
      <w:r>
        <w:t xml:space="preserve">, которое может оказаться в зоне затопления (рекреации, транспортное сообщение, временные работы), принимается равной 5% от </w:t>
      </w:r>
      <w:r>
        <w:lastRenderedPageBreak/>
        <w:t>средней плотности населения субъекта Российской Федерации P</w:t>
      </w:r>
      <w:r>
        <w:rPr>
          <w:vertAlign w:val="subscript"/>
        </w:rPr>
        <w:t>суб</w:t>
      </w:r>
      <w:r>
        <w:t xml:space="preserve"> = N</w:t>
      </w:r>
      <w:r>
        <w:rPr>
          <w:vertAlign w:val="subscript"/>
        </w:rPr>
        <w:t>суб</w:t>
      </w:r>
      <w:r>
        <w:t xml:space="preserve"> / S</w:t>
      </w:r>
      <w:r>
        <w:rPr>
          <w:vertAlign w:val="subscript"/>
        </w:rPr>
        <w:t>суб</w:t>
      </w:r>
      <w:r>
        <w:t xml:space="preserve"> и рассчитывается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зз</w:t>
      </w:r>
      <w:r>
        <w:t xml:space="preserve"> = 0,05 x N</w:t>
      </w:r>
      <w:r>
        <w:rPr>
          <w:vertAlign w:val="subscript"/>
        </w:rPr>
        <w:t>суб</w:t>
      </w:r>
      <w:r>
        <w:t xml:space="preserve"> / S</w:t>
      </w:r>
      <w:r>
        <w:rPr>
          <w:vertAlign w:val="subscript"/>
        </w:rPr>
        <w:t>суб</w:t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N</w:t>
      </w:r>
      <w:r>
        <w:rPr>
          <w:vertAlign w:val="subscript"/>
        </w:rPr>
        <w:t>суб</w:t>
      </w:r>
      <w:r>
        <w:t xml:space="preserve"> - численность населения субъекта Российской Федерации, определяемая на год проведения расчета размера вероятного вреда;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суб</w:t>
      </w:r>
      <w:r>
        <w:t xml:space="preserve"> - площадь территории субъекта Российской Федерации.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Общая численность населения постоянного проживания в зоне возможного затопления, определенная по средней плотности населения субъекта Российской Федерации, равна: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N</w:t>
      </w:r>
      <w:r>
        <w:rPr>
          <w:vertAlign w:val="subscript"/>
        </w:rPr>
        <w:t>зз</w:t>
      </w:r>
      <w:r>
        <w:t xml:space="preserve"> = P</w:t>
      </w:r>
      <w:r>
        <w:rPr>
          <w:vertAlign w:val="subscript"/>
        </w:rPr>
        <w:t>зз</w:t>
      </w:r>
      <w:r>
        <w:t xml:space="preserve"> x S</w:t>
      </w:r>
      <w:r>
        <w:rPr>
          <w:vertAlign w:val="subscript"/>
        </w:rPr>
        <w:t>зз</w:t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S</w:t>
      </w:r>
      <w:r>
        <w:rPr>
          <w:vertAlign w:val="subscript"/>
        </w:rPr>
        <w:t>зз</w:t>
      </w:r>
      <w:r>
        <w:t xml:space="preserve"> - общая площадь зоны затопления при аварии ГТС, полученная по результатам расчетов ВП.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Численность городского (N</w:t>
      </w:r>
      <w:r>
        <w:rPr>
          <w:vertAlign w:val="subscript"/>
        </w:rPr>
        <w:t>гор</w:t>
      </w:r>
      <w:r>
        <w:t>) и сельского (N</w:t>
      </w:r>
      <w:r>
        <w:rPr>
          <w:vertAlign w:val="subscript"/>
        </w:rPr>
        <w:t>сел</w:t>
      </w:r>
      <w:r>
        <w:t>) населения в зоне затопления определяется с учетом процентного соотношения городских и сельских жителей в субъекте Российской Федерации: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N</w:t>
      </w:r>
      <w:r>
        <w:rPr>
          <w:vertAlign w:val="subscript"/>
        </w:rPr>
        <w:t>гор</w:t>
      </w:r>
      <w:r>
        <w:t xml:space="preserve"> = N</w:t>
      </w:r>
      <w:r>
        <w:rPr>
          <w:vertAlign w:val="subscript"/>
        </w:rPr>
        <w:t>зз</w:t>
      </w:r>
      <w:r>
        <w:t xml:space="preserve"> x Y</w:t>
      </w:r>
      <w:r>
        <w:rPr>
          <w:vertAlign w:val="subscript"/>
        </w:rPr>
        <w:t>гор</w:t>
      </w:r>
      <w:r>
        <w:t>,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сел</w:t>
      </w:r>
      <w:r>
        <w:t xml:space="preserve"> = N</w:t>
      </w:r>
      <w:r>
        <w:rPr>
          <w:vertAlign w:val="subscript"/>
        </w:rPr>
        <w:t>зз</w:t>
      </w:r>
      <w:r>
        <w:t xml:space="preserve"> x Y</w:t>
      </w:r>
      <w:r>
        <w:rPr>
          <w:vertAlign w:val="subscript"/>
        </w:rPr>
        <w:t>сел</w:t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Y</w:t>
      </w:r>
      <w:r>
        <w:rPr>
          <w:vertAlign w:val="subscript"/>
        </w:rPr>
        <w:t>гор</w:t>
      </w:r>
      <w:r>
        <w:t xml:space="preserve"> - удельный вес городского населения в общей численности населения субъекта Российской Федерации;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Y</w:t>
      </w:r>
      <w:r>
        <w:rPr>
          <w:vertAlign w:val="subscript"/>
        </w:rPr>
        <w:t>сел</w:t>
      </w:r>
      <w:r>
        <w:t xml:space="preserve"> - удельный вес сельского населения в общей численности населения субъекта Российской Федерации.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65. Численность населения постоянного проживания N</w:t>
      </w:r>
      <w:r>
        <w:rPr>
          <w:vertAlign w:val="subscript"/>
        </w:rPr>
        <w:t>iзз</w:t>
      </w:r>
      <w:r>
        <w:t xml:space="preserve"> в i-ой зоне разрушений определяется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N</w:t>
      </w:r>
      <w:r>
        <w:rPr>
          <w:vertAlign w:val="subscript"/>
        </w:rPr>
        <w:t>iзз</w:t>
      </w:r>
      <w:r>
        <w:t xml:space="preserve"> = P</w:t>
      </w:r>
      <w:r>
        <w:rPr>
          <w:vertAlign w:val="subscript"/>
        </w:rPr>
        <w:t>зз</w:t>
      </w:r>
      <w:r>
        <w:t xml:space="preserve"> x S</w:t>
      </w:r>
      <w:r>
        <w:rPr>
          <w:vertAlign w:val="subscript"/>
        </w:rPr>
        <w:t>i</w:t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P</w:t>
      </w:r>
      <w:r>
        <w:rPr>
          <w:vertAlign w:val="subscript"/>
        </w:rPr>
        <w:t>зз</w:t>
      </w:r>
      <w:r>
        <w:t xml:space="preserve"> - плотность населения постоянного проживания в ненаселенной зоне затопления;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i - номер зоны разрушений: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i = 1 - зона катастрофических разрушений;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i = 2 - зона сильных разрушений;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i = 3 - зона средних разрушений;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i = 4 - зона слабых разрушений;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 xml:space="preserve">границы зоны катастрофических разрушений определяются по </w:t>
      </w:r>
      <w:hyperlink w:anchor="P250">
        <w:r>
          <w:rPr>
            <w:color w:val="0000FF"/>
          </w:rPr>
          <w:t>пункту 62</w:t>
        </w:r>
      </w:hyperlink>
      <w:r>
        <w:t xml:space="preserve"> Методики; границы зон сильных, средних и слабых разрушений согласно </w:t>
      </w:r>
      <w:hyperlink w:anchor="P939">
        <w:r>
          <w:rPr>
            <w:color w:val="0000FF"/>
          </w:rPr>
          <w:t>приложению N 4</w:t>
        </w:r>
      </w:hyperlink>
      <w:r>
        <w:t xml:space="preserve"> к Методике;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площадь i-ой зоны разрушений.</w:t>
      </w:r>
    </w:p>
    <w:p w:rsidR="00A345F4" w:rsidRDefault="00A345F4">
      <w:pPr>
        <w:pStyle w:val="ConsPlusNormal"/>
        <w:spacing w:before="220"/>
        <w:ind w:firstLine="540"/>
        <w:jc w:val="both"/>
      </w:pPr>
      <w:bookmarkStart w:id="5" w:name="P291"/>
      <w:bookmarkEnd w:id="5"/>
      <w:r>
        <w:t xml:space="preserve">66. Возможное число погибших и пострадавших среди населения постоянного проживания, находящегося в зонах катастрофических, сильных, средних и слабых разрушений в дневное или </w:t>
      </w:r>
      <w:r>
        <w:lastRenderedPageBreak/>
        <w:t xml:space="preserve">ночное время, в зависимости от сценария аварии ГТС, для которого выполняется расчет размера вероятного вреда, определяется по шкале тяжести людских потерь, приведенной в </w:t>
      </w:r>
      <w:hyperlink w:anchor="P878">
        <w:r>
          <w:rPr>
            <w:color w:val="0000FF"/>
          </w:rPr>
          <w:t>приложении N 3</w:t>
        </w:r>
      </w:hyperlink>
      <w:r>
        <w:t xml:space="preserve"> к Методике, с учетом принятых допущений, указанных в </w:t>
      </w:r>
      <w:hyperlink w:anchor="P244">
        <w:r>
          <w:rPr>
            <w:color w:val="0000FF"/>
          </w:rPr>
          <w:t>пункте 61</w:t>
        </w:r>
      </w:hyperlink>
      <w:r>
        <w:t xml:space="preserve"> Методики.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Значения N</w:t>
      </w:r>
      <w:r>
        <w:rPr>
          <w:vertAlign w:val="subscript"/>
        </w:rPr>
        <w:t>л21</w:t>
      </w:r>
      <w:r>
        <w:t xml:space="preserve"> и N</w:t>
      </w:r>
      <w:r>
        <w:rPr>
          <w:vertAlign w:val="subscript"/>
        </w:rPr>
        <w:t>л21</w:t>
      </w:r>
      <w:r>
        <w:t xml:space="preserve"> рассчитываются путем суммирования возможного числа погибших и пострадавших среди населения постоянного проживания по всем зонам разрушений.</w:t>
      </w:r>
    </w:p>
    <w:p w:rsidR="00A345F4" w:rsidRDefault="00A345F4">
      <w:pPr>
        <w:pStyle w:val="ConsPlusNormal"/>
        <w:spacing w:before="220"/>
        <w:ind w:firstLine="540"/>
        <w:jc w:val="both"/>
      </w:pPr>
      <w:bookmarkStart w:id="6" w:name="P293"/>
      <w:bookmarkEnd w:id="6"/>
      <w:r>
        <w:t>67. Если в зону затопления при аварии ГТС попадают городские и сельские поселения, оценка численности городского и сельского населения постоянного проживания в зонах разрушений проводится на основе данных о численности и средней плотности населения городов и сельских поселений субъекта Российской Федерации, на территории которого может произойти авария ГТС.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Численность городского населения постоянного проживания N</w:t>
      </w:r>
      <w:r>
        <w:rPr>
          <w:vertAlign w:val="subscript"/>
        </w:rPr>
        <w:t>iгор</w:t>
      </w:r>
      <w:r>
        <w:t xml:space="preserve"> в i-ой зоне разрушений определяется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rPr>
          <w:noProof/>
          <w:position w:val="-13"/>
        </w:rPr>
        <w:drawing>
          <wp:inline distT="0" distB="0" distL="0" distR="0">
            <wp:extent cx="1701800" cy="31305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S</w:t>
      </w:r>
      <w:r>
        <w:rPr>
          <w:vertAlign w:val="subscript"/>
        </w:rPr>
        <w:t>горj</w:t>
      </w:r>
      <w:r>
        <w:t xml:space="preserve"> - площадь j-го города, определяемая по данным статистического сборника;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iЗЗ горj</w:t>
      </w:r>
      <w:r>
        <w:t xml:space="preserve"> - площадь j-го города, попадающая в i-ую зону разрушений, определяемая по карте;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горj</w:t>
      </w:r>
      <w:r>
        <w:t xml:space="preserve"> - численность населения j-го города,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j - номер города в i-ой зоне разрушений, j = 1, 2 ... n.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Численность жителей сельского населения постоянного проживания N</w:t>
      </w:r>
      <w:r>
        <w:rPr>
          <w:vertAlign w:val="subscript"/>
        </w:rPr>
        <w:t>iсел</w:t>
      </w:r>
      <w:r>
        <w:t xml:space="preserve"> в i-ой зоне разрушений определяется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rPr>
          <w:noProof/>
          <w:position w:val="-13"/>
        </w:rPr>
        <w:drawing>
          <wp:inline distT="0" distB="0" distL="0" distR="0">
            <wp:extent cx="1701800" cy="31305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S</w:t>
      </w:r>
      <w:r>
        <w:rPr>
          <w:vertAlign w:val="subscript"/>
        </w:rPr>
        <w:t>селj</w:t>
      </w:r>
      <w:r>
        <w:t xml:space="preserve"> - площадь j-го сельского поселения, определяемая по карте;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iзз селj</w:t>
      </w:r>
      <w:r>
        <w:t xml:space="preserve"> - площадь j-го сельского поселения, попадающая в i-ую зону разрушений,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селj</w:t>
      </w:r>
      <w:r>
        <w:t xml:space="preserve"> - численность жителей j-го сельского поселения,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j - номер сельского поселения, j = 1, 2 ... n.</w:t>
      </w:r>
    </w:p>
    <w:p w:rsidR="00A345F4" w:rsidRDefault="00A345F4">
      <w:pPr>
        <w:pStyle w:val="ConsPlusNormal"/>
        <w:spacing w:before="220"/>
        <w:ind w:firstLine="540"/>
        <w:jc w:val="both"/>
      </w:pPr>
      <w:bookmarkStart w:id="7" w:name="P310"/>
      <w:bookmarkEnd w:id="7"/>
      <w:r>
        <w:t>68. В отсутствие данных о численности жителей сельских поселений средняя плотность жителей сельских поселений принимается равной средней плотности сельского населения P</w:t>
      </w:r>
      <w:r>
        <w:rPr>
          <w:vertAlign w:val="subscript"/>
        </w:rPr>
        <w:t>сел</w:t>
      </w:r>
      <w:r>
        <w:t xml:space="preserve"> в субъекте Российской Федерации: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сел</w:t>
      </w:r>
      <w:r>
        <w:t xml:space="preserve"> = P</w:t>
      </w:r>
      <w:r>
        <w:rPr>
          <w:vertAlign w:val="subscript"/>
        </w:rPr>
        <w:t>суб</w:t>
      </w:r>
      <w:r>
        <w:t xml:space="preserve"> x Y</w:t>
      </w:r>
      <w:r>
        <w:rPr>
          <w:vertAlign w:val="subscript"/>
        </w:rPr>
        <w:t>сел</w:t>
      </w:r>
      <w:r>
        <w:t>.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Численность жителей сельского населения постоянного проживания в i-ой зоне разрушений в этом случае определяется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rPr>
          <w:noProof/>
          <w:position w:val="-13"/>
        </w:rPr>
        <w:drawing>
          <wp:inline distT="0" distB="0" distL="0" distR="0">
            <wp:extent cx="1550670" cy="31305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bookmarkStart w:id="8" w:name="P318"/>
      <w:bookmarkEnd w:id="8"/>
      <w:r>
        <w:t>69. Численность населения постоянного проживания в i-ой зоне разрушений N</w:t>
      </w:r>
      <w:r>
        <w:rPr>
          <w:vertAlign w:val="subscript"/>
        </w:rPr>
        <w:t>iconst</w:t>
      </w:r>
      <w:r>
        <w:t xml:space="preserve"> рассчитывается следующим образом: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lastRenderedPageBreak/>
        <w:t>N</w:t>
      </w:r>
      <w:r>
        <w:rPr>
          <w:vertAlign w:val="subscript"/>
        </w:rPr>
        <w:t>iconst</w:t>
      </w:r>
      <w:r>
        <w:t xml:space="preserve"> = N</w:t>
      </w:r>
      <w:r>
        <w:rPr>
          <w:vertAlign w:val="subscript"/>
        </w:rPr>
        <w:t>iгор +</w:t>
      </w:r>
      <w:r>
        <w:t xml:space="preserve"> N</w:t>
      </w:r>
      <w:r>
        <w:rPr>
          <w:vertAlign w:val="subscript"/>
        </w:rPr>
        <w:t>iсел</w:t>
      </w:r>
      <w:r>
        <w:t>.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Величины N</w:t>
      </w:r>
      <w:r>
        <w:rPr>
          <w:vertAlign w:val="subscript"/>
        </w:rPr>
        <w:t>iсел</w:t>
      </w:r>
      <w:r>
        <w:t xml:space="preserve"> определяются по формуле, приведенной в </w:t>
      </w:r>
      <w:hyperlink w:anchor="P293">
        <w:r>
          <w:rPr>
            <w:color w:val="0000FF"/>
          </w:rPr>
          <w:t>пункте 67</w:t>
        </w:r>
      </w:hyperlink>
      <w:r>
        <w:t xml:space="preserve"> Методики, при наличии данных о численности жителей сельских поселений и по формуле, приведенной в </w:t>
      </w:r>
      <w:hyperlink w:anchor="P310">
        <w:r>
          <w:rPr>
            <w:color w:val="0000FF"/>
          </w:rPr>
          <w:t>пункте 68</w:t>
        </w:r>
      </w:hyperlink>
      <w:r>
        <w:t xml:space="preserve"> Методики, при отсутствии таких данных.</w:t>
      </w:r>
    </w:p>
    <w:p w:rsidR="00A345F4" w:rsidRDefault="00A345F4">
      <w:pPr>
        <w:pStyle w:val="ConsPlusNormal"/>
        <w:spacing w:before="220"/>
        <w:ind w:firstLine="540"/>
        <w:jc w:val="both"/>
      </w:pPr>
      <w:bookmarkStart w:id="9" w:name="P323"/>
      <w:bookmarkEnd w:id="9"/>
      <w:r>
        <w:t>70. Число погибших (N</w:t>
      </w:r>
      <w:r>
        <w:rPr>
          <w:vertAlign w:val="subscript"/>
        </w:rPr>
        <w:t>Л21</w:t>
      </w:r>
      <w:r>
        <w:t>) и пострадавших (N</w:t>
      </w:r>
      <w:r>
        <w:rPr>
          <w:vertAlign w:val="subscript"/>
        </w:rPr>
        <w:t>Л22</w:t>
      </w:r>
      <w:r>
        <w:t xml:space="preserve">) среди населения постоянного проживания оценивается в каждой из зон разрушений с помощью шкалы, приведенной в </w:t>
      </w:r>
      <w:hyperlink w:anchor="P878">
        <w:r>
          <w:rPr>
            <w:color w:val="0000FF"/>
          </w:rPr>
          <w:t>приложении N 3</w:t>
        </w:r>
      </w:hyperlink>
      <w:r>
        <w:t xml:space="preserve"> к Методике, и суммируется по всем зонам разрушений с учетом допущений, приведенных в </w:t>
      </w:r>
      <w:hyperlink w:anchor="P244">
        <w:r>
          <w:rPr>
            <w:color w:val="0000FF"/>
          </w:rPr>
          <w:t>пункте 61</w:t>
        </w:r>
      </w:hyperlink>
      <w:r>
        <w:t xml:space="preserve"> Методики.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71. Число погибших (N</w:t>
      </w:r>
      <w:r>
        <w:rPr>
          <w:vertAlign w:val="subscript"/>
        </w:rPr>
        <w:t>Л31</w:t>
      </w:r>
      <w:r>
        <w:t>) и пострадавших (N</w:t>
      </w:r>
      <w:r>
        <w:rPr>
          <w:vertAlign w:val="subscript"/>
        </w:rPr>
        <w:t>Л32</w:t>
      </w:r>
      <w:r>
        <w:t>) среди населения временного нахождения на территориях, попадающих в зону затопления, оценивается при наличии предоставленных администрациями муниципальных образований данных о численности населения временного нахождения N</w:t>
      </w:r>
      <w:r>
        <w:rPr>
          <w:vertAlign w:val="subscript"/>
        </w:rPr>
        <w:t>iвр.нас</w:t>
      </w:r>
      <w:r>
        <w:t>., попадающего в зоны катастрофических, сильных, средних и слабых разрушений. К населению временного нахождения относятся: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отдыхающие санаториев, домов отдыха, детских лагерей, туристических баз;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сотрудники геологических партий, экологических служб;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кочующие пастухи, рыболовы, охотники, оленеводы.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 xml:space="preserve">72. В зоне катастрофических разрушений численность населения временного нахождения принимается по данным, предоставленным администрациями муниципальных образований. В зонах сильных, средних и слабых разрушений численность населения временного нахождения может быть уменьшена на 25% согласно допущениям, принятым в соответствии с </w:t>
      </w:r>
      <w:hyperlink w:anchor="P244">
        <w:r>
          <w:rPr>
            <w:color w:val="0000FF"/>
          </w:rPr>
          <w:t>пунктом 61</w:t>
        </w:r>
      </w:hyperlink>
      <w:r>
        <w:t xml:space="preserve"> Методики.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73. В отсутствие данных о характере и численности населения временного нахождения на территории аварийного воздействия ГТС значения составляющих N</w:t>
      </w:r>
      <w:r>
        <w:rPr>
          <w:vertAlign w:val="subscript"/>
        </w:rPr>
        <w:t>Л31</w:t>
      </w:r>
      <w:r>
        <w:t xml:space="preserve"> и N</w:t>
      </w:r>
      <w:r>
        <w:rPr>
          <w:vertAlign w:val="subscript"/>
        </w:rPr>
        <w:t>Л32</w:t>
      </w:r>
      <w:r>
        <w:t xml:space="preserve"> принимаются равными нулю.</w:t>
      </w:r>
    </w:p>
    <w:p w:rsidR="00A345F4" w:rsidRDefault="00A345F4">
      <w:pPr>
        <w:pStyle w:val="ConsPlusNormal"/>
        <w:spacing w:before="220"/>
        <w:ind w:firstLine="540"/>
        <w:jc w:val="both"/>
      </w:pPr>
      <w:bookmarkStart w:id="10" w:name="P330"/>
      <w:bookmarkEnd w:id="10"/>
      <w:r>
        <w:t>74. Социальный ущерб в денежном выражении И</w:t>
      </w:r>
      <w:r>
        <w:rPr>
          <w:vertAlign w:val="subscript"/>
        </w:rPr>
        <w:t>соц.</w:t>
      </w:r>
      <w:r>
        <w:t xml:space="preserve"> рассчитывается по результатам определения числа погибших и пострадавших среди персонала ГТС, населения постоянного проживания и временного нахождения, попадающего в зоны катастрофических, сильных, средних и слабых разрушений при аварии ГТС.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 расчете социального ущерба в денежном выражении учитываются степень вероятного вреда, причиняемого здоровью пострадавших людей, попадающих в зоны катастрофических, сильных, средних и слабых разрушений, и предельные размеры страховых выплат в части возмещения вреда погибшим и пострадавшим в результате аварии ГТС.</w:t>
      </w:r>
    </w:p>
    <w:p w:rsidR="00A345F4" w:rsidRDefault="00A345F4">
      <w:pPr>
        <w:pStyle w:val="ConsPlusNormal"/>
        <w:spacing w:before="220"/>
        <w:ind w:firstLine="540"/>
        <w:jc w:val="both"/>
      </w:pPr>
      <w:bookmarkStart w:id="11" w:name="P332"/>
      <w:bookmarkEnd w:id="11"/>
      <w:r>
        <w:t>75. Степень вероятного вреда, причиняемого здоровью пострадавших людей, принимается равной степени разрушений жилого фонда и имущества граждан: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 зоне катастрофических разрушений К1 = 0,9;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 зоне сильных разрушений К2 = 0,7;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 зоне средних разрушений К3 = 0,3;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 зоне слабых разрушений К4 = 0,1.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76. Социальный ущерб И</w:t>
      </w:r>
      <w:r>
        <w:rPr>
          <w:vertAlign w:val="subscript"/>
        </w:rPr>
        <w:t>Л11</w:t>
      </w:r>
      <w:r>
        <w:t xml:space="preserve"> персоналу ГТС, попадающему в зону затопления при аварии ГТС, рассчитывается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И</w:t>
      </w:r>
      <w:r>
        <w:rPr>
          <w:vertAlign w:val="subscript"/>
        </w:rPr>
        <w:t>Л1</w:t>
      </w:r>
      <w:r>
        <w:t xml:space="preserve"> = С</w:t>
      </w:r>
      <w:r>
        <w:rPr>
          <w:vertAlign w:val="subscript"/>
        </w:rPr>
        <w:t>св б/возвр</w:t>
      </w:r>
      <w:r>
        <w:t xml:space="preserve"> x N</w:t>
      </w:r>
      <w:r>
        <w:rPr>
          <w:vertAlign w:val="subscript"/>
        </w:rPr>
        <w:t>Л11</w:t>
      </w:r>
      <w:r>
        <w:t xml:space="preserve"> + К</w:t>
      </w:r>
      <w:r>
        <w:rPr>
          <w:vertAlign w:val="subscript"/>
        </w:rPr>
        <w:t>1</w:t>
      </w:r>
      <w:r>
        <w:t xml:space="preserve"> x С</w:t>
      </w:r>
      <w:r>
        <w:rPr>
          <w:vertAlign w:val="subscript"/>
        </w:rPr>
        <w:t>св возвр</w:t>
      </w:r>
      <w:r>
        <w:t xml:space="preserve"> x N</w:t>
      </w:r>
      <w:r>
        <w:rPr>
          <w:vertAlign w:val="subscript"/>
        </w:rPr>
        <w:t>Л12</w:t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С</w:t>
      </w:r>
      <w:r>
        <w:rPr>
          <w:vertAlign w:val="subscript"/>
        </w:rPr>
        <w:t>св б/возвр</w:t>
      </w:r>
      <w:r>
        <w:t xml:space="preserve"> - размер страховой выплаты в части возмещения вреда лицам, понесшим ущерб в результате смерти человека, погибшего при аварии ГТС;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bscript"/>
        </w:rPr>
        <w:t>св возвр</w:t>
      </w:r>
      <w:r>
        <w:t xml:space="preserve"> - размер страховой выплаты в части возмещения вреда, причиненного здоровью лицам, пострадавшим в результате аварии ГТС;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Л11</w:t>
      </w:r>
      <w:r>
        <w:t xml:space="preserve"> - число погибших среди персонала ГТС, определяемое по </w:t>
      </w:r>
      <w:hyperlink w:anchor="P252">
        <w:r>
          <w:rPr>
            <w:color w:val="0000FF"/>
          </w:rPr>
          <w:t>пункту 63</w:t>
        </w:r>
      </w:hyperlink>
      <w:r>
        <w:t xml:space="preserve"> Методики;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Л12</w:t>
      </w:r>
      <w:r>
        <w:t xml:space="preserve"> - число пострадавших среди персонала ГТС, определяемое по </w:t>
      </w:r>
      <w:hyperlink w:anchor="P252">
        <w:r>
          <w:rPr>
            <w:color w:val="0000FF"/>
          </w:rPr>
          <w:t>пункту 63</w:t>
        </w:r>
      </w:hyperlink>
      <w:r>
        <w:t xml:space="preserve"> Методики;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1</w:t>
      </w:r>
      <w:r>
        <w:t xml:space="preserve"> - степень вероятного вреда, причиняемого здоровью пострадавших людей в зоне катастрофических разрушений, определяемая по </w:t>
      </w:r>
      <w:hyperlink w:anchor="P332">
        <w:r>
          <w:rPr>
            <w:color w:val="0000FF"/>
          </w:rPr>
          <w:t>пункту 75</w:t>
        </w:r>
      </w:hyperlink>
      <w:r>
        <w:t xml:space="preserve"> Методики.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77. Размер страховой выплаты С</w:t>
      </w:r>
      <w:r>
        <w:rPr>
          <w:vertAlign w:val="subscript"/>
        </w:rPr>
        <w:t>св б/возвр</w:t>
      </w:r>
      <w:r>
        <w:t xml:space="preserve"> в части возмещения вреда лицам, понесшим ущерб в результате смерти человека, погибшего при аварии ГТС, и размер страховой выплаты С</w:t>
      </w:r>
      <w:r>
        <w:rPr>
          <w:vertAlign w:val="subscript"/>
        </w:rPr>
        <w:t>св возвр</w:t>
      </w:r>
      <w:r>
        <w:t xml:space="preserve"> в части возмещения вреда, причиненного здоровью каждого пострадавшего в результате аварии ГТС, определяются в соответствии со </w:t>
      </w:r>
      <w:hyperlink r:id="rId22">
        <w:r>
          <w:rPr>
            <w:color w:val="0000FF"/>
          </w:rPr>
          <w:t>статьей 6</w:t>
        </w:r>
      </w:hyperlink>
      <w:r>
        <w:t xml:space="preserve"> Федерального закона от 27 июля 2010 г. N 225-ФЗ "Об обязательном страховании гражданской ответственности владельца опасного объекта за причинение вреда в результате аварии на опасном объекте" (Собрание законодательства Российской Федерации, 2010, N 31, ст. 4194; 2016, N 11, ст. 1483).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78. Социальный ущерб И</w:t>
      </w:r>
      <w:r>
        <w:rPr>
          <w:vertAlign w:val="subscript"/>
        </w:rPr>
        <w:t>Л2</w:t>
      </w:r>
      <w:r>
        <w:t xml:space="preserve"> населению постоянного проживания, попадающему в зону затопления при аварии ГТС, рассчитывается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rPr>
          <w:noProof/>
          <w:position w:val="-13"/>
        </w:rPr>
        <w:drawing>
          <wp:inline distT="0" distB="0" distL="0" distR="0">
            <wp:extent cx="3075940" cy="31305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N</w:t>
      </w:r>
      <w:r>
        <w:rPr>
          <w:vertAlign w:val="subscript"/>
        </w:rPr>
        <w:t>Л21</w:t>
      </w:r>
      <w:r>
        <w:t xml:space="preserve"> - число погибших в результате аварии ГТС среди населения постоянного проживания;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Л22i</w:t>
      </w:r>
      <w:r>
        <w:t xml:space="preserve"> - число пострадавших среди населения постоянного проживания в i-ой зоне разрушений: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i = 1 - зона катастрофических разрушений;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i = 2 - зона сильных разрушений;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i = 3 - зона средних разрушений;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i = 4 - зона слабых разрушений;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K</w:t>
      </w:r>
      <w:r>
        <w:rPr>
          <w:vertAlign w:val="subscript"/>
        </w:rPr>
        <w:t>i</w:t>
      </w:r>
      <w:r>
        <w:t xml:space="preserve"> - степень вероятного вреда, причиняемого здоровью пострадавших людей в i-ой зоне разрушений, определяемая по </w:t>
      </w:r>
      <w:hyperlink w:anchor="P332">
        <w:r>
          <w:rPr>
            <w:color w:val="0000FF"/>
          </w:rPr>
          <w:t>пункту 75</w:t>
        </w:r>
      </w:hyperlink>
      <w:r>
        <w:t xml:space="preserve"> Методики.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Величины N</w:t>
      </w:r>
      <w:r>
        <w:rPr>
          <w:vertAlign w:val="subscript"/>
        </w:rPr>
        <w:t>Л21</w:t>
      </w:r>
      <w:r>
        <w:t xml:space="preserve"> и N</w:t>
      </w:r>
      <w:r>
        <w:rPr>
          <w:vertAlign w:val="subscript"/>
        </w:rPr>
        <w:t>Л22i</w:t>
      </w:r>
      <w:r>
        <w:t xml:space="preserve"> для ненаселенных зон затопления определяются по </w:t>
      </w:r>
      <w:hyperlink w:anchor="P261">
        <w:r>
          <w:rPr>
            <w:color w:val="0000FF"/>
          </w:rPr>
          <w:t>пунктам 64</w:t>
        </w:r>
      </w:hyperlink>
      <w:r>
        <w:t xml:space="preserve"> - </w:t>
      </w:r>
      <w:hyperlink w:anchor="P291">
        <w:r>
          <w:rPr>
            <w:color w:val="0000FF"/>
          </w:rPr>
          <w:t>66</w:t>
        </w:r>
      </w:hyperlink>
      <w:r>
        <w:t xml:space="preserve"> Методики, для населенных зон затопления - по </w:t>
      </w:r>
      <w:hyperlink w:anchor="P293">
        <w:r>
          <w:rPr>
            <w:color w:val="0000FF"/>
          </w:rPr>
          <w:t>пунктам 67</w:t>
        </w:r>
      </w:hyperlink>
      <w:r>
        <w:t xml:space="preserve"> - </w:t>
      </w:r>
      <w:hyperlink w:anchor="P323">
        <w:r>
          <w:rPr>
            <w:color w:val="0000FF"/>
          </w:rPr>
          <w:t>70</w:t>
        </w:r>
      </w:hyperlink>
      <w:r>
        <w:t xml:space="preserve"> Методики.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79. Социальный ущерб и</w:t>
      </w:r>
      <w:r>
        <w:rPr>
          <w:vertAlign w:val="subscript"/>
        </w:rPr>
        <w:t>Л3</w:t>
      </w:r>
      <w:r>
        <w:t xml:space="preserve"> населению временного нахождения, попадающему в зону затопления при аварии ГТС, рассчитывается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rPr>
          <w:noProof/>
          <w:position w:val="-13"/>
        </w:rPr>
        <w:drawing>
          <wp:inline distT="0" distB="0" distL="0" distR="0">
            <wp:extent cx="3084830" cy="31305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N</w:t>
      </w:r>
      <w:r>
        <w:rPr>
          <w:vertAlign w:val="subscript"/>
        </w:rPr>
        <w:t>Л31</w:t>
      </w:r>
      <w:r>
        <w:t xml:space="preserve"> - число погибших в результате аварии ГТС среди населения временного </w:t>
      </w:r>
      <w:r>
        <w:lastRenderedPageBreak/>
        <w:t>нахождения;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Л32i</w:t>
      </w:r>
      <w:r>
        <w:t xml:space="preserve"> - число пострадавших среди населения временного нахождения в i-ой зоне разрушений.</w:t>
      </w:r>
    </w:p>
    <w:p w:rsidR="00A345F4" w:rsidRDefault="00A345F4">
      <w:pPr>
        <w:pStyle w:val="ConsPlusNormal"/>
        <w:spacing w:before="220"/>
        <w:ind w:firstLine="540"/>
        <w:jc w:val="both"/>
      </w:pPr>
      <w:bookmarkStart w:id="12" w:name="P365"/>
      <w:bookmarkEnd w:id="12"/>
      <w:r>
        <w:t>80. Размер социального ущерба И</w:t>
      </w:r>
      <w:r>
        <w:rPr>
          <w:vertAlign w:val="subscript"/>
        </w:rPr>
        <w:t>Л</w:t>
      </w:r>
      <w:r>
        <w:t xml:space="preserve"> в денежном выражении рассчитывается путем суммирования полученных значений денежного выражения социального ущерба персоналу ГТС, населению постоянного проживания и населению временного нахождения: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И</w:t>
      </w:r>
      <w:r>
        <w:rPr>
          <w:vertAlign w:val="subscript"/>
        </w:rPr>
        <w:t>Л =</w:t>
      </w:r>
      <w:r>
        <w:t xml:space="preserve"> И</w:t>
      </w:r>
      <w:r>
        <w:rPr>
          <w:vertAlign w:val="subscript"/>
        </w:rPr>
        <w:t>Л1</w:t>
      </w:r>
      <w:r>
        <w:t xml:space="preserve"> + И</w:t>
      </w:r>
      <w:r>
        <w:rPr>
          <w:vertAlign w:val="subscript"/>
        </w:rPr>
        <w:t>Л2</w:t>
      </w:r>
      <w:r>
        <w:t xml:space="preserve"> + И</w:t>
      </w:r>
      <w:r>
        <w:rPr>
          <w:vertAlign w:val="subscript"/>
        </w:rPr>
        <w:t>Л3</w:t>
      </w:r>
      <w:r>
        <w:t>.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81. Имущественный ущерб И</w:t>
      </w:r>
      <w:r>
        <w:rPr>
          <w:vertAlign w:val="subscript"/>
        </w:rPr>
        <w:t>имущ.</w:t>
      </w:r>
      <w:r>
        <w:t xml:space="preserve"> рассчитывается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И</w:t>
      </w:r>
      <w:r>
        <w:rPr>
          <w:vertAlign w:val="subscript"/>
        </w:rPr>
        <w:t>имущ.</w:t>
      </w:r>
      <w:r>
        <w:t xml:space="preserve"> = И</w:t>
      </w:r>
      <w:r>
        <w:rPr>
          <w:vertAlign w:val="subscript"/>
        </w:rPr>
        <w:t>1</w:t>
      </w:r>
      <w:r>
        <w:t xml:space="preserve"> + И</w:t>
      </w:r>
      <w:r>
        <w:rPr>
          <w:vertAlign w:val="subscript"/>
        </w:rPr>
        <w:t>2</w:t>
      </w:r>
      <w:r>
        <w:t xml:space="preserve"> + И</w:t>
      </w:r>
      <w:r>
        <w:rPr>
          <w:vertAlign w:val="subscript"/>
        </w:rPr>
        <w:t>3</w:t>
      </w:r>
      <w:r>
        <w:t xml:space="preserve"> + И</w:t>
      </w:r>
      <w:r>
        <w:rPr>
          <w:vertAlign w:val="subscript"/>
        </w:rPr>
        <w:t>4</w:t>
      </w:r>
      <w:r>
        <w:t xml:space="preserve"> + И</w:t>
      </w:r>
      <w:r>
        <w:rPr>
          <w:vertAlign w:val="subscript"/>
        </w:rPr>
        <w:t>5</w:t>
      </w:r>
      <w:r>
        <w:t xml:space="preserve"> + И</w:t>
      </w:r>
      <w:r>
        <w:rPr>
          <w:vertAlign w:val="subscript"/>
        </w:rPr>
        <w:t>6</w:t>
      </w:r>
      <w:r>
        <w:t xml:space="preserve"> + И</w:t>
      </w:r>
      <w:r>
        <w:rPr>
          <w:vertAlign w:val="subscript"/>
        </w:rPr>
        <w:t>7</w:t>
      </w:r>
      <w:r>
        <w:t xml:space="preserve"> + И</w:t>
      </w:r>
      <w:r>
        <w:rPr>
          <w:vertAlign w:val="subscript"/>
        </w:rPr>
        <w:t>8</w:t>
      </w:r>
      <w:r>
        <w:t xml:space="preserve"> + И</w:t>
      </w:r>
      <w:r>
        <w:rPr>
          <w:vertAlign w:val="subscript"/>
        </w:rPr>
        <w:t>9</w:t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И</w:t>
      </w:r>
      <w:r>
        <w:rPr>
          <w:vertAlign w:val="subscript"/>
        </w:rPr>
        <w:t>1</w:t>
      </w:r>
      <w:r>
        <w:t>, И</w:t>
      </w:r>
      <w:r>
        <w:rPr>
          <w:vertAlign w:val="subscript"/>
        </w:rPr>
        <w:t>2</w:t>
      </w:r>
      <w:r>
        <w:t>, И</w:t>
      </w:r>
      <w:r>
        <w:rPr>
          <w:vertAlign w:val="subscript"/>
        </w:rPr>
        <w:t>3</w:t>
      </w:r>
      <w:r>
        <w:t>, И</w:t>
      </w:r>
      <w:r>
        <w:rPr>
          <w:vertAlign w:val="subscript"/>
        </w:rPr>
        <w:t>4</w:t>
      </w:r>
      <w:r>
        <w:t>, И</w:t>
      </w:r>
      <w:r>
        <w:rPr>
          <w:vertAlign w:val="subscript"/>
        </w:rPr>
        <w:t>5</w:t>
      </w:r>
      <w:r>
        <w:t>, И</w:t>
      </w:r>
      <w:r>
        <w:rPr>
          <w:vertAlign w:val="subscript"/>
        </w:rPr>
        <w:t>6</w:t>
      </w:r>
      <w:r>
        <w:t>, И</w:t>
      </w:r>
      <w:r>
        <w:rPr>
          <w:vertAlign w:val="subscript"/>
        </w:rPr>
        <w:t>7</w:t>
      </w:r>
      <w:r>
        <w:t>, И</w:t>
      </w:r>
      <w:r>
        <w:rPr>
          <w:vertAlign w:val="subscript"/>
        </w:rPr>
        <w:t>8</w:t>
      </w:r>
      <w:r>
        <w:t>, И</w:t>
      </w:r>
      <w:r>
        <w:rPr>
          <w:vertAlign w:val="subscript"/>
        </w:rPr>
        <w:t>9</w:t>
      </w:r>
      <w:r>
        <w:t xml:space="preserve"> - соответствующие виды ущербов, приведенные в </w:t>
      </w:r>
      <w:hyperlink w:anchor="P831">
        <w:r>
          <w:rPr>
            <w:color w:val="0000FF"/>
          </w:rPr>
          <w:t>приложении N 2</w:t>
        </w:r>
      </w:hyperlink>
      <w:r>
        <w:t xml:space="preserve"> к Методике.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82. Ущерб промышленным предприятиям И</w:t>
      </w:r>
      <w:r>
        <w:rPr>
          <w:vertAlign w:val="subscript"/>
        </w:rPr>
        <w:t>1</w:t>
      </w:r>
      <w:r>
        <w:t xml:space="preserve"> от аварии ГТС рассчитывается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И</w:t>
      </w:r>
      <w:r>
        <w:rPr>
          <w:vertAlign w:val="subscript"/>
        </w:rPr>
        <w:t>1</w:t>
      </w:r>
      <w:r>
        <w:t xml:space="preserve"> = И</w:t>
      </w:r>
      <w:r>
        <w:rPr>
          <w:vertAlign w:val="subscript"/>
        </w:rPr>
        <w:t>ос</w:t>
      </w:r>
      <w:r>
        <w:t xml:space="preserve"> + И</w:t>
      </w:r>
      <w:r>
        <w:rPr>
          <w:vertAlign w:val="subscript"/>
        </w:rPr>
        <w:t>об</w:t>
      </w:r>
      <w:r>
        <w:t xml:space="preserve"> + И</w:t>
      </w:r>
      <w:r>
        <w:rPr>
          <w:vertAlign w:val="subscript"/>
        </w:rPr>
        <w:t>гп</w:t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И</w:t>
      </w:r>
      <w:r>
        <w:rPr>
          <w:vertAlign w:val="subscript"/>
        </w:rPr>
        <w:t>ос</w:t>
      </w:r>
      <w:r>
        <w:t xml:space="preserve"> - ущерб основным фондам предприятий;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И</w:t>
      </w:r>
      <w:r>
        <w:rPr>
          <w:vertAlign w:val="subscript"/>
        </w:rPr>
        <w:t>об</w:t>
      </w:r>
      <w:r>
        <w:t xml:space="preserve"> - ущерб оборотным фондам предприятий;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И</w:t>
      </w:r>
      <w:r>
        <w:rPr>
          <w:vertAlign w:val="subscript"/>
        </w:rPr>
        <w:t>гп</w:t>
      </w:r>
      <w:r>
        <w:t xml:space="preserve"> - ущерб готовой продукции предприятий.</w:t>
      </w:r>
    </w:p>
    <w:p w:rsidR="00A345F4" w:rsidRDefault="00A345F4">
      <w:pPr>
        <w:pStyle w:val="ConsPlusNormal"/>
        <w:spacing w:before="220"/>
        <w:ind w:firstLine="540"/>
        <w:jc w:val="both"/>
      </w:pPr>
      <w:bookmarkStart w:id="13" w:name="P381"/>
      <w:bookmarkEnd w:id="13"/>
      <w:r>
        <w:t>83. Ущерб основным фондам предприятий И</w:t>
      </w:r>
      <w:r>
        <w:rPr>
          <w:vertAlign w:val="subscript"/>
        </w:rPr>
        <w:t>ос</w:t>
      </w:r>
      <w:r>
        <w:t xml:space="preserve"> от аварии ГТС рассчитывается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1827530" cy="27114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С</w:t>
      </w:r>
      <w:r>
        <w:rPr>
          <w:vertAlign w:val="subscript"/>
        </w:rPr>
        <w:t>фон</w:t>
      </w:r>
      <w:r>
        <w:t xml:space="preserve"> - балансовая стоимость основных фондов субъекта Российской Федерации, отнесенная к единице его территории, определяемая как: С</w:t>
      </w:r>
      <w:r>
        <w:rPr>
          <w:vertAlign w:val="subscript"/>
        </w:rPr>
        <w:t>фон</w:t>
      </w:r>
      <w:r>
        <w:t xml:space="preserve"> = С / S</w:t>
      </w:r>
      <w:r>
        <w:rPr>
          <w:vertAlign w:val="subscript"/>
        </w:rPr>
        <w:t>суб</w:t>
      </w:r>
      <w:r>
        <w:t>,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где: С - балансовая стоимость основных фондов субъекта Российской Федерации;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суб.</w:t>
      </w:r>
      <w:r>
        <w:t xml:space="preserve"> - площадь территории субъекта Российской Федерации;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i - зона разрушений (1 - сильных разрушений, 2 - средних разрушений, 3 - слабых разрушений);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площадь i-ой зоны разрушений, определенная по критериям шкалы тяжести разрушений промышленных сооружений, приведенной в </w:t>
      </w:r>
      <w:hyperlink w:anchor="P1024">
        <w:r>
          <w:rPr>
            <w:color w:val="0000FF"/>
          </w:rPr>
          <w:t>приложении N 5</w:t>
        </w:r>
      </w:hyperlink>
      <w:r>
        <w:t xml:space="preserve"> к Методике;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i</w:t>
      </w:r>
      <w:r>
        <w:t xml:space="preserve"> - коэффициент степени утраты основных фондов в i-ой зоне разрушений; для основных фондов К</w:t>
      </w:r>
      <w:r>
        <w:rPr>
          <w:vertAlign w:val="subscript"/>
        </w:rPr>
        <w:t>1</w:t>
      </w:r>
      <w:r>
        <w:t xml:space="preserve"> = 0,7; К</w:t>
      </w:r>
      <w:r>
        <w:rPr>
          <w:vertAlign w:val="subscript"/>
        </w:rPr>
        <w:t>2</w:t>
      </w:r>
      <w:r>
        <w:t>= 0,3; К</w:t>
      </w:r>
      <w:r>
        <w:rPr>
          <w:vertAlign w:val="subscript"/>
        </w:rPr>
        <w:t>3</w:t>
      </w:r>
      <w:r>
        <w:t xml:space="preserve"> = 0,1;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П</w:t>
      </w:r>
      <w:r>
        <w:rPr>
          <w:vertAlign w:val="subscript"/>
        </w:rPr>
        <w:t>i</w:t>
      </w:r>
      <w:r>
        <w:t xml:space="preserve"> - коэффициенты концентрации основных фондов на территории i-ой зоны разрушений: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П</w:t>
      </w:r>
      <w:r>
        <w:rPr>
          <w:vertAlign w:val="subscript"/>
        </w:rPr>
        <w:t>i</w:t>
      </w:r>
      <w:r>
        <w:t xml:space="preserve"> = P</w:t>
      </w:r>
      <w:r>
        <w:rPr>
          <w:vertAlign w:val="subscript"/>
        </w:rPr>
        <w:t>i</w:t>
      </w:r>
      <w:r>
        <w:t xml:space="preserve"> / P</w:t>
      </w:r>
      <w:r>
        <w:rPr>
          <w:vertAlign w:val="subscript"/>
        </w:rPr>
        <w:t>суб</w:t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P</w:t>
      </w:r>
      <w:r>
        <w:rPr>
          <w:vertAlign w:val="subscript"/>
        </w:rPr>
        <w:t>i</w:t>
      </w:r>
      <w:r>
        <w:t xml:space="preserve"> - плотность населения в i-ой зоне разрушений, определяемая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i</w:t>
      </w:r>
      <w:r>
        <w:t xml:space="preserve"> = N</w:t>
      </w:r>
      <w:r>
        <w:rPr>
          <w:vertAlign w:val="subscript"/>
        </w:rPr>
        <w:t>iconst</w:t>
      </w:r>
      <w:r>
        <w:t xml:space="preserve"> / S</w:t>
      </w:r>
      <w:r>
        <w:rPr>
          <w:vertAlign w:val="subscript"/>
        </w:rPr>
        <w:t>i</w:t>
      </w:r>
      <w:r>
        <w:t>.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Величины N</w:t>
      </w:r>
      <w:r>
        <w:rPr>
          <w:vertAlign w:val="subscript"/>
        </w:rPr>
        <w:t>iconst</w:t>
      </w:r>
      <w:r>
        <w:t xml:space="preserve"> рассчитываются по формуле, приведенной в </w:t>
      </w:r>
      <w:hyperlink w:anchor="P318">
        <w:r>
          <w:rPr>
            <w:color w:val="0000FF"/>
          </w:rPr>
          <w:t>пункте 69</w:t>
        </w:r>
      </w:hyperlink>
      <w:r>
        <w:t xml:space="preserve"> Методики.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 случае, когда П</w:t>
      </w:r>
      <w:r>
        <w:rPr>
          <w:vertAlign w:val="subscript"/>
        </w:rPr>
        <w:t>1</w:t>
      </w:r>
      <w:r>
        <w:t xml:space="preserve"> = П</w:t>
      </w:r>
      <w:r>
        <w:rPr>
          <w:vertAlign w:val="subscript"/>
        </w:rPr>
        <w:t>2</w:t>
      </w:r>
      <w:r>
        <w:t xml:space="preserve"> = П</w:t>
      </w:r>
      <w:r>
        <w:rPr>
          <w:vertAlign w:val="subscript"/>
        </w:rPr>
        <w:t>3</w:t>
      </w:r>
      <w:r>
        <w:t xml:space="preserve"> = П, формула приобретает вид: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1785620" cy="27114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bookmarkStart w:id="14" w:name="P404"/>
      <w:bookmarkEnd w:id="14"/>
      <w:r>
        <w:t>84. Для определения величины С</w:t>
      </w:r>
      <w:r>
        <w:rPr>
          <w:vertAlign w:val="subscript"/>
        </w:rPr>
        <w:t>фон</w:t>
      </w:r>
      <w:r>
        <w:t xml:space="preserve"> на год выполнения расчетов следует использовать коэффициент годового темпа роста основных фондов "А":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А = С</w:t>
      </w:r>
      <w:r>
        <w:rPr>
          <w:vertAlign w:val="subscript"/>
        </w:rPr>
        <w:t>x</w:t>
      </w:r>
      <w:r>
        <w:t xml:space="preserve"> / С</w:t>
      </w:r>
      <w:r>
        <w:rPr>
          <w:vertAlign w:val="subscript"/>
        </w:rPr>
        <w:t>x-1</w:t>
      </w:r>
      <w:r>
        <w:t>.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С</w:t>
      </w:r>
      <w:r>
        <w:rPr>
          <w:vertAlign w:val="subscript"/>
        </w:rPr>
        <w:t>x</w:t>
      </w:r>
      <w:r>
        <w:t xml:space="preserve"> - балансовая стоимость основных фондов субъекта Российской Федерации в год выпуска статистического сборника (x);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bscript"/>
        </w:rPr>
        <w:t>x-1</w:t>
      </w:r>
      <w:r>
        <w:t xml:space="preserve"> - балансовая стоимость основных фондов субъекта Российской Федерации за предыдущий год (x - 1).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Тогда величина С</w:t>
      </w:r>
      <w:r>
        <w:rPr>
          <w:vertAlign w:val="subscript"/>
        </w:rPr>
        <w:t>фон</w:t>
      </w:r>
      <w:r>
        <w:t xml:space="preserve"> на год выполнения расчета вычисляется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фон</w:t>
      </w:r>
      <w:r>
        <w:t xml:space="preserve"> = А</w:t>
      </w:r>
      <w:r>
        <w:rPr>
          <w:vertAlign w:val="superscript"/>
        </w:rPr>
        <w:t>n</w:t>
      </w:r>
      <w:r>
        <w:t xml:space="preserve"> x С</w:t>
      </w:r>
      <w:r>
        <w:rPr>
          <w:vertAlign w:val="subscript"/>
        </w:rPr>
        <w:t>x</w:t>
      </w:r>
      <w:r>
        <w:t xml:space="preserve"> / S</w:t>
      </w:r>
      <w:r>
        <w:rPr>
          <w:vertAlign w:val="subscript"/>
        </w:rPr>
        <w:t>суб</w:t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n - число лет между годом (x) выпуска статистического сборника и годом выполнения расчетов вероятного вреда.</w:t>
      </w:r>
    </w:p>
    <w:p w:rsidR="00A345F4" w:rsidRDefault="00A345F4">
      <w:pPr>
        <w:pStyle w:val="ConsPlusNormal"/>
        <w:spacing w:before="220"/>
        <w:ind w:firstLine="540"/>
        <w:jc w:val="both"/>
      </w:pPr>
      <w:bookmarkStart w:id="15" w:name="P415"/>
      <w:bookmarkEnd w:id="15"/>
      <w:r>
        <w:t xml:space="preserve">85. Оценка степени утраты основных фондов при аварии ГТС производится в зонах сильных, средних и слабых разрушений, границы которых определяются по шкале тяжести разрушений промышленных сооружений, приведенной в </w:t>
      </w:r>
      <w:hyperlink w:anchor="P1024">
        <w:r>
          <w:rPr>
            <w:color w:val="0000FF"/>
          </w:rPr>
          <w:t>приложении N 5</w:t>
        </w:r>
      </w:hyperlink>
      <w:r>
        <w:t xml:space="preserve"> к Методике. Отнесение территории к какой-либо зоне разрушений следует осуществлять из условия, чтобы хотя бы один из критериев превосходил указанные значения.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Коэффициент степени утраты основных фондов предприятий принимается равным: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 зоне сильных разрушений К1 = 0,7;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 зоне средних разрушений К2 = 0,3;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 зоне слабых разрушений К3 = 0,1.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86. Ущерб оборотным фондам предприятий И</w:t>
      </w:r>
      <w:r>
        <w:rPr>
          <w:vertAlign w:val="subscript"/>
        </w:rPr>
        <w:t>об</w:t>
      </w:r>
      <w:r>
        <w:t xml:space="preserve"> (стоимость сырья, запасных деталей, запасов топлива, тары) следует принимать в размере 5% от ущерба основным фондам предприятий: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И</w:t>
      </w:r>
      <w:r>
        <w:rPr>
          <w:vertAlign w:val="subscript"/>
        </w:rPr>
        <w:t>об</w:t>
      </w:r>
      <w:r>
        <w:t xml:space="preserve"> = 0,05 x И</w:t>
      </w:r>
      <w:r>
        <w:rPr>
          <w:vertAlign w:val="subscript"/>
        </w:rPr>
        <w:t>ос</w:t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87. Ущерб готовой продукции предприятий И</w:t>
      </w:r>
      <w:r>
        <w:rPr>
          <w:vertAlign w:val="subscript"/>
        </w:rPr>
        <w:t>гп</w:t>
      </w:r>
      <w:r>
        <w:t xml:space="preserve"> рассчитывается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2207260" cy="28194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m - срок хранения готовой продукции на предприятии;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i - зона разрушений основных фондов предприятий (1 - сильных разрушений; 2 - средних разрушений; 3 - зона слабых разрушений);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lastRenderedPageBreak/>
        <w:t>S</w:t>
      </w:r>
      <w:r>
        <w:rPr>
          <w:vertAlign w:val="subscript"/>
        </w:rPr>
        <w:t>i</w:t>
      </w:r>
      <w:r>
        <w:t xml:space="preserve"> - площадь i-ой зоны разрушений основных фондов предприятий, определенная по критериям шкалы тяжести разрушений промышленных сооружений, приведенной в </w:t>
      </w:r>
      <w:hyperlink w:anchor="P1024">
        <w:r>
          <w:rPr>
            <w:color w:val="0000FF"/>
          </w:rPr>
          <w:t>приложении N 5</w:t>
        </w:r>
      </w:hyperlink>
      <w:r>
        <w:t xml:space="preserve"> к Методике;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i</w:t>
      </w:r>
      <w:r>
        <w:t xml:space="preserve"> - коэффициент степени утраты основных фондов в i-ой зоне разрушений - согласно </w:t>
      </w:r>
      <w:hyperlink w:anchor="P415">
        <w:r>
          <w:rPr>
            <w:color w:val="0000FF"/>
          </w:rPr>
          <w:t>пункту 85</w:t>
        </w:r>
      </w:hyperlink>
      <w:r>
        <w:t xml:space="preserve"> Методики;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П</w:t>
      </w:r>
      <w:r>
        <w:rPr>
          <w:vertAlign w:val="subscript"/>
        </w:rPr>
        <w:t>i</w:t>
      </w:r>
      <w:r>
        <w:t xml:space="preserve"> - коэффициент концентрации основных фондов на территории i-ой зоны разрушений, определяемый по формуле, приведенной в </w:t>
      </w:r>
      <w:hyperlink w:anchor="P381">
        <w:r>
          <w:rPr>
            <w:color w:val="0000FF"/>
          </w:rPr>
          <w:t>пункте 83</w:t>
        </w:r>
      </w:hyperlink>
      <w:r>
        <w:t xml:space="preserve"> Методики;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И</w:t>
      </w:r>
      <w:r>
        <w:rPr>
          <w:vertAlign w:val="subscript"/>
        </w:rPr>
        <w:t>ГПфон</w:t>
      </w:r>
      <w:r>
        <w:t xml:space="preserve"> - валовой региональный продукт, произведенный за рабочий день в субъекте Российской Федерации и отнесенный к единице его территории, рассчитывается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И</w:t>
      </w:r>
      <w:r>
        <w:rPr>
          <w:vertAlign w:val="subscript"/>
        </w:rPr>
        <w:t>ГПфон</w:t>
      </w:r>
      <w:r>
        <w:t xml:space="preserve"> = В</w:t>
      </w:r>
      <w:r>
        <w:rPr>
          <w:vertAlign w:val="subscript"/>
        </w:rPr>
        <w:t>i</w:t>
      </w:r>
      <w:r>
        <w:t xml:space="preserve"> / (S</w:t>
      </w:r>
      <w:r>
        <w:rPr>
          <w:vertAlign w:val="subscript"/>
        </w:rPr>
        <w:t>суб</w:t>
      </w:r>
      <w:r>
        <w:t xml:space="preserve"> x N</w:t>
      </w:r>
      <w:r>
        <w:rPr>
          <w:vertAlign w:val="subscript"/>
        </w:rPr>
        <w:t>р</w:t>
      </w:r>
      <w:r>
        <w:t>),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где: В</w:t>
      </w:r>
      <w:r>
        <w:rPr>
          <w:vertAlign w:val="subscript"/>
        </w:rPr>
        <w:t>i</w:t>
      </w:r>
      <w:r>
        <w:t xml:space="preserve"> - валовой региональный продукт субъекта Российской Федерации на год проведения расчетов;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суб</w:t>
      </w:r>
      <w:r>
        <w:t xml:space="preserve"> - площадь территории субъекта Российской Федерации;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р</w:t>
      </w:r>
      <w:r>
        <w:t xml:space="preserve"> - число рабочих дней в году (принимается равным 250 дней).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88. При невозможности определить величину валового регионального продукта В</w:t>
      </w:r>
      <w:r>
        <w:rPr>
          <w:vertAlign w:val="subscript"/>
        </w:rPr>
        <w:t>i</w:t>
      </w:r>
      <w:r>
        <w:t xml:space="preserve"> субъекта Российской Федерации на момент выполнения расчетов следует пользоваться формулой: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В</w:t>
      </w:r>
      <w:r>
        <w:rPr>
          <w:vertAlign w:val="subscript"/>
        </w:rPr>
        <w:t>i</w:t>
      </w:r>
      <w:r>
        <w:t xml:space="preserve"> = В x (Е</w:t>
      </w:r>
      <w:r>
        <w:rPr>
          <w:vertAlign w:val="subscript"/>
        </w:rPr>
        <w:t>врп</w:t>
      </w:r>
      <w:r>
        <w:t xml:space="preserve"> / 100)</w:t>
      </w:r>
      <w:r>
        <w:rPr>
          <w:vertAlign w:val="superscript"/>
        </w:rPr>
        <w:t>n</w:t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В - валовой региональный продукт, произведенный в субъекте Российской Федерации на год, указанный статистическом сборнике;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n - число лет между годом, указанным в статистическом сборнике и годом выполнения расчета вероятного вреда;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Е</w:t>
      </w:r>
      <w:r>
        <w:rPr>
          <w:vertAlign w:val="subscript"/>
        </w:rPr>
        <w:t>врп</w:t>
      </w:r>
      <w:r>
        <w:t xml:space="preserve"> - индекс физического объема валового регионального продукта в процентах к предыдущему году по отношению к году выпуска статистического сборника.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 xml:space="preserve">89. Оценка степени утраты готовой продукции производится для зон сильных, средних и слабых разрушений промышленных сооружений, определяемых по шкале тяжести разрушений промышленных сооружений, приведенной в </w:t>
      </w:r>
      <w:hyperlink w:anchor="P1024">
        <w:r>
          <w:rPr>
            <w:color w:val="0000FF"/>
          </w:rPr>
          <w:t>приложении N 5</w:t>
        </w:r>
      </w:hyperlink>
      <w:r>
        <w:t xml:space="preserve"> к Методике.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90. Ущерб элементам транспорта и связи И</w:t>
      </w:r>
      <w:r>
        <w:rPr>
          <w:vertAlign w:val="subscript"/>
        </w:rPr>
        <w:t>2</w:t>
      </w:r>
      <w:r>
        <w:t>, попадающим в зону аварийного воздействия, рассчитывается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sectPr w:rsidR="00A345F4" w:rsidSect="00E761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45F4" w:rsidRDefault="00A345F4">
      <w:pPr>
        <w:pStyle w:val="ConsPlusNormal"/>
        <w:ind w:firstLine="540"/>
        <w:jc w:val="both"/>
      </w:pPr>
      <w:r>
        <w:rPr>
          <w:noProof/>
          <w:position w:val="-44"/>
        </w:rPr>
        <w:lastRenderedPageBreak/>
        <w:drawing>
          <wp:inline distT="0" distB="0" distL="0" distR="0">
            <wp:extent cx="5671820" cy="705485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A345F4" w:rsidRDefault="00A345F4">
      <w:pPr>
        <w:pStyle w:val="ConsPlusNormal"/>
        <w:sectPr w:rsidR="00A345F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 xml:space="preserve">где: A - коэффициент темпов роста основных фондов, определяемый согласно </w:t>
      </w:r>
      <w:hyperlink w:anchor="P404">
        <w:r>
          <w:rPr>
            <w:color w:val="0000FF"/>
          </w:rPr>
          <w:t>пункту 84</w:t>
        </w:r>
      </w:hyperlink>
      <w:r>
        <w:t xml:space="preserve"> Методики;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rPr>
          <w:noProof/>
          <w:position w:val="-13"/>
        </w:rPr>
        <w:drawing>
          <wp:inline distT="0" distB="0" distL="0" distR="0">
            <wp:extent cx="544830" cy="31305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ущербов по автодорогам разного типа (j);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rPr>
          <w:noProof/>
          <w:position w:val="-13"/>
        </w:rPr>
        <w:drawing>
          <wp:inline distT="0" distB="0" distL="0" distR="0">
            <wp:extent cx="564515" cy="31305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ущербов по железным дорогам разного типа (j);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44830" cy="29337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ущербов по линиям ЛЭП разного типа (j);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L</w:t>
      </w:r>
      <w:r>
        <w:rPr>
          <w:vertAlign w:val="subscript"/>
        </w:rPr>
        <w:t>i</w:t>
      </w:r>
      <w:r>
        <w:t xml:space="preserve"> - протяженность автомобильных дорог общего пользования, железных дорог и линий ЛЭП в i-ой зоне разрушений элементов транспорта и связи;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i</w:t>
      </w:r>
      <w:r>
        <w:t xml:space="preserve"> - степень повреждений элементов транспорта и связи в i-ой зоне разрушений, определяемая по </w:t>
      </w:r>
      <w:hyperlink w:anchor="P468">
        <w:r>
          <w:rPr>
            <w:color w:val="0000FF"/>
          </w:rPr>
          <w:t>пункту 92</w:t>
        </w:r>
      </w:hyperlink>
      <w:r>
        <w:t xml:space="preserve"> Методики;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Н</w:t>
      </w:r>
      <w:r>
        <w:rPr>
          <w:vertAlign w:val="subscript"/>
        </w:rPr>
        <w:t>cj</w:t>
      </w:r>
      <w:r>
        <w:t xml:space="preserve"> - укрупненный норматив цены строительства элемента транспорта и связи, утверждаемый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в соответствии с </w:t>
      </w:r>
      <w:hyperlink r:id="rId32">
        <w:r>
          <w:rPr>
            <w:color w:val="0000FF"/>
          </w:rPr>
          <w:t>частью 11 статьи 8.3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ст. 16; 2017, N 31, ст. 4740);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пер</w:t>
      </w:r>
      <w:r>
        <w:t xml:space="preserve"> - коэффициенты перехода от базового района (Московской области) к уровню цен субъектов Российской Федерации;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рег1</w:t>
      </w:r>
      <w:r>
        <w:t xml:space="preserve"> - коэффициенты, учитывающие изменение стоимости строительства на территориях субъектов Российской Федерации, связанные с климатическими условиями.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Ущерб элементам связи, не являющихся ЛЭП, тоннелям и т.д. учитывается в прочих, непрогнозируемых в расчете размера вероятного вреда ущербах.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91. Протяженность автомобильных дорог общего пользования в i-ой зоне разрушений элементов транспорта определяется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L</w:t>
      </w:r>
      <w:r>
        <w:rPr>
          <w:vertAlign w:val="subscript"/>
        </w:rPr>
        <w:t>i</w:t>
      </w:r>
      <w:r>
        <w:t xml:space="preserve"> = S</w:t>
      </w:r>
      <w:r>
        <w:rPr>
          <w:vertAlign w:val="subscript"/>
        </w:rPr>
        <w:t>i</w:t>
      </w:r>
      <w:r>
        <w:t xml:space="preserve"> x L</w:t>
      </w:r>
      <w:r>
        <w:rPr>
          <w:vertAlign w:val="subscript"/>
        </w:rPr>
        <w:t>уд</w:t>
      </w:r>
      <w:r>
        <w:t>, (i = 1, 2, 3),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S</w:t>
      </w:r>
      <w:r>
        <w:rPr>
          <w:vertAlign w:val="subscript"/>
        </w:rPr>
        <w:t>i</w:t>
      </w:r>
      <w:r>
        <w:t xml:space="preserve"> - площадь i-ой зоны разрушений элементов транспорта и связи;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L</w:t>
      </w:r>
      <w:r>
        <w:rPr>
          <w:vertAlign w:val="subscript"/>
        </w:rPr>
        <w:t>уд</w:t>
      </w:r>
      <w:r>
        <w:t xml:space="preserve"> - плотность автомобильных дорог общего пользования с твердым покрытием в субъекте Российской Федерации.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Протяженность железных дорог и линий ЛЭП в i-ой зоне разрушений элементов транспорта и связи устанавливается с использованием картографического материала территорий, подлежащих затоплению.</w:t>
      </w:r>
    </w:p>
    <w:p w:rsidR="00A345F4" w:rsidRDefault="00A345F4">
      <w:pPr>
        <w:pStyle w:val="ConsPlusNormal"/>
        <w:spacing w:before="220"/>
        <w:ind w:firstLine="540"/>
        <w:jc w:val="both"/>
      </w:pPr>
      <w:bookmarkStart w:id="16" w:name="P468"/>
      <w:bookmarkEnd w:id="16"/>
      <w:r>
        <w:t xml:space="preserve">92. Для определения стоимости элементов транспорта и связи на год выполнения расчетов следует использовать коэффициент годового темпа роста основных фондов "A" и формулу, приведенные в </w:t>
      </w:r>
      <w:hyperlink w:anchor="P404">
        <w:r>
          <w:rPr>
            <w:color w:val="0000FF"/>
          </w:rPr>
          <w:t>пункте 84</w:t>
        </w:r>
      </w:hyperlink>
      <w:r>
        <w:t xml:space="preserve"> Методики.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 xml:space="preserve">93. Оценка степени разрушения элементов транспорта и связи при аварии ГТС производится в зонах сильных, средних и слабых разрушений, границы которых определяются по шкале тяжести разрушений элементов транспорта и связи, приведенной в </w:t>
      </w:r>
      <w:hyperlink w:anchor="P1108">
        <w:r>
          <w:rPr>
            <w:color w:val="0000FF"/>
          </w:rPr>
          <w:t>приложении N 6</w:t>
        </w:r>
      </w:hyperlink>
      <w:r>
        <w:t xml:space="preserve"> к Методике.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lastRenderedPageBreak/>
        <w:t>Степень повреждений объектов транспорта и связи: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 зоне сильных разрушений К1 = 0,8;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 зоне средних разрушений К2 = 0,4;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 зоне слабых разрушений К3 = 0,1.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94. Ущерб жилому фонду и имуществу граждан И</w:t>
      </w:r>
      <w:r>
        <w:rPr>
          <w:vertAlign w:val="subscript"/>
        </w:rPr>
        <w:t>3</w:t>
      </w:r>
      <w:r>
        <w:t xml:space="preserve"> рассчитывается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4777740" cy="271145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740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S</w:t>
      </w:r>
      <w:r>
        <w:rPr>
          <w:vertAlign w:val="subscript"/>
        </w:rPr>
        <w:t>жил.</w:t>
      </w:r>
      <w:r>
        <w:t xml:space="preserve"> - общая площадь жилых помещений, приходящаяся в среднем на одного жителя субъекта Российской Федерации;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Ц</w:t>
      </w:r>
      <w:r>
        <w:rPr>
          <w:vertAlign w:val="subscript"/>
        </w:rPr>
        <w:t>пр</w:t>
      </w:r>
      <w:r>
        <w:t xml:space="preserve"> - средние цены на первичном рынке жилья (за 1 квадратный метр общей площади жилого помещения) в субъекте Российской Федерации;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Ц</w:t>
      </w:r>
      <w:r>
        <w:rPr>
          <w:vertAlign w:val="subscript"/>
        </w:rPr>
        <w:t>вр</w:t>
      </w:r>
      <w:r>
        <w:t xml:space="preserve"> - средние цены на вторичном рынке жилья (за 1 квадратный метр общей площади жилого помещения) в субъекте Российской Федерации;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k</w:t>
      </w:r>
      <w:r>
        <w:rPr>
          <w:vertAlign w:val="subscript"/>
        </w:rPr>
        <w:t>сел</w:t>
      </w:r>
      <w:r>
        <w:t xml:space="preserve"> - коэффициент, учитывающий стоимость имущества одного сельского жителя (принимается k</w:t>
      </w:r>
      <w:r>
        <w:rPr>
          <w:vertAlign w:val="subscript"/>
        </w:rPr>
        <w:t>сел.</w:t>
      </w:r>
      <w:r>
        <w:t xml:space="preserve"> = 1,25);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k</w:t>
      </w:r>
      <w:r>
        <w:rPr>
          <w:vertAlign w:val="subscript"/>
        </w:rPr>
        <w:t>гор</w:t>
      </w:r>
      <w:r>
        <w:t xml:space="preserve"> - коэффициент, учитывающий стоимость имущества одного городского жителя (принимается k</w:t>
      </w:r>
      <w:r>
        <w:rPr>
          <w:vertAlign w:val="subscript"/>
        </w:rPr>
        <w:t>гор.</w:t>
      </w:r>
      <w:r>
        <w:t xml:space="preserve"> = 1,5);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iсел</w:t>
      </w:r>
      <w:r>
        <w:t xml:space="preserve"> - количество сельских жителей, проживающих в i-ой зоне разрушений жилого фонда, определенное в </w:t>
      </w:r>
      <w:hyperlink w:anchor="P261">
        <w:r>
          <w:rPr>
            <w:color w:val="0000FF"/>
          </w:rPr>
          <w:t>пунктах 64</w:t>
        </w:r>
      </w:hyperlink>
      <w:r>
        <w:t xml:space="preserve"> - </w:t>
      </w:r>
      <w:hyperlink w:anchor="P310">
        <w:r>
          <w:rPr>
            <w:color w:val="0000FF"/>
          </w:rPr>
          <w:t>68</w:t>
        </w:r>
      </w:hyperlink>
      <w:r>
        <w:t xml:space="preserve"> Методики;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М</w:t>
      </w:r>
      <w:r>
        <w:rPr>
          <w:vertAlign w:val="subscript"/>
        </w:rPr>
        <w:t>iгор</w:t>
      </w:r>
      <w:r>
        <w:t xml:space="preserve"> - количество городских жителей, проживающих в i-ой зоне разрушений жилого фонда, определенное в </w:t>
      </w:r>
      <w:hyperlink w:anchor="P261">
        <w:r>
          <w:rPr>
            <w:color w:val="0000FF"/>
          </w:rPr>
          <w:t>пунктах 64</w:t>
        </w:r>
      </w:hyperlink>
      <w:r>
        <w:t xml:space="preserve"> - </w:t>
      </w:r>
      <w:hyperlink w:anchor="P310">
        <w:r>
          <w:rPr>
            <w:color w:val="0000FF"/>
          </w:rPr>
          <w:t>68</w:t>
        </w:r>
      </w:hyperlink>
      <w:r>
        <w:t xml:space="preserve"> Методики;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i</w:t>
      </w:r>
      <w:r>
        <w:t xml:space="preserve"> - степень разрушения жилого фонда и имущества граждан в i-ой зоне.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95. Степень разрушения жилого фонда и имущества граждан: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 зоне сильных разрушений К1 = 0,7;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 зоне средних разрушений К2 = 0,3;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 зоне слабых разрушений К3 = 0,1.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96. Расходы на ликвидацию последствий аварии И</w:t>
      </w:r>
      <w:r>
        <w:rPr>
          <w:vertAlign w:val="subscript"/>
        </w:rPr>
        <w:t>4</w:t>
      </w:r>
      <w:r>
        <w:t xml:space="preserve"> следует рассчитывать в размере 20% от суммы имущественного ущерба на территории населенных пунктов и промышленных объектов: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И</w:t>
      </w:r>
      <w:r>
        <w:rPr>
          <w:vertAlign w:val="subscript"/>
        </w:rPr>
        <w:t>4</w:t>
      </w:r>
      <w:r>
        <w:t xml:space="preserve"> = 0,2 x (И</w:t>
      </w:r>
      <w:r>
        <w:rPr>
          <w:vertAlign w:val="subscript"/>
        </w:rPr>
        <w:t>1</w:t>
      </w:r>
      <w:r>
        <w:t xml:space="preserve"> + И</w:t>
      </w:r>
      <w:r>
        <w:rPr>
          <w:vertAlign w:val="subscript"/>
        </w:rPr>
        <w:t>2</w:t>
      </w:r>
      <w:r>
        <w:t xml:space="preserve"> + И</w:t>
      </w:r>
      <w:r>
        <w:rPr>
          <w:vertAlign w:val="subscript"/>
        </w:rPr>
        <w:t>3</w:t>
      </w:r>
      <w:r>
        <w:t>).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97. Ущерб сельскохозяйственному производству И</w:t>
      </w:r>
      <w:r>
        <w:rPr>
          <w:vertAlign w:val="subscript"/>
        </w:rPr>
        <w:t>5</w:t>
      </w:r>
      <w:r>
        <w:t xml:space="preserve"> в зоне затопления при аварии ГТС рассчитывается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1816100" cy="26289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 xml:space="preserve">где: </w:t>
      </w:r>
      <w:r>
        <w:rPr>
          <w:noProof/>
          <w:position w:val="-8"/>
        </w:rPr>
        <w:drawing>
          <wp:inline distT="0" distB="0" distL="0" distR="0">
            <wp:extent cx="167640" cy="25146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поврежденных земель в общей площади сельскохозяйственных угодий, попадающих в зону затопления, принимается равной 40%;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lastRenderedPageBreak/>
        <w:t>К</w:t>
      </w:r>
      <w:r>
        <w:rPr>
          <w:vertAlign w:val="subscript"/>
        </w:rPr>
        <w:t>уд сх</w:t>
      </w:r>
      <w:r>
        <w:t xml:space="preserve"> - удельный показатель утраты стоимости земель сельскохозяйственного назначения;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сх</w:t>
      </w:r>
      <w:r>
        <w:t xml:space="preserve"> - площадь земель сельскохозяйственного назначения, попадающих в зону возможного затопления, определяемая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S</w:t>
      </w:r>
      <w:r>
        <w:rPr>
          <w:vertAlign w:val="subscript"/>
        </w:rPr>
        <w:t>сх</w:t>
      </w:r>
      <w:r>
        <w:t xml:space="preserve"> = S</w:t>
      </w:r>
      <w:r>
        <w:rPr>
          <w:vertAlign w:val="subscript"/>
        </w:rPr>
        <w:t>зз</w:t>
      </w:r>
      <w:r>
        <w:t xml:space="preserve"> x k</w:t>
      </w:r>
      <w:r>
        <w:rPr>
          <w:vertAlign w:val="subscript"/>
        </w:rPr>
        <w:t>сх</w:t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S</w:t>
      </w:r>
      <w:r>
        <w:rPr>
          <w:vertAlign w:val="subscript"/>
        </w:rPr>
        <w:t>зз</w:t>
      </w:r>
      <w:r>
        <w:t xml:space="preserve"> - общая площадь затопления;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k</w:t>
      </w:r>
      <w:r>
        <w:rPr>
          <w:vertAlign w:val="subscript"/>
        </w:rPr>
        <w:t>сх</w:t>
      </w:r>
      <w:r>
        <w:t xml:space="preserve"> - доля земель сельскохозяйственного назначения в субъекте Российской Федерации.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Величина удельного показателя утраты стоимости земель сельскохозяйственного назначения определяется как разность величин средних удельных показателей кадастровой стоимости земель первой группы использования К</w:t>
      </w:r>
      <w:r>
        <w:rPr>
          <w:vertAlign w:val="subscript"/>
        </w:rPr>
        <w:t>уд1</w:t>
      </w:r>
      <w:r>
        <w:t>, куда входят земли сельскохозяйственных угодий, и земель четвертой группы использования К</w:t>
      </w:r>
      <w:r>
        <w:rPr>
          <w:vertAlign w:val="subscript"/>
        </w:rPr>
        <w:t>норм4</w:t>
      </w:r>
      <w:r>
        <w:t>, куда входят поврежденные земли: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уд сх</w:t>
      </w:r>
      <w:r>
        <w:t xml:space="preserve"> = К</w:t>
      </w:r>
      <w:r>
        <w:rPr>
          <w:vertAlign w:val="subscript"/>
        </w:rPr>
        <w:t>уд1</w:t>
      </w:r>
      <w:r>
        <w:t xml:space="preserve"> - К</w:t>
      </w:r>
      <w:r>
        <w:rPr>
          <w:vertAlign w:val="subscript"/>
        </w:rPr>
        <w:t>уд4</w:t>
      </w:r>
      <w:r>
        <w:t>.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98. Ущерб лесному фонду от потери леса как сырья И</w:t>
      </w:r>
      <w:r>
        <w:rPr>
          <w:vertAlign w:val="subscript"/>
        </w:rPr>
        <w:t>6</w:t>
      </w:r>
      <w:r>
        <w:t xml:space="preserve"> следует рассчитывать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2028190" cy="273685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 xml:space="preserve">где: </w:t>
      </w:r>
      <w:r>
        <w:rPr>
          <w:noProof/>
          <w:position w:val="-8"/>
        </w:rPr>
        <w:drawing>
          <wp:inline distT="0" distB="0" distL="0" distR="0">
            <wp:extent cx="187960" cy="25146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утраченных земель лесного фонда, подверженных затоплению (принимается (= 0,15);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лес древ</w:t>
      </w:r>
      <w:r>
        <w:t xml:space="preserve"> - площадь земель лесного фонда в зоне аварийного воздействия, на которых ведется заготовка древесины наиболее ценных пород, определяемая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S</w:t>
      </w:r>
      <w:r>
        <w:rPr>
          <w:vertAlign w:val="subscript"/>
        </w:rPr>
        <w:t>лес древ</w:t>
      </w:r>
      <w:r>
        <w:t xml:space="preserve"> = S</w:t>
      </w:r>
      <w:r>
        <w:rPr>
          <w:vertAlign w:val="subscript"/>
        </w:rPr>
        <w:t>зз сильн разр</w:t>
      </w:r>
      <w:r>
        <w:t xml:space="preserve"> x k</w:t>
      </w:r>
      <w:r>
        <w:rPr>
          <w:vertAlign w:val="subscript"/>
        </w:rPr>
        <w:t>лес</w:t>
      </w:r>
      <w:r>
        <w:t xml:space="preserve"> x k</w:t>
      </w:r>
      <w:r>
        <w:rPr>
          <w:vertAlign w:val="subscript"/>
        </w:rPr>
        <w:t>древ</w:t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S</w:t>
      </w:r>
      <w:r>
        <w:rPr>
          <w:vertAlign w:val="subscript"/>
        </w:rPr>
        <w:t>зз сильн разр</w:t>
      </w:r>
      <w:r>
        <w:t xml:space="preserve"> - площадь зоны сильных разрушений земель лесного фонда, определяемая по критериям: глубина затопления H &gt; 3 м, скорость потока V &gt; 2 м/с;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k</w:t>
      </w:r>
      <w:r>
        <w:rPr>
          <w:vertAlign w:val="subscript"/>
        </w:rPr>
        <w:t>лес</w:t>
      </w:r>
      <w:r>
        <w:t xml:space="preserve"> - лесистость территории субъекта Российской Федерации;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k</w:t>
      </w:r>
      <w:r>
        <w:rPr>
          <w:vertAlign w:val="subscript"/>
        </w:rPr>
        <w:t>древ</w:t>
      </w:r>
      <w:r>
        <w:t xml:space="preserve"> - процент территорий, занятых преобладающими товарными древесными породами в лесах субъекта Российской Федерации;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bscript"/>
        </w:rPr>
        <w:t>лес</w:t>
      </w:r>
      <w:r>
        <w:t xml:space="preserve"> - осредненная ставка платы за единицу объема деловой древесины, определяемая с учетом преобладающих пород лесных насаждений лесотаксового района, попадающего в зону затопления, и расстояний вывозки; принимается с учетом индексации ставок на год проведения расчета вероятного вреда в соответствии с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мая 2007 г. N 310 "О ставках платы за единицу объема лесных ресурсов и ставках платы за единицу площади лесного участка, находящегося в федеральной собственности" (Собрание законодательства Российской Федерации, 2007, N 23, ст. 2787; 2020, N 2, ст. 205);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М</w:t>
      </w:r>
      <w:r>
        <w:rPr>
          <w:vertAlign w:val="subscript"/>
        </w:rPr>
        <w:t>тд</w:t>
      </w:r>
      <w:r>
        <w:t xml:space="preserve"> - средний корневой запас товарной древесины.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99. В отсутствие данных о среднем корневом запасе товарной древесины М</w:t>
      </w:r>
      <w:r>
        <w:rPr>
          <w:vertAlign w:val="subscript"/>
        </w:rPr>
        <w:t>тд</w:t>
      </w:r>
      <w:r>
        <w:t xml:space="preserve"> следует применять следующие значения: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для таежных районов - М</w:t>
      </w:r>
      <w:r>
        <w:rPr>
          <w:vertAlign w:val="subscript"/>
        </w:rPr>
        <w:t>тд</w:t>
      </w:r>
      <w:r>
        <w:t xml:space="preserve"> = 130 м</w:t>
      </w:r>
      <w:r>
        <w:rPr>
          <w:vertAlign w:val="superscript"/>
        </w:rPr>
        <w:t>3</w:t>
      </w:r>
      <w:r>
        <w:t>/га;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для районов со смешанными лесами - М</w:t>
      </w:r>
      <w:r>
        <w:rPr>
          <w:vertAlign w:val="subscript"/>
        </w:rPr>
        <w:t>тд</w:t>
      </w:r>
      <w:r>
        <w:t xml:space="preserve"> = 90 м</w:t>
      </w:r>
      <w:r>
        <w:rPr>
          <w:vertAlign w:val="superscript"/>
        </w:rPr>
        <w:t>3</w:t>
      </w:r>
      <w:r>
        <w:t>/га;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lastRenderedPageBreak/>
        <w:t>для прочих районов - М</w:t>
      </w:r>
      <w:r>
        <w:rPr>
          <w:vertAlign w:val="subscript"/>
        </w:rPr>
        <w:t>тд</w:t>
      </w:r>
      <w:r>
        <w:t xml:space="preserve"> = 50 м</w:t>
      </w:r>
      <w:r>
        <w:rPr>
          <w:vertAlign w:val="superscript"/>
        </w:rPr>
        <w:t>3</w:t>
      </w:r>
      <w:r>
        <w:t>/га.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100. Ущерб И</w:t>
      </w:r>
      <w:r>
        <w:rPr>
          <w:vertAlign w:val="subscript"/>
        </w:rPr>
        <w:t>7</w:t>
      </w:r>
      <w:r>
        <w:t>, вызванный нарушением водоснабжения, рассчитывается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И</w:t>
      </w:r>
      <w:r>
        <w:rPr>
          <w:vertAlign w:val="subscript"/>
        </w:rPr>
        <w:t>7</w:t>
      </w:r>
      <w:r>
        <w:t xml:space="preserve"> = С</w:t>
      </w:r>
      <w:r>
        <w:rPr>
          <w:vertAlign w:val="subscript"/>
        </w:rPr>
        <w:t>вр</w:t>
      </w:r>
      <w:r>
        <w:t xml:space="preserve"> x V</w:t>
      </w:r>
      <w:r>
        <w:rPr>
          <w:vertAlign w:val="subscript"/>
        </w:rPr>
        <w:t>в</w:t>
      </w:r>
      <w:r>
        <w:t xml:space="preserve"> x (S</w:t>
      </w:r>
      <w:r>
        <w:rPr>
          <w:vertAlign w:val="subscript"/>
        </w:rPr>
        <w:t>АВ</w:t>
      </w:r>
      <w:r>
        <w:t xml:space="preserve"> / S</w:t>
      </w:r>
      <w:r>
        <w:rPr>
          <w:vertAlign w:val="subscript"/>
        </w:rPr>
        <w:t>суб</w:t>
      </w:r>
      <w:r>
        <w:t>) x (t</w:t>
      </w:r>
      <w:r>
        <w:rPr>
          <w:vertAlign w:val="subscript"/>
        </w:rPr>
        <w:t>в</w:t>
      </w:r>
      <w:r>
        <w:t xml:space="preserve"> / T</w:t>
      </w:r>
      <w:r>
        <w:rPr>
          <w:vertAlign w:val="subscript"/>
        </w:rPr>
        <w:t>год</w:t>
      </w:r>
      <w:r>
        <w:t>),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С</w:t>
      </w:r>
      <w:r>
        <w:rPr>
          <w:vertAlign w:val="subscript"/>
        </w:rPr>
        <w:t>вр</w:t>
      </w:r>
      <w:r>
        <w:t xml:space="preserve"> - ставка платы за забор (изъятие) водных ресурсов из поверхностных водных объектов;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в</w:t>
      </w:r>
      <w:r>
        <w:t xml:space="preserve"> - объем использования свежей воды в субъекте Российской Федерации;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суб</w:t>
      </w:r>
      <w:r>
        <w:t xml:space="preserve"> - площадь территории субъекта Российской Федерации;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АВ</w:t>
      </w:r>
      <w:r>
        <w:t xml:space="preserve"> - площадь зоны аварийного воздействия, рассчитанная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S</w:t>
      </w:r>
      <w:r>
        <w:rPr>
          <w:vertAlign w:val="subscript"/>
        </w:rPr>
        <w:t>АВ</w:t>
      </w:r>
      <w:r>
        <w:t xml:space="preserve"> = S</w:t>
      </w:r>
      <w:r>
        <w:rPr>
          <w:vertAlign w:val="subscript"/>
        </w:rPr>
        <w:t>зз</w:t>
      </w:r>
      <w:r>
        <w:t xml:space="preserve"> + S</w:t>
      </w:r>
      <w:r>
        <w:rPr>
          <w:vertAlign w:val="subscript"/>
        </w:rPr>
        <w:t>ав вб</w:t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S</w:t>
      </w:r>
      <w:r>
        <w:rPr>
          <w:vertAlign w:val="subscript"/>
        </w:rPr>
        <w:t>зз</w:t>
      </w:r>
      <w:r>
        <w:t xml:space="preserve"> - площадь зоны затопления;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ав вб</w:t>
      </w:r>
      <w:r>
        <w:t xml:space="preserve"> - площадь зоны аварийного воздействия в верхнем бьефе;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t</w:t>
      </w:r>
      <w:r>
        <w:rPr>
          <w:vertAlign w:val="subscript"/>
        </w:rPr>
        <w:t>в</w:t>
      </w:r>
      <w:r>
        <w:t xml:space="preserve"> - число дней, необходимых на восстановление водоснабжения, принимается равным 25 дням;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T</w:t>
      </w:r>
      <w:r>
        <w:rPr>
          <w:vertAlign w:val="subscript"/>
        </w:rPr>
        <w:t>год</w:t>
      </w:r>
      <w:r>
        <w:t xml:space="preserve"> - число дней в году расчета вероятного вреда.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101. Ущерб объектам водного транспорта И</w:t>
      </w:r>
      <w:r>
        <w:rPr>
          <w:vertAlign w:val="subscript"/>
        </w:rPr>
        <w:t>8</w:t>
      </w:r>
      <w:r>
        <w:t xml:space="preserve"> на водохранилище рассчитывается в случае внесения водохранилища в перечень водных объектов, использующихся в целях водного транспорта. Ущерб объектам водного транспорта рассчитывается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1282700" cy="251460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 xml:space="preserve">где: </w:t>
      </w:r>
      <w:r>
        <w:rPr>
          <w:noProof/>
          <w:position w:val="-8"/>
        </w:rPr>
        <w:drawing>
          <wp:inline distT="0" distB="0" distL="0" distR="0">
            <wp:extent cx="187960" cy="251460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коэффициент, учитывающий возможные повреждения на объектах водного транспорта при неконтролируемой сработке водохранилища (принимается </w:t>
      </w:r>
      <w:r>
        <w:rPr>
          <w:noProof/>
          <w:position w:val="-8"/>
        </w:rPr>
        <w:drawing>
          <wp:inline distT="0" distB="0" distL="0" distR="0">
            <wp:extent cx="187960" cy="251460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10);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bscript"/>
        </w:rPr>
        <w:t>акв</w:t>
      </w:r>
      <w:r>
        <w:t xml:space="preserve"> - ставка платы за использование акватории водохранилища;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вт</w:t>
      </w:r>
      <w:r>
        <w:t xml:space="preserve"> - площадь акватории водохранилища, используемая водным транспортом, определяется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S</w:t>
      </w:r>
      <w:r>
        <w:rPr>
          <w:vertAlign w:val="subscript"/>
        </w:rPr>
        <w:t>вт</w:t>
      </w:r>
      <w:r>
        <w:t xml:space="preserve"> = B</w:t>
      </w:r>
      <w:r>
        <w:rPr>
          <w:vertAlign w:val="subscript"/>
        </w:rPr>
        <w:t>усл</w:t>
      </w:r>
      <w:r>
        <w:t xml:space="preserve"> x L</w:t>
      </w:r>
      <w:r>
        <w:rPr>
          <w:vertAlign w:val="subscript"/>
        </w:rPr>
        <w:t>вдхр</w:t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B</w:t>
      </w:r>
      <w:r>
        <w:rPr>
          <w:vertAlign w:val="subscript"/>
        </w:rPr>
        <w:t>усл</w:t>
      </w:r>
      <w:r>
        <w:t xml:space="preserve"> - условная ширина судового хода (принимается B</w:t>
      </w:r>
      <w:r>
        <w:rPr>
          <w:vertAlign w:val="subscript"/>
        </w:rPr>
        <w:t>усл</w:t>
      </w:r>
      <w:r>
        <w:t xml:space="preserve"> = 0,2 км);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L</w:t>
      </w:r>
      <w:r>
        <w:rPr>
          <w:vertAlign w:val="subscript"/>
        </w:rPr>
        <w:t>вдхр</w:t>
      </w:r>
      <w:r>
        <w:t xml:space="preserve"> - длина водохранилища, определяемая по правилам эксплуатации водохранилища.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102. Ущерб рыбному хозяйству И</w:t>
      </w:r>
      <w:r>
        <w:rPr>
          <w:vertAlign w:val="subscript"/>
        </w:rPr>
        <w:t>9</w:t>
      </w:r>
      <w:r>
        <w:t xml:space="preserve"> рассчитывается при условии ведения на водохранилище рыбного промысла: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1692910" cy="273685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 xml:space="preserve">где: </w:t>
      </w:r>
      <w:r>
        <w:rPr>
          <w:noProof/>
          <w:position w:val="-8"/>
        </w:rPr>
        <w:drawing>
          <wp:inline distT="0" distB="0" distL="0" distR="0">
            <wp:extent cx="187960" cy="251460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учета возможного ущерба рыбному хозяйству от аварии ГТС в нижнем бьефе (принимается </w:t>
      </w:r>
      <w:r>
        <w:rPr>
          <w:noProof/>
          <w:position w:val="-8"/>
        </w:rPr>
        <w:drawing>
          <wp:inline distT="0" distB="0" distL="0" distR="0">
            <wp:extent cx="187960" cy="25146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1,2);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lastRenderedPageBreak/>
        <w:t>V</w:t>
      </w:r>
      <w:r>
        <w:rPr>
          <w:vertAlign w:val="subscript"/>
        </w:rPr>
        <w:t>рыб</w:t>
      </w:r>
      <w:r>
        <w:t xml:space="preserve"> - ежегодный вылов рыбы в водохранилище (принимается по данным, предоставленным местными органами власти);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bscript"/>
        </w:rPr>
        <w:t>рыб</w:t>
      </w:r>
      <w:r>
        <w:t xml:space="preserve"> - рыночная стоимость пойманной рыбы на год выполнения расчета (определяется по данным Федеральной службы государственной статистики по ценам на отдельные группы продовольственных товаров);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Т - количество лет, необходимое для формирования нового ихтиоценоза.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103. Если данные о ежегодном вылове рыбы в водохранилище V</w:t>
      </w:r>
      <w:r>
        <w:rPr>
          <w:vertAlign w:val="subscript"/>
        </w:rPr>
        <w:t>рыб.</w:t>
      </w:r>
      <w:r>
        <w:t xml:space="preserve"> отсутствуют, ущерб рыбному хозяйству И</w:t>
      </w:r>
      <w:r>
        <w:rPr>
          <w:vertAlign w:val="subscript"/>
        </w:rPr>
        <w:t>9</w:t>
      </w:r>
      <w:r>
        <w:t xml:space="preserve"> следует рассчитывать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1953260" cy="273685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S</w:t>
      </w:r>
      <w:r>
        <w:rPr>
          <w:vertAlign w:val="subscript"/>
        </w:rPr>
        <w:t>вдхр</w:t>
      </w:r>
      <w:r>
        <w:t xml:space="preserve"> - площадь зеркала водохранилища при нормальном подпорном уровне;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G - осредненная рыбопродуктивность водохранилища.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104. Вероятный ущерб природной среде в результате аварии ГТС должен включать все виды вероятного ущерба компонентам природной среды, которые могут иметь место при затоплении территории в нижнем бьефе и негативных воздействиях в верхнем бьефе ГТС, характерных для аварий ГТС гидроузлов, водохранилищ, накопителей жидких промышленных отходов.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При расчете вероятного вреда от аварий ГТС в качестве отдельной составляющей ущерб атмосферному воздуху и почвам не рассматривается.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Ущерб водным биологическим ресурсам учитывается при расчете размера ущерба рыбному хозяйству. Ущерб остальным объектам животного мира учитывается в прочих видах ущерба от аварии ГТС.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Остальные составляющие ущерба компонентам природной среды, не поддающиеся оценке в связи с отсутствием методик прогнозирования количества объектов животного и растительного мира, подлежащих уничтожению в результате вероятной аварии ГТС, также учитываются в прочих видах ущерба от аварии ГТС.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105. Ущерб природной среде И</w:t>
      </w:r>
      <w:r>
        <w:rPr>
          <w:vertAlign w:val="subscript"/>
        </w:rPr>
        <w:t>10</w:t>
      </w:r>
      <w:r>
        <w:t xml:space="preserve"> в результате аварии ГТС гидроузлов, дамб (плотин) водохозяйственных объектов рассчитывается по основным составляющим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И</w:t>
      </w:r>
      <w:r>
        <w:rPr>
          <w:vertAlign w:val="subscript"/>
        </w:rPr>
        <w:t>10</w:t>
      </w:r>
      <w:r>
        <w:t xml:space="preserve"> = И</w:t>
      </w:r>
      <w:r>
        <w:rPr>
          <w:vertAlign w:val="subscript"/>
        </w:rPr>
        <w:t>лес</w:t>
      </w:r>
      <w:r>
        <w:t xml:space="preserve"> + И</w:t>
      </w:r>
      <w:r>
        <w:rPr>
          <w:vertAlign w:val="subscript"/>
        </w:rPr>
        <w:t>вод</w:t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И</w:t>
      </w:r>
      <w:r>
        <w:rPr>
          <w:vertAlign w:val="subscript"/>
        </w:rPr>
        <w:t>лес</w:t>
      </w:r>
      <w:r>
        <w:t xml:space="preserve"> - ущерб от затопления лесов;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И</w:t>
      </w:r>
      <w:r>
        <w:rPr>
          <w:vertAlign w:val="subscript"/>
        </w:rPr>
        <w:t>вод</w:t>
      </w:r>
      <w:r>
        <w:t xml:space="preserve"> - ущерб от сброса загрязняющих веществ в природные воды.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106. Ущерб от затопления лесов И</w:t>
      </w:r>
      <w:r>
        <w:rPr>
          <w:vertAlign w:val="subscript"/>
        </w:rPr>
        <w:t>лес</w:t>
      </w:r>
      <w:r>
        <w:t xml:space="preserve"> рассчитывается, если в зону затопления при аварии ГТС попадают земли лесного фонда. Размер И</w:t>
      </w:r>
      <w:r>
        <w:rPr>
          <w:vertAlign w:val="subscript"/>
        </w:rPr>
        <w:t>лес</w:t>
      </w:r>
      <w:r>
        <w:t xml:space="preserve"> рассчитывается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2112010" cy="273685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 xml:space="preserve">где: </w:t>
      </w:r>
      <w:r>
        <w:rPr>
          <w:noProof/>
          <w:position w:val="-8"/>
        </w:rPr>
        <w:drawing>
          <wp:inline distT="0" distB="0" distL="0" distR="0">
            <wp:extent cx="187960" cy="251460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утраченных земель из затопленных (принимается равной 0,15);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189230" cy="251460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земель лесного фонда в зоне затопления, подверженных нарушению, принимается равной 0,4;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lastRenderedPageBreak/>
        <w:t>К</w:t>
      </w:r>
      <w:r>
        <w:rPr>
          <w:vertAlign w:val="subscript"/>
        </w:rPr>
        <w:t>норм лес</w:t>
      </w:r>
      <w:r>
        <w:t xml:space="preserve"> - средняя стоимость затрат по субъекту Российской Федерации на посадку лесных культур с использованием посадочного материала с закрытой корневой системой;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лес зз</w:t>
      </w:r>
      <w:r>
        <w:t xml:space="preserve"> - площадь земель лесного фонда, попадающих в зону затопления, определяется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S</w:t>
      </w:r>
      <w:r>
        <w:rPr>
          <w:vertAlign w:val="subscript"/>
        </w:rPr>
        <w:t>лес зз</w:t>
      </w:r>
      <w:r>
        <w:t xml:space="preserve"> = S</w:t>
      </w:r>
      <w:r>
        <w:rPr>
          <w:vertAlign w:val="subscript"/>
        </w:rPr>
        <w:t>зз</w:t>
      </w:r>
      <w:r>
        <w:t xml:space="preserve"> x k</w:t>
      </w:r>
      <w:r>
        <w:rPr>
          <w:vertAlign w:val="subscript"/>
        </w:rPr>
        <w:t>лес</w:t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S</w:t>
      </w:r>
      <w:r>
        <w:rPr>
          <w:vertAlign w:val="subscript"/>
        </w:rPr>
        <w:t>зз</w:t>
      </w:r>
      <w:r>
        <w:t xml:space="preserve"> - площадь зоны затопления;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k</w:t>
      </w:r>
      <w:r>
        <w:rPr>
          <w:vertAlign w:val="subscript"/>
        </w:rPr>
        <w:t>лес</w:t>
      </w:r>
      <w:r>
        <w:t xml:space="preserve"> - лесистость территории субъекта Российской Федерации.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107. Ущерб от сброса загрязняющих веществ (далее - ЗВ) в природные воды И</w:t>
      </w:r>
      <w:r>
        <w:rPr>
          <w:vertAlign w:val="subscript"/>
        </w:rPr>
        <w:t>вод</w:t>
      </w:r>
      <w:r>
        <w:t xml:space="preserve"> (доминантный вид ущерба природной среде при гидродинамической аварии ГТС гидроузлов и плотин (дамб) водохозяйственных объектов) складывается из трех основных составляющих: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И</w:t>
      </w:r>
      <w:r>
        <w:rPr>
          <w:vertAlign w:val="subscript"/>
        </w:rPr>
        <w:t>вод</w:t>
      </w:r>
      <w:r>
        <w:t xml:space="preserve"> = И</w:t>
      </w:r>
      <w:r>
        <w:rPr>
          <w:vertAlign w:val="subscript"/>
        </w:rPr>
        <w:t>ст</w:t>
      </w:r>
      <w:r>
        <w:t xml:space="preserve"> + И</w:t>
      </w:r>
      <w:r>
        <w:rPr>
          <w:vertAlign w:val="subscript"/>
        </w:rPr>
        <w:t>ск</w:t>
      </w:r>
      <w:r>
        <w:t xml:space="preserve"> + И</w:t>
      </w:r>
      <w:r>
        <w:rPr>
          <w:vertAlign w:val="subscript"/>
        </w:rPr>
        <w:t>нп</w:t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И</w:t>
      </w:r>
      <w:r>
        <w:rPr>
          <w:vertAlign w:val="subscript"/>
        </w:rPr>
        <w:t>ст</w:t>
      </w:r>
      <w:r>
        <w:t xml:space="preserve"> - ущерб природным водам в результате смыва волной прорыва загрязняющих веществ с селитебных территорий;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И</w:t>
      </w:r>
      <w:r>
        <w:rPr>
          <w:vertAlign w:val="subscript"/>
        </w:rPr>
        <w:t>ск</w:t>
      </w:r>
      <w:r>
        <w:t xml:space="preserve"> - ущерб природным водам в результате затопления и разрушения элементов систем канализации;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И</w:t>
      </w:r>
      <w:r>
        <w:rPr>
          <w:vertAlign w:val="subscript"/>
        </w:rPr>
        <w:t>нп</w:t>
      </w:r>
      <w:r>
        <w:t xml:space="preserve"> - ущерб от сброса нефтепродуктов из разрушенного при аварии ГТС оборудования гидроэлектростанций или предприятий и хранилищ нефтепромышленного комплекса.</w:t>
      </w:r>
    </w:p>
    <w:p w:rsidR="00A345F4" w:rsidRDefault="00A345F4">
      <w:pPr>
        <w:pStyle w:val="ConsPlusNormal"/>
        <w:spacing w:before="220"/>
        <w:ind w:firstLine="540"/>
        <w:jc w:val="both"/>
      </w:pPr>
      <w:bookmarkStart w:id="17" w:name="P599"/>
      <w:bookmarkEnd w:id="17"/>
      <w:r>
        <w:t>108. Ущерб И</w:t>
      </w:r>
      <w:r>
        <w:rPr>
          <w:vertAlign w:val="subscript"/>
        </w:rPr>
        <w:t>ст</w:t>
      </w:r>
      <w:r>
        <w:t xml:space="preserve"> природным водам в результате смыва волной прорыва загрязняющих веществ с селитебных территорий: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2112010" cy="271145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i - вид ЗВ (i = 1, 2... n);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М</w:t>
      </w:r>
      <w:r>
        <w:rPr>
          <w:vertAlign w:val="subscript"/>
        </w:rPr>
        <w:t>iст</w:t>
      </w:r>
      <w:r>
        <w:t xml:space="preserve"> - масса сброса i-го ЗВ в природные воды при смыве с селитебных территорий, т;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bscript"/>
        </w:rPr>
        <w:t>i</w:t>
      </w:r>
      <w:r>
        <w:t xml:space="preserve"> - ставка платы за сброс 1 тонны i-го ЗВ, определяемая в порядке, установленном </w:t>
      </w:r>
      <w:hyperlink r:id="rId49">
        <w:r>
          <w:rPr>
            <w:color w:val="0000FF"/>
          </w:rPr>
          <w:t>пунктом 17</w:t>
        </w:r>
      </w:hyperlink>
      <w:r>
        <w:t xml:space="preserve"> Правил исчисления и взимания платы за негативное воздействие на окружающую среду, утвержденных постановлением Правительства Российской Федерации от 3 марта 2017 г. N 255 (Собрание законодательства Российской Федерации, 2017, N 11, ст. 1572; 2020, N 5, ст. 527), руб./т;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от</w:t>
      </w:r>
      <w:r>
        <w:t xml:space="preserve"> - повышающий коэффициент к ставкам платы для особо охраняемых природных территорий;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ср</w:t>
      </w:r>
      <w:r>
        <w:t xml:space="preserve"> - коэффициент к ставкам платы за сброс ЗВ, превышающих разрешения на сброс.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109. Основными загрязняющими веществами, сброс которых наиболее опасен для природных вод при смыве с селитебных территорий, являются: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взвешенные вещества;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нефтепродукты;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органические вещества (показатель БПК</w:t>
      </w:r>
      <w:r>
        <w:rPr>
          <w:vertAlign w:val="subscript"/>
        </w:rPr>
        <w:t>20</w:t>
      </w:r>
      <w:r>
        <w:t>).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 xml:space="preserve">110. Удельный вынос каждого из загрязняющих веществ в результате смыва с селитебных </w:t>
      </w:r>
      <w:r>
        <w:lastRenderedPageBreak/>
        <w:t xml:space="preserve">территорий (масса ЗВ, смываемая с единицы площади селитебных территорий, попадающих в зону затопления) принимается равным 20% от годового удельного выноса ЗВ с селитебных территорий с дождевым стоком, приведенного в </w:t>
      </w:r>
      <w:hyperlink w:anchor="P1212">
        <w:r>
          <w:rPr>
            <w:color w:val="0000FF"/>
          </w:rPr>
          <w:t>приложении N 7</w:t>
        </w:r>
      </w:hyperlink>
      <w:r>
        <w:t xml:space="preserve"> к Методике.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111. Масса сброса 1-го ЗВ в природные воды М</w:t>
      </w:r>
      <w:r>
        <w:rPr>
          <w:vertAlign w:val="subscript"/>
        </w:rPr>
        <w:t>i ст</w:t>
      </w:r>
      <w:r>
        <w:t xml:space="preserve"> при смыве с селитебных территорий рассчитывается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М</w:t>
      </w:r>
      <w:r>
        <w:rPr>
          <w:vertAlign w:val="subscript"/>
        </w:rPr>
        <w:t>i ст</w:t>
      </w:r>
      <w:r>
        <w:t xml:space="preserve"> = 0,2 x М</w:t>
      </w:r>
      <w:r>
        <w:rPr>
          <w:vertAlign w:val="subscript"/>
        </w:rPr>
        <w:t>i уд ст</w:t>
      </w:r>
      <w:r>
        <w:t xml:space="preserve"> x S</w:t>
      </w:r>
      <w:r>
        <w:rPr>
          <w:vertAlign w:val="subscript"/>
        </w:rPr>
        <w:t>ст</w:t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М</w:t>
      </w:r>
      <w:r>
        <w:rPr>
          <w:vertAlign w:val="subscript"/>
        </w:rPr>
        <w:t>i уд ст</w:t>
      </w:r>
      <w:r>
        <w:t xml:space="preserve"> - удельный вынос ЗВ с селитебных территорий с дождевым стоком за год по данным, приведенным в </w:t>
      </w:r>
      <w:hyperlink w:anchor="P1212">
        <w:r>
          <w:rPr>
            <w:color w:val="0000FF"/>
          </w:rPr>
          <w:t>приложении N 7</w:t>
        </w:r>
      </w:hyperlink>
      <w:r>
        <w:t xml:space="preserve"> к Методике;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ст</w:t>
      </w:r>
      <w:r>
        <w:t xml:space="preserve"> - общая площадь селитебных территорий, попадающих в зону затопления.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112. Если селитебные территории, попадающие в зону затопления, существенно различаются по плотности населения и уровню благоустройства, оценку массы сброса каждого из ЗВ в природные воды следует выполнять раздельно по каждой из селитебных территорий с последующим суммированием полученных результатов по каждому ЗВ.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 xml:space="preserve">Для селитебных территорий городов при плотности населения 100 чел/га и более удельный вынос ЗВ с селитебных территорий следует принимать по данным, приведенным в </w:t>
      </w:r>
      <w:hyperlink w:anchor="P1212">
        <w:r>
          <w:rPr>
            <w:color w:val="0000FF"/>
          </w:rPr>
          <w:t>приложении N 7</w:t>
        </w:r>
      </w:hyperlink>
      <w:r>
        <w:t xml:space="preserve"> к Методике.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 xml:space="preserve">Для городов при плотности населения менее 100 чел./га удельный вынос взвешенных веществ следует принимать на 20% больше по сравнению с данными, приведенными в </w:t>
      </w:r>
      <w:hyperlink w:anchor="P1212">
        <w:r>
          <w:rPr>
            <w:color w:val="0000FF"/>
          </w:rPr>
          <w:t>приложении N 7</w:t>
        </w:r>
      </w:hyperlink>
      <w:r>
        <w:t xml:space="preserve"> к Методике.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113. Ущерб И</w:t>
      </w:r>
      <w:r>
        <w:rPr>
          <w:vertAlign w:val="subscript"/>
        </w:rPr>
        <w:t>ск</w:t>
      </w:r>
      <w:r>
        <w:t xml:space="preserve"> природным водам в результате затопления волной прорыва элементов систем канализации рассчитывается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2540000" cy="271145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i-й вид ЗВ, поступающего в природные воды в результате затопления элементов систем канализации;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М</w:t>
      </w:r>
      <w:r>
        <w:rPr>
          <w:vertAlign w:val="subscript"/>
        </w:rPr>
        <w:t>iск</w:t>
      </w:r>
      <w:r>
        <w:t xml:space="preserve"> - масса i-го ЗВ, поступающего в природные воды в результате затопления элементов систем канализации, т;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bscript"/>
        </w:rPr>
        <w:t>i</w:t>
      </w:r>
      <w:r>
        <w:t>, К</w:t>
      </w:r>
      <w:r>
        <w:rPr>
          <w:vertAlign w:val="subscript"/>
        </w:rPr>
        <w:t>от</w:t>
      </w:r>
      <w:r>
        <w:t>, К</w:t>
      </w:r>
      <w:r>
        <w:rPr>
          <w:vertAlign w:val="subscript"/>
        </w:rPr>
        <w:t>ср</w:t>
      </w:r>
      <w:r>
        <w:t>, К</w:t>
      </w:r>
      <w:r>
        <w:rPr>
          <w:vertAlign w:val="subscript"/>
        </w:rPr>
        <w:t>доп</w:t>
      </w:r>
      <w:r>
        <w:t xml:space="preserve"> - аналогично </w:t>
      </w:r>
      <w:hyperlink w:anchor="P599">
        <w:r>
          <w:rPr>
            <w:color w:val="0000FF"/>
          </w:rPr>
          <w:t>пункту 108</w:t>
        </w:r>
      </w:hyperlink>
      <w:r>
        <w:t xml:space="preserve"> Методики.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Основными ЗВ, сброс которых наиболее опасен для природных вод при затоплении элементов систем канализации, являются: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взвешенные вещества;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органические вещества (показатель БПК</w:t>
      </w:r>
      <w:r>
        <w:rPr>
          <w:vertAlign w:val="subscript"/>
        </w:rPr>
        <w:t>5</w:t>
      </w:r>
      <w:r>
        <w:t>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азот аммонийных солей;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фосфор фосфатов.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114. Масса i-го загрязняющего вещества М</w:t>
      </w:r>
      <w:r>
        <w:rPr>
          <w:vertAlign w:val="subscript"/>
        </w:rPr>
        <w:t>i ск</w:t>
      </w:r>
      <w:r>
        <w:t>, поступающего в природные воды в результате затопления элементов систем канализации, рассчитывается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М</w:t>
      </w:r>
      <w:r>
        <w:rPr>
          <w:vertAlign w:val="subscript"/>
        </w:rPr>
        <w:t>i ск</w:t>
      </w:r>
      <w:r>
        <w:t xml:space="preserve"> = 0,25 x М</w:t>
      </w:r>
      <w:r>
        <w:rPr>
          <w:vertAlign w:val="subscript"/>
        </w:rPr>
        <w:t>i уд ск</w:t>
      </w:r>
      <w:r>
        <w:t xml:space="preserve"> x N</w:t>
      </w:r>
      <w:r>
        <w:rPr>
          <w:vertAlign w:val="subscript"/>
        </w:rPr>
        <w:t>зз</w:t>
      </w:r>
      <w:r>
        <w:t xml:space="preserve"> x T</w:t>
      </w:r>
      <w:r>
        <w:rPr>
          <w:vertAlign w:val="subscript"/>
        </w:rPr>
        <w:t>восст</w:t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lastRenderedPageBreak/>
        <w:t>где: М</w:t>
      </w:r>
      <w:r>
        <w:rPr>
          <w:vertAlign w:val="subscript"/>
        </w:rPr>
        <w:t>i уд ск</w:t>
      </w:r>
      <w:r>
        <w:t xml:space="preserve"> - удельное количество ЗВ, поступающих в природные воды в результате затопления элементов систем канализации, принимается по данным, приведенным в </w:t>
      </w:r>
      <w:hyperlink w:anchor="P1242">
        <w:r>
          <w:rPr>
            <w:color w:val="0000FF"/>
          </w:rPr>
          <w:t>приложении N 8</w:t>
        </w:r>
      </w:hyperlink>
      <w:r>
        <w:t xml:space="preserve"> к Методике;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зз</w:t>
      </w:r>
      <w:r>
        <w:t xml:space="preserve"> - численность населения в зоне затопления;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T</w:t>
      </w:r>
      <w:r>
        <w:rPr>
          <w:vertAlign w:val="subscript"/>
        </w:rPr>
        <w:t>восст</w:t>
      </w:r>
      <w:r>
        <w:t xml:space="preserve"> - время восстановления работы систем канализации после аварии (принимается равным 25 суткам).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Коэффициент 0,25 учитывает наличие в зоне затопления неканализованных районов и степень утраты элементов систем канализации.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115. Ущерб И</w:t>
      </w:r>
      <w:r>
        <w:rPr>
          <w:vertAlign w:val="subscript"/>
        </w:rPr>
        <w:t>нп</w:t>
      </w:r>
      <w:r>
        <w:t xml:space="preserve"> от сброса нефтепродуктов из разрушенного при аварии ГТС оборудования ГЭС, рассчитывается, если по сценарию аварии ГТС ожидаются разрушения. Размер И</w:t>
      </w:r>
      <w:r>
        <w:rPr>
          <w:vertAlign w:val="subscript"/>
        </w:rPr>
        <w:t>нп</w:t>
      </w:r>
      <w:r>
        <w:t xml:space="preserve"> рассчитывается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2640330" cy="283210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М</w:t>
      </w:r>
      <w:r>
        <w:rPr>
          <w:vertAlign w:val="subscript"/>
        </w:rPr>
        <w:t>нп</w:t>
      </w:r>
      <w:r>
        <w:t xml:space="preserve"> - масса нефтепродуктов, содержащихся в оборудовании, расположенном на площадке ГТС и подлежащем разрушению при аварии, т;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bscript"/>
        </w:rPr>
        <w:t>нп</w:t>
      </w:r>
      <w:r>
        <w:t xml:space="preserve"> - ставка платы за сброс 1 т нефтепродуктов в природные воды, определяемая аналогично </w:t>
      </w:r>
      <w:hyperlink w:anchor="P599">
        <w:r>
          <w:rPr>
            <w:color w:val="0000FF"/>
          </w:rPr>
          <w:t>пункту 108</w:t>
        </w:r>
      </w:hyperlink>
      <w:r>
        <w:t xml:space="preserve"> Методики.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от</w:t>
      </w:r>
      <w:r>
        <w:t>, К</w:t>
      </w:r>
      <w:r>
        <w:rPr>
          <w:vertAlign w:val="subscript"/>
        </w:rPr>
        <w:t>ср</w:t>
      </w:r>
      <w:r>
        <w:t>, К</w:t>
      </w:r>
      <w:r>
        <w:rPr>
          <w:vertAlign w:val="subscript"/>
        </w:rPr>
        <w:t>доп</w:t>
      </w:r>
      <w:r>
        <w:t xml:space="preserve"> - аналогично </w:t>
      </w:r>
      <w:hyperlink w:anchor="P599">
        <w:r>
          <w:rPr>
            <w:color w:val="0000FF"/>
          </w:rPr>
          <w:t>пункту 108</w:t>
        </w:r>
      </w:hyperlink>
      <w:r>
        <w:t xml:space="preserve"> Методики.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116. Ущерб природной среде И</w:t>
      </w:r>
      <w:r>
        <w:rPr>
          <w:vertAlign w:val="subscript"/>
        </w:rPr>
        <w:t>10</w:t>
      </w:r>
      <w:r>
        <w:t xml:space="preserve"> в результате аварии хранилищ промышленных отходов (отходов шламонакопителей, шламохранилищ, золошлакоотвалов, накопителей сточных вод) в результате аварии ГТС рассчитывается как сумма ущерба по компонентам природной среды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И</w:t>
      </w:r>
      <w:r>
        <w:rPr>
          <w:vertAlign w:val="subscript"/>
        </w:rPr>
        <w:t>10</w:t>
      </w:r>
      <w:r>
        <w:t xml:space="preserve"> = И</w:t>
      </w:r>
      <w:r>
        <w:rPr>
          <w:vertAlign w:val="subscript"/>
        </w:rPr>
        <w:t>в</w:t>
      </w:r>
      <w:r>
        <w:t xml:space="preserve"> + И</w:t>
      </w:r>
      <w:r>
        <w:rPr>
          <w:vertAlign w:val="subscript"/>
        </w:rPr>
        <w:t>п</w:t>
      </w:r>
      <w:r>
        <w:t xml:space="preserve"> + И</w:t>
      </w:r>
      <w:r>
        <w:rPr>
          <w:vertAlign w:val="subscript"/>
        </w:rPr>
        <w:t>г</w:t>
      </w:r>
      <w:r>
        <w:t xml:space="preserve"> + И</w:t>
      </w:r>
      <w:r>
        <w:rPr>
          <w:vertAlign w:val="subscript"/>
        </w:rPr>
        <w:t>об</w:t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И</w:t>
      </w:r>
      <w:r>
        <w:rPr>
          <w:vertAlign w:val="subscript"/>
        </w:rPr>
        <w:t>в</w:t>
      </w:r>
      <w:r>
        <w:t xml:space="preserve"> - ущерб, нанесенный поверхностным водам (водотокам, водоемам);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И</w:t>
      </w:r>
      <w:r>
        <w:rPr>
          <w:vertAlign w:val="subscript"/>
        </w:rPr>
        <w:t>п</w:t>
      </w:r>
      <w:r>
        <w:t xml:space="preserve"> - ущерб, нанесенный почвам, земле недрам;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И</w:t>
      </w:r>
      <w:r>
        <w:rPr>
          <w:vertAlign w:val="subscript"/>
        </w:rPr>
        <w:t>г</w:t>
      </w:r>
      <w:r>
        <w:t xml:space="preserve"> - ущерб, нанесенный подземным (в т.ч. грунтовым) водам;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И</w:t>
      </w:r>
      <w:r>
        <w:rPr>
          <w:vertAlign w:val="subscript"/>
        </w:rPr>
        <w:t>ох</w:t>
      </w:r>
      <w:r>
        <w:t xml:space="preserve"> - ущерб, нанесенный охотничьим ресурсам.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Ущерб, нанесенный природным и природно-антропогенным объектам, растительному, животному миру (за исключением ущерба охотничьим ресурсам), и прочим компонентам природной среды, учитываются в составе прочих, не прогнозируемых при проведении расчета размера вероятного вреда ущербов (И</w:t>
      </w:r>
      <w:r>
        <w:rPr>
          <w:vertAlign w:val="subscript"/>
        </w:rPr>
        <w:t>11</w:t>
      </w:r>
      <w:r>
        <w:t xml:space="preserve">), рассчитываемых по формуле, приведенной в </w:t>
      </w:r>
      <w:hyperlink w:anchor="P682">
        <w:r>
          <w:rPr>
            <w:color w:val="0000FF"/>
          </w:rPr>
          <w:t>пункте 123</w:t>
        </w:r>
      </w:hyperlink>
      <w:r>
        <w:t>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117. При определении степени загрязнения почвы принимается, что вся масса вредных веществ из профильтровавшейся с поверхности жидкости остается в почвенном слое и распределяется равномерно по глубине слоя и площади затопления.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При расчете не учитывается, что часть вредных веществ из профильтровавшихся стоков, не задерживаясь в почвенном слое, попадает в грунтовые воды.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118. При определении параметров загрязнения поверхностных водоемов необходимо принимать массу вредных веществ, содержащихся в вытекшей или профильтровавшейся из хранилища (накопителя) жидкости, равномерно распределенную: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lastRenderedPageBreak/>
        <w:t>для замкнутых поверхностных водоемов - по всему объему водоема;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для проточных поверхностных водоемов - по сечению водоема.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119. Ущерб, нанесенный поверхностным водам (И</w:t>
      </w:r>
      <w:r>
        <w:rPr>
          <w:vertAlign w:val="subscript"/>
        </w:rPr>
        <w:t>в</w:t>
      </w:r>
      <w:r>
        <w:t>) и подземным водам (И</w:t>
      </w:r>
      <w:r>
        <w:rPr>
          <w:vertAlign w:val="subscript"/>
        </w:rPr>
        <w:t>г</w:t>
      </w:r>
      <w:r>
        <w:t>), определяется исходя из массы поступающих в них ЗВ как соответствующая плата за сброс ЗВ с учетом экологической ситуации по бассейнам рек и морей региона договора водопользования.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Ущерб, который может быть нанесен поверхностным и подземным водам, рассчитывается как размер платы за сверхлимитный сброс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2514600" cy="283210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i - вид ЗВ (i = 1, 2 ... n);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М</w:t>
      </w:r>
      <w:r>
        <w:rPr>
          <w:vertAlign w:val="subscript"/>
        </w:rPr>
        <w:t>i ст</w:t>
      </w:r>
      <w:r>
        <w:t xml:space="preserve"> - масса сброса i-того загрязняющего вещества в природные воды при смыве с селитебных территорий и с территории ГТС, т;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Сi, Кот, К</w:t>
      </w:r>
      <w:r>
        <w:rPr>
          <w:vertAlign w:val="subscript"/>
        </w:rPr>
        <w:t>ср</w:t>
      </w:r>
      <w:r>
        <w:t>, К</w:t>
      </w:r>
      <w:r>
        <w:rPr>
          <w:vertAlign w:val="subscript"/>
        </w:rPr>
        <w:t>доп</w:t>
      </w:r>
      <w:r>
        <w:t xml:space="preserve"> - аналогично </w:t>
      </w:r>
      <w:hyperlink w:anchor="P599">
        <w:r>
          <w:rPr>
            <w:color w:val="0000FF"/>
          </w:rPr>
          <w:t>пункту 108</w:t>
        </w:r>
      </w:hyperlink>
      <w:r>
        <w:t xml:space="preserve"> Методики.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120. Ущерб, нанесенный почвам (И</w:t>
      </w:r>
      <w:r>
        <w:rPr>
          <w:vertAlign w:val="subscript"/>
        </w:rPr>
        <w:t>п</w:t>
      </w:r>
      <w:r>
        <w:t>) в результате несанкционированного размещения отходов, рассчитывается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2064385" cy="283210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где: i - класс опасности отходов (i = 1, 2 ... n);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М</w:t>
      </w:r>
      <w:r>
        <w:rPr>
          <w:vertAlign w:val="subscript"/>
        </w:rPr>
        <w:t>i</w:t>
      </w:r>
      <w:r>
        <w:t xml:space="preserve"> - фактическая масса отхода i-го класса опасности, т, определяемая исходя из объема отхода, вытекающего из накопителя при аварии;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bscript"/>
        </w:rPr>
        <w:t>i</w:t>
      </w:r>
      <w:r>
        <w:t xml:space="preserve"> - базовый норматив платы за размещение отхода применяемый в зависимости от класса опасности, руб./т;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ср</w:t>
      </w:r>
      <w:r>
        <w:t>, К</w:t>
      </w:r>
      <w:r>
        <w:rPr>
          <w:vertAlign w:val="subscript"/>
        </w:rPr>
        <w:t>доп</w:t>
      </w:r>
      <w:r>
        <w:t xml:space="preserve"> - аналогично </w:t>
      </w:r>
      <w:hyperlink w:anchor="P599">
        <w:r>
          <w:rPr>
            <w:color w:val="0000FF"/>
          </w:rPr>
          <w:t>пункту 108</w:t>
        </w:r>
      </w:hyperlink>
      <w:r>
        <w:t xml:space="preserve"> Методики.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121. Ущерб охотничьим ресурсам (И</w:t>
      </w:r>
      <w:r>
        <w:rPr>
          <w:vertAlign w:val="subscript"/>
        </w:rPr>
        <w:t>ох</w:t>
      </w:r>
      <w:r>
        <w:t xml:space="preserve">) рассчитывается укрупненно, с использованием </w:t>
      </w:r>
      <w:hyperlink r:id="rId54">
        <w:r>
          <w:rPr>
            <w:color w:val="0000FF"/>
          </w:rPr>
          <w:t>методики</w:t>
        </w:r>
      </w:hyperlink>
      <w:r>
        <w:t xml:space="preserve">, утвержденной приказом Министерства природных ресурсов и экологии Российской Федерации от 8 декабря 2011 г. N 948 "Об утверждении методики исчисления размера вреда, причиненного охотничьим ресурсам" (зарегистрирован Министерством юстиции Российской Федерации 26 января 2012 г., регистрационный N 23030; Российская газета, 2012, N 20) с изменениями, внесенными приказами Министерства природных ресурсов и экологии Российской Федерации от 22 июля 2013 г. N 252 (зарегистрирован Министерством юстиции Российской Федерации 25 сентября 2013 г., регистрационный N 30032; Российская газета, 2013, N 232), от 17 ноября 2017 г. N 612 (зарегистрирован Министерством юстиции Российской Федерации 31 января 2018 г., регистрационный N 49845; официальный интернет-портал правовой информации </w:t>
      </w:r>
      <w:hyperlink r:id="rId55">
        <w:r>
          <w:rPr>
            <w:color w:val="0000FF"/>
          </w:rPr>
          <w:t>www.pravo.gov.ru</w:t>
        </w:r>
      </w:hyperlink>
      <w:r>
        <w:t>, 1 февраля 2018 г., N 0001201802010026).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Сведения о численности объектов животного мира принимаются на основе информации, полученной из ежегодного доклада о состоянии природной среды субъекта Российской Федерации. В случае отсутствия в нем соответствующих сведений или недостаточности для производства расчета размера вероятного вреда, ущербы животному миру относятся к прочим видам ущербов.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 xml:space="preserve">122. Общий ущерб рассчитывается суммированием размеров имущественного ущерба и ущерба природной среде с учетом прочих видов ущерба - непредвиденных расходов, которые </w:t>
      </w:r>
      <w:r>
        <w:lastRenderedPageBreak/>
        <w:t>невозможно оценить заранее.</w:t>
      </w:r>
    </w:p>
    <w:p w:rsidR="00A345F4" w:rsidRDefault="00A345F4">
      <w:pPr>
        <w:pStyle w:val="ConsPlusNormal"/>
        <w:spacing w:before="220"/>
        <w:ind w:firstLine="540"/>
        <w:jc w:val="both"/>
      </w:pPr>
      <w:bookmarkStart w:id="18" w:name="P682"/>
      <w:bookmarkEnd w:id="18"/>
      <w:r>
        <w:t>123. Прочие виды ущерба И</w:t>
      </w:r>
      <w:r>
        <w:rPr>
          <w:vertAlign w:val="subscript"/>
        </w:rPr>
        <w:t>11</w:t>
      </w:r>
      <w:r>
        <w:t xml:space="preserve"> следует принимать в размере 10% от суммы имущественного ущерба и ущерба природной среде: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И</w:t>
      </w:r>
      <w:r>
        <w:rPr>
          <w:vertAlign w:val="subscript"/>
        </w:rPr>
        <w:t>11</w:t>
      </w:r>
      <w:r>
        <w:t xml:space="preserve"> = 0,1 x (И</w:t>
      </w:r>
      <w:r>
        <w:rPr>
          <w:vertAlign w:val="subscript"/>
        </w:rPr>
        <w:t>1</w:t>
      </w:r>
      <w:r>
        <w:t xml:space="preserve"> + И</w:t>
      </w:r>
      <w:r>
        <w:rPr>
          <w:vertAlign w:val="subscript"/>
        </w:rPr>
        <w:t>2</w:t>
      </w:r>
      <w:r>
        <w:t xml:space="preserve"> + И</w:t>
      </w:r>
      <w:r>
        <w:rPr>
          <w:vertAlign w:val="subscript"/>
        </w:rPr>
        <w:t>3</w:t>
      </w:r>
      <w:r>
        <w:t xml:space="preserve"> + И</w:t>
      </w:r>
      <w:r>
        <w:rPr>
          <w:vertAlign w:val="subscript"/>
        </w:rPr>
        <w:t>4</w:t>
      </w:r>
      <w:r>
        <w:t xml:space="preserve"> + И</w:t>
      </w:r>
      <w:r>
        <w:rPr>
          <w:vertAlign w:val="subscript"/>
        </w:rPr>
        <w:t>5</w:t>
      </w:r>
      <w:r>
        <w:t xml:space="preserve"> + И</w:t>
      </w:r>
      <w:r>
        <w:rPr>
          <w:vertAlign w:val="subscript"/>
        </w:rPr>
        <w:t>6</w:t>
      </w:r>
      <w:r>
        <w:t xml:space="preserve"> + И</w:t>
      </w:r>
      <w:r>
        <w:rPr>
          <w:vertAlign w:val="subscript"/>
        </w:rPr>
        <w:t>7</w:t>
      </w:r>
      <w:r>
        <w:t xml:space="preserve"> + И</w:t>
      </w:r>
      <w:r>
        <w:rPr>
          <w:vertAlign w:val="subscript"/>
        </w:rPr>
        <w:t>8</w:t>
      </w:r>
      <w:r>
        <w:t xml:space="preserve"> + И</w:t>
      </w:r>
      <w:r>
        <w:rPr>
          <w:vertAlign w:val="subscript"/>
        </w:rPr>
        <w:t>9</w:t>
      </w:r>
      <w:r>
        <w:t xml:space="preserve"> + И</w:t>
      </w:r>
      <w:r>
        <w:rPr>
          <w:vertAlign w:val="subscript"/>
        </w:rPr>
        <w:t>10</w:t>
      </w:r>
      <w:r>
        <w:t>)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В прочие виды ущерба, входят не поддающиеся оценке на стадии расчета вероятного вреда от аварий ГТС составляющие ущерба: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ущерб недрам;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ущербы окружающей среде от накопителей отходов промпредприятий, бензозаправок, хранилищ вредных веществ и т.д., в том числе ущерб от загрязнения (засорения) отходами от разрушенных строений;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ущерб почвам, не относящимся к почвам сельскохозяйственных и лесных угодий; ущерб объектам растительного мира, не относящимся к объектам сельского и лесного хозяйства;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ущерб объектам животного мира, не относящимся к объектам сельскохозяйственного производства, рыболовства и охотничьим ресурсам.</w:t>
      </w:r>
    </w:p>
    <w:p w:rsidR="00A345F4" w:rsidRDefault="00A345F4">
      <w:pPr>
        <w:pStyle w:val="ConsPlusNormal"/>
        <w:spacing w:before="220"/>
        <w:ind w:firstLine="540"/>
        <w:jc w:val="both"/>
      </w:pPr>
      <w:bookmarkStart w:id="19" w:name="P691"/>
      <w:bookmarkEnd w:id="19"/>
      <w:r>
        <w:t>124. Общий ущерб И</w:t>
      </w:r>
      <w:r>
        <w:rPr>
          <w:vertAlign w:val="subscript"/>
        </w:rPr>
        <w:t>общ</w:t>
      </w:r>
      <w:r>
        <w:t xml:space="preserve"> рассчитывается по формуле: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И</w:t>
      </w:r>
      <w:r>
        <w:rPr>
          <w:vertAlign w:val="subscript"/>
        </w:rPr>
        <w:t>общ</w:t>
      </w:r>
      <w:r>
        <w:t xml:space="preserve"> = И</w:t>
      </w:r>
      <w:r>
        <w:rPr>
          <w:vertAlign w:val="subscript"/>
        </w:rPr>
        <w:t>1</w:t>
      </w:r>
      <w:r>
        <w:t xml:space="preserve"> + И</w:t>
      </w:r>
      <w:r>
        <w:rPr>
          <w:vertAlign w:val="subscript"/>
        </w:rPr>
        <w:t>2</w:t>
      </w:r>
      <w:r>
        <w:t xml:space="preserve"> + И</w:t>
      </w:r>
      <w:r>
        <w:rPr>
          <w:vertAlign w:val="subscript"/>
        </w:rPr>
        <w:t>3</w:t>
      </w:r>
      <w:r>
        <w:t xml:space="preserve"> + И</w:t>
      </w:r>
      <w:r>
        <w:rPr>
          <w:vertAlign w:val="subscript"/>
        </w:rPr>
        <w:t>4</w:t>
      </w:r>
      <w:r>
        <w:t xml:space="preserve"> + И</w:t>
      </w:r>
      <w:r>
        <w:rPr>
          <w:vertAlign w:val="subscript"/>
        </w:rPr>
        <w:t>5</w:t>
      </w:r>
      <w:r>
        <w:t xml:space="preserve"> + И</w:t>
      </w:r>
      <w:r>
        <w:rPr>
          <w:vertAlign w:val="subscript"/>
        </w:rPr>
        <w:t>6</w:t>
      </w:r>
      <w:r>
        <w:t xml:space="preserve"> + И</w:t>
      </w:r>
      <w:r>
        <w:rPr>
          <w:vertAlign w:val="subscript"/>
        </w:rPr>
        <w:t>7</w:t>
      </w:r>
      <w:r>
        <w:t xml:space="preserve"> + И</w:t>
      </w:r>
      <w:r>
        <w:rPr>
          <w:vertAlign w:val="subscript"/>
        </w:rPr>
        <w:t>8</w:t>
      </w:r>
      <w:r>
        <w:t xml:space="preserve"> + И</w:t>
      </w:r>
      <w:r>
        <w:rPr>
          <w:vertAlign w:val="subscript"/>
        </w:rPr>
        <w:t>9</w:t>
      </w:r>
      <w:r>
        <w:t xml:space="preserve"> + И</w:t>
      </w:r>
      <w:r>
        <w:rPr>
          <w:vertAlign w:val="subscript"/>
        </w:rPr>
        <w:t>10</w:t>
      </w:r>
      <w:r>
        <w:t xml:space="preserve"> + И</w:t>
      </w:r>
      <w:r>
        <w:rPr>
          <w:vertAlign w:val="subscript"/>
        </w:rPr>
        <w:t>11</w:t>
      </w:r>
      <w:r>
        <w:t>,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где</w:t>
      </w:r>
      <w:r>
        <w:rPr>
          <w:vertAlign w:val="subscript"/>
        </w:rPr>
        <w:t>;</w:t>
      </w:r>
      <w:r>
        <w:t xml:space="preserve"> И</w:t>
      </w:r>
      <w:r>
        <w:rPr>
          <w:vertAlign w:val="subscript"/>
        </w:rPr>
        <w:t>1</w:t>
      </w:r>
      <w:r>
        <w:t xml:space="preserve"> + И</w:t>
      </w:r>
      <w:r>
        <w:rPr>
          <w:vertAlign w:val="subscript"/>
        </w:rPr>
        <w:t>2</w:t>
      </w:r>
      <w:r>
        <w:t xml:space="preserve"> + И</w:t>
      </w:r>
      <w:r>
        <w:rPr>
          <w:vertAlign w:val="subscript"/>
        </w:rPr>
        <w:t>3</w:t>
      </w:r>
      <w:r>
        <w:t xml:space="preserve"> + И</w:t>
      </w:r>
      <w:r>
        <w:rPr>
          <w:vertAlign w:val="subscript"/>
        </w:rPr>
        <w:t>4</w:t>
      </w:r>
      <w:r>
        <w:t xml:space="preserve"> + И</w:t>
      </w:r>
      <w:r>
        <w:rPr>
          <w:vertAlign w:val="subscript"/>
        </w:rPr>
        <w:t>5</w:t>
      </w:r>
      <w:r>
        <w:t xml:space="preserve"> + И</w:t>
      </w:r>
      <w:r>
        <w:rPr>
          <w:vertAlign w:val="subscript"/>
        </w:rPr>
        <w:t>6</w:t>
      </w:r>
      <w:r>
        <w:t xml:space="preserve"> + И</w:t>
      </w:r>
      <w:r>
        <w:rPr>
          <w:vertAlign w:val="subscript"/>
        </w:rPr>
        <w:t>7</w:t>
      </w:r>
      <w:r>
        <w:t xml:space="preserve"> + И</w:t>
      </w:r>
      <w:r>
        <w:rPr>
          <w:vertAlign w:val="subscript"/>
        </w:rPr>
        <w:t>8</w:t>
      </w:r>
      <w:r>
        <w:t xml:space="preserve"> + И</w:t>
      </w:r>
      <w:r>
        <w:rPr>
          <w:vertAlign w:val="subscript"/>
        </w:rPr>
        <w:t>9</w:t>
      </w:r>
      <w:r>
        <w:t xml:space="preserve"> + И</w:t>
      </w:r>
      <w:r>
        <w:rPr>
          <w:vertAlign w:val="subscript"/>
        </w:rPr>
        <w:t>10</w:t>
      </w:r>
      <w:r>
        <w:t xml:space="preserve"> и И</w:t>
      </w:r>
      <w:r>
        <w:rPr>
          <w:vertAlign w:val="subscript"/>
        </w:rPr>
        <w:t>11</w:t>
      </w:r>
      <w:r>
        <w:t xml:space="preserve"> - соответствующие виды ущербов, приведенные в </w:t>
      </w:r>
      <w:hyperlink w:anchor="P831">
        <w:r>
          <w:rPr>
            <w:color w:val="0000FF"/>
          </w:rPr>
          <w:t>приложении N 2</w:t>
        </w:r>
      </w:hyperlink>
      <w:r>
        <w:t xml:space="preserve"> к Методике.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 xml:space="preserve">125. Размер вероятного вреда, который может быть причинен жизни, здоровью физических лиц, имуществу физических и юридических лиц в результате аварии ГТС, рассчитывается в денежном выражении как сумма двух показателей - социального ущерба и общего ущерба. Размер социального ущерба рассчитывается по формуле, приведенной в </w:t>
      </w:r>
      <w:hyperlink w:anchor="P365">
        <w:r>
          <w:rPr>
            <w:color w:val="0000FF"/>
          </w:rPr>
          <w:t>пункте 80</w:t>
        </w:r>
      </w:hyperlink>
      <w:r>
        <w:t xml:space="preserve"> Методики. Размер общего ущерба от аварии ГТС рассчитывается по формуле, приведенной в </w:t>
      </w:r>
      <w:hyperlink w:anchor="P691">
        <w:r>
          <w:rPr>
            <w:color w:val="0000FF"/>
          </w:rPr>
          <w:t>пункте 124</w:t>
        </w:r>
      </w:hyperlink>
      <w:r>
        <w:t xml:space="preserve"> Методики.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Title"/>
        <w:jc w:val="center"/>
        <w:outlineLvl w:val="1"/>
      </w:pPr>
      <w:r>
        <w:t>V. ОФОРМЛЕНИЕ РЕЗУЛЬТАТОВ РАСЧЕТА ВЕРОЯТНОГО ВРЕДА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  <w:r>
        <w:t>126. По результатам расчетов вероятного ущерба оформляется Расчет вероятного вреда, который может быть причинен жизни, здоровью физических лиц, имуществу физических и юридических лиц в результате аварий ГТС (далее - Расчет вероятного вреда), Расчет вероятного вреда оформляется в четырех экземплярах.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127. Расчет вероятного вреда должен содержать: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наименование владельца ГТС, его реквизиты; дату составления;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основание для проведения расчета;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наименование и реквизиты организаций, привлеченных владельцем ГТС к расчету;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указания на используемые нормативные документы и методические рекомендации, обоснование их использования;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перечень использованных исходных данных с указанием источников их получения; принятые допущения; порядок расчета;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lastRenderedPageBreak/>
        <w:t>описание и обоснование принятых к расчету сценариев аварий гидротехнического сооружения;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оценки вероятного числа погибших и пострадавших при аварии ГТС людей среди персонала ГТС, населения постоянного проживания и населения временного нахождения;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расчет размера социального ущерба от аварий ГТС в денежном выражении;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расчет размера основных составляющих имущественного ущерба от аварий ГТС в денежном выражении;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расчет размера ущерба природной среде от аварии ГТС в денежном выражении;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расчет размера общего ущерба от аварий ГТС в денежном выражении;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расчет размера вероятного вреда от аварий ГТС в денежном выражении.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128. Приложения к Расчету вероятного вреда должны включать: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план ГТС;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планы зон аварийного воздействия при наиболее тяжелой и наиболее вероятной авариях ГТС;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результаты расчетов параметров зон аварийного воздействия при наиболее тяжелой и наиболее вероятной авариях ГТС;</w:t>
      </w:r>
    </w:p>
    <w:p w:rsidR="00A345F4" w:rsidRDefault="00A345F4">
      <w:pPr>
        <w:pStyle w:val="ConsPlusNormal"/>
        <w:spacing w:before="220"/>
        <w:ind w:firstLine="540"/>
        <w:jc w:val="both"/>
      </w:pPr>
      <w:r>
        <w:t>прочие сведения по усмотрению владельца ГТС, в том числе поперечные разрезы ГТС, аварии которых приняты к расчету вероятного вреда.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jc w:val="right"/>
        <w:outlineLvl w:val="1"/>
      </w:pPr>
      <w:r>
        <w:t>Приложение N 1</w:t>
      </w:r>
    </w:p>
    <w:p w:rsidR="00A345F4" w:rsidRDefault="00A345F4">
      <w:pPr>
        <w:pStyle w:val="ConsPlusNormal"/>
        <w:jc w:val="right"/>
      </w:pPr>
      <w:r>
        <w:t>к Методике определения размера вреда,</w:t>
      </w:r>
    </w:p>
    <w:p w:rsidR="00A345F4" w:rsidRDefault="00A345F4">
      <w:pPr>
        <w:pStyle w:val="ConsPlusNormal"/>
        <w:jc w:val="right"/>
      </w:pPr>
      <w:r>
        <w:t>который может быть причинен жизни,</w:t>
      </w:r>
    </w:p>
    <w:p w:rsidR="00A345F4" w:rsidRDefault="00A345F4">
      <w:pPr>
        <w:pStyle w:val="ConsPlusNormal"/>
        <w:jc w:val="right"/>
      </w:pPr>
      <w:r>
        <w:t>здоровью физических лиц, имуществу</w:t>
      </w:r>
    </w:p>
    <w:p w:rsidR="00A345F4" w:rsidRDefault="00A345F4">
      <w:pPr>
        <w:pStyle w:val="ConsPlusNormal"/>
        <w:jc w:val="right"/>
      </w:pPr>
      <w:r>
        <w:t>физических и юридических лиц в результате</w:t>
      </w:r>
    </w:p>
    <w:p w:rsidR="00A345F4" w:rsidRDefault="00A345F4">
      <w:pPr>
        <w:pStyle w:val="ConsPlusNormal"/>
        <w:jc w:val="right"/>
      </w:pPr>
      <w:r>
        <w:t>аварии гидротехнического сооружения</w:t>
      </w:r>
    </w:p>
    <w:p w:rsidR="00A345F4" w:rsidRDefault="00A345F4">
      <w:pPr>
        <w:pStyle w:val="ConsPlusNormal"/>
        <w:jc w:val="right"/>
      </w:pPr>
      <w:r>
        <w:t>(за исключением судоходных и портовых</w:t>
      </w:r>
    </w:p>
    <w:p w:rsidR="00A345F4" w:rsidRDefault="00A345F4">
      <w:pPr>
        <w:pStyle w:val="ConsPlusNormal"/>
        <w:jc w:val="right"/>
      </w:pPr>
      <w:r>
        <w:t>гидротехнических сооружений),</w:t>
      </w:r>
    </w:p>
    <w:p w:rsidR="00A345F4" w:rsidRDefault="00A345F4">
      <w:pPr>
        <w:pStyle w:val="ConsPlusNormal"/>
        <w:jc w:val="right"/>
      </w:pPr>
      <w:r>
        <w:t>утвержденной приказом Федеральной</w:t>
      </w:r>
    </w:p>
    <w:p w:rsidR="00A345F4" w:rsidRDefault="00A345F4">
      <w:pPr>
        <w:pStyle w:val="ConsPlusNormal"/>
        <w:jc w:val="right"/>
      </w:pPr>
      <w:r>
        <w:t>службы по экологическому,</w:t>
      </w:r>
    </w:p>
    <w:p w:rsidR="00A345F4" w:rsidRDefault="00A345F4">
      <w:pPr>
        <w:pStyle w:val="ConsPlusNormal"/>
        <w:jc w:val="right"/>
      </w:pPr>
      <w:r>
        <w:t>технологическому и атомному надзору</w:t>
      </w:r>
    </w:p>
    <w:p w:rsidR="00A345F4" w:rsidRDefault="00A345F4">
      <w:pPr>
        <w:pStyle w:val="ConsPlusNormal"/>
        <w:jc w:val="right"/>
      </w:pPr>
      <w:r>
        <w:t>от 10 декабря 2020 г. N 516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Title"/>
        <w:jc w:val="center"/>
      </w:pPr>
      <w:bookmarkStart w:id="20" w:name="P737"/>
      <w:bookmarkEnd w:id="20"/>
      <w:r>
        <w:t>РЕКОМЕНДУЕМЫЙ ПЕРЕЧЕНЬ</w:t>
      </w:r>
    </w:p>
    <w:p w:rsidR="00A345F4" w:rsidRDefault="00A345F4">
      <w:pPr>
        <w:pStyle w:val="ConsPlusTitle"/>
        <w:jc w:val="center"/>
      </w:pPr>
      <w:r>
        <w:t>ТИПОВЫХ СЦЕНАРИЕВ АВАРИЙ ГИДРОТЕХНИЧЕСКИХ СООРУЖЕНИЙ</w:t>
      </w:r>
    </w:p>
    <w:p w:rsidR="00A345F4" w:rsidRDefault="00A345F4">
      <w:pPr>
        <w:pStyle w:val="ConsPlusTitle"/>
        <w:jc w:val="center"/>
      </w:pPr>
      <w:r>
        <w:t>ДЛЯ ОСНОВНЫХ ВИДОВ ГИДРОТЕХНИЧЕСКИХ СООРУЖЕНИЙ</w:t>
      </w:r>
    </w:p>
    <w:p w:rsidR="00A345F4" w:rsidRDefault="00A345F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757"/>
        <w:gridCol w:w="2608"/>
        <w:gridCol w:w="1871"/>
      </w:tblGrid>
      <w:tr w:rsidR="00A345F4">
        <w:tc>
          <w:tcPr>
            <w:tcW w:w="2835" w:type="dxa"/>
          </w:tcPr>
          <w:p w:rsidR="00A345F4" w:rsidRDefault="00A345F4">
            <w:pPr>
              <w:pStyle w:val="ConsPlusNormal"/>
              <w:jc w:val="center"/>
            </w:pPr>
            <w:r>
              <w:t>Тип сценария аварии</w:t>
            </w:r>
          </w:p>
        </w:tc>
        <w:tc>
          <w:tcPr>
            <w:tcW w:w="1757" w:type="dxa"/>
          </w:tcPr>
          <w:p w:rsidR="00A345F4" w:rsidRDefault="00A345F4">
            <w:pPr>
              <w:pStyle w:val="ConsPlusNormal"/>
              <w:jc w:val="center"/>
            </w:pPr>
            <w:r>
              <w:t>Вид ГТС</w:t>
            </w:r>
          </w:p>
        </w:tc>
        <w:tc>
          <w:tcPr>
            <w:tcW w:w="2608" w:type="dxa"/>
          </w:tcPr>
          <w:p w:rsidR="00A345F4" w:rsidRDefault="00A345F4">
            <w:pPr>
              <w:pStyle w:val="ConsPlusNormal"/>
              <w:jc w:val="center"/>
            </w:pPr>
            <w:r>
              <w:t>Характерные признаки аварии ГТС</w:t>
            </w:r>
          </w:p>
        </w:tc>
        <w:tc>
          <w:tcPr>
            <w:tcW w:w="1871" w:type="dxa"/>
          </w:tcPr>
          <w:p w:rsidR="00A345F4" w:rsidRDefault="00A345F4">
            <w:pPr>
              <w:pStyle w:val="ConsPlusNormal"/>
              <w:jc w:val="center"/>
            </w:pPr>
            <w:r>
              <w:t>Негативные воздействия аварии ГТС</w:t>
            </w:r>
          </w:p>
        </w:tc>
      </w:tr>
      <w:tr w:rsidR="00A345F4">
        <w:tc>
          <w:tcPr>
            <w:tcW w:w="2835" w:type="dxa"/>
          </w:tcPr>
          <w:p w:rsidR="00A345F4" w:rsidRDefault="00A345F4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57" w:type="dxa"/>
          </w:tcPr>
          <w:p w:rsidR="00A345F4" w:rsidRDefault="00A345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</w:tcPr>
          <w:p w:rsidR="00A345F4" w:rsidRDefault="00A345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A345F4" w:rsidRDefault="00A345F4">
            <w:pPr>
              <w:pStyle w:val="ConsPlusNormal"/>
              <w:jc w:val="center"/>
            </w:pPr>
            <w:r>
              <w:t>4</w:t>
            </w:r>
          </w:p>
        </w:tc>
      </w:tr>
      <w:tr w:rsidR="00A345F4">
        <w:tc>
          <w:tcPr>
            <w:tcW w:w="2835" w:type="dxa"/>
            <w:vMerge w:val="restart"/>
          </w:tcPr>
          <w:p w:rsidR="00A345F4" w:rsidRDefault="00A345F4">
            <w:pPr>
              <w:pStyle w:val="ConsPlusNormal"/>
              <w:jc w:val="center"/>
            </w:pPr>
            <w:r>
              <w:t>Разрушения напорного фронта, сопровождающиеся образованием прорана, в который происходит излив воды или жидких отходов, неконтролируемый персоналом ГТС, а также неконтролируемый перелив через гребень плотины из-за переполнения водохранилища или возникновения экстремальных волн</w:t>
            </w:r>
          </w:p>
        </w:tc>
        <w:tc>
          <w:tcPr>
            <w:tcW w:w="1757" w:type="dxa"/>
            <w:vMerge w:val="restart"/>
          </w:tcPr>
          <w:p w:rsidR="00A345F4" w:rsidRDefault="00A345F4">
            <w:pPr>
              <w:pStyle w:val="ConsPlusNormal"/>
              <w:jc w:val="center"/>
            </w:pPr>
            <w:r>
              <w:t>Плотины водохранилищ</w:t>
            </w:r>
          </w:p>
        </w:tc>
        <w:tc>
          <w:tcPr>
            <w:tcW w:w="2608" w:type="dxa"/>
          </w:tcPr>
          <w:p w:rsidR="00A345F4" w:rsidRDefault="00A345F4">
            <w:pPr>
              <w:pStyle w:val="ConsPlusNormal"/>
              <w:jc w:val="center"/>
            </w:pPr>
            <w:r>
              <w:t>Образование прорана в напорном фронте</w:t>
            </w:r>
          </w:p>
        </w:tc>
        <w:tc>
          <w:tcPr>
            <w:tcW w:w="1871" w:type="dxa"/>
          </w:tcPr>
          <w:p w:rsidR="00A345F4" w:rsidRDefault="00A345F4">
            <w:pPr>
              <w:pStyle w:val="ConsPlusNormal"/>
              <w:jc w:val="center"/>
            </w:pPr>
            <w:r>
              <w:t>1. Опорожнение водохранилища.</w:t>
            </w:r>
          </w:p>
          <w:p w:rsidR="00A345F4" w:rsidRDefault="00A345F4">
            <w:pPr>
              <w:pStyle w:val="ConsPlusNormal"/>
              <w:jc w:val="center"/>
            </w:pPr>
            <w:r>
              <w:t>2. Затопление местности</w:t>
            </w:r>
          </w:p>
        </w:tc>
      </w:tr>
      <w:tr w:rsidR="00A345F4">
        <w:tc>
          <w:tcPr>
            <w:tcW w:w="2835" w:type="dxa"/>
            <w:vMerge/>
          </w:tcPr>
          <w:p w:rsidR="00A345F4" w:rsidRDefault="00A345F4">
            <w:pPr>
              <w:pStyle w:val="ConsPlusNormal"/>
            </w:pPr>
          </w:p>
        </w:tc>
        <w:tc>
          <w:tcPr>
            <w:tcW w:w="1757" w:type="dxa"/>
            <w:vMerge/>
          </w:tcPr>
          <w:p w:rsidR="00A345F4" w:rsidRDefault="00A345F4">
            <w:pPr>
              <w:pStyle w:val="ConsPlusNormal"/>
            </w:pPr>
          </w:p>
        </w:tc>
        <w:tc>
          <w:tcPr>
            <w:tcW w:w="2608" w:type="dxa"/>
          </w:tcPr>
          <w:p w:rsidR="00A345F4" w:rsidRDefault="00A345F4">
            <w:pPr>
              <w:pStyle w:val="ConsPlusNormal"/>
              <w:jc w:val="center"/>
            </w:pPr>
            <w:r>
              <w:t>Перелив через плотину без прорыва напорного фронта</w:t>
            </w:r>
          </w:p>
          <w:p w:rsidR="00A345F4" w:rsidRDefault="00A345F4">
            <w:pPr>
              <w:pStyle w:val="ConsPlusNormal"/>
              <w:jc w:val="center"/>
            </w:pPr>
            <w:r>
              <w:t>(при переполнении водохранилища, возникновении в водохранилище волн вытеснения или экстремальных ветровых волн)</w:t>
            </w:r>
          </w:p>
        </w:tc>
        <w:tc>
          <w:tcPr>
            <w:tcW w:w="1871" w:type="dxa"/>
          </w:tcPr>
          <w:p w:rsidR="00A345F4" w:rsidRDefault="00A345F4">
            <w:pPr>
              <w:pStyle w:val="ConsPlusNormal"/>
              <w:jc w:val="center"/>
            </w:pPr>
            <w:r>
              <w:t>Затопление местности</w:t>
            </w:r>
          </w:p>
        </w:tc>
      </w:tr>
      <w:tr w:rsidR="00A345F4">
        <w:tc>
          <w:tcPr>
            <w:tcW w:w="2835" w:type="dxa"/>
            <w:vMerge/>
          </w:tcPr>
          <w:p w:rsidR="00A345F4" w:rsidRDefault="00A345F4">
            <w:pPr>
              <w:pStyle w:val="ConsPlusNormal"/>
            </w:pPr>
          </w:p>
        </w:tc>
        <w:tc>
          <w:tcPr>
            <w:tcW w:w="1757" w:type="dxa"/>
          </w:tcPr>
          <w:p w:rsidR="00A345F4" w:rsidRDefault="00A345F4">
            <w:pPr>
              <w:pStyle w:val="ConsPlusNormal"/>
              <w:jc w:val="center"/>
            </w:pPr>
            <w:r>
              <w:t>Здания гидроэлектростанций</w:t>
            </w:r>
          </w:p>
        </w:tc>
        <w:tc>
          <w:tcPr>
            <w:tcW w:w="2608" w:type="dxa"/>
          </w:tcPr>
          <w:p w:rsidR="00A345F4" w:rsidRDefault="00A345F4">
            <w:pPr>
              <w:pStyle w:val="ConsPlusNormal"/>
              <w:jc w:val="center"/>
            </w:pPr>
            <w:r>
              <w:t>Прорыв напорного фронта</w:t>
            </w:r>
          </w:p>
        </w:tc>
        <w:tc>
          <w:tcPr>
            <w:tcW w:w="1871" w:type="dxa"/>
          </w:tcPr>
          <w:p w:rsidR="00A345F4" w:rsidRDefault="00A345F4">
            <w:pPr>
              <w:pStyle w:val="ConsPlusNormal"/>
              <w:jc w:val="center"/>
            </w:pPr>
            <w:r>
              <w:t>1. Опорожнение водохранилища.</w:t>
            </w:r>
          </w:p>
          <w:p w:rsidR="00A345F4" w:rsidRDefault="00A345F4">
            <w:pPr>
              <w:pStyle w:val="ConsPlusNormal"/>
              <w:jc w:val="center"/>
            </w:pPr>
            <w:r>
              <w:t>2. Затопление местности</w:t>
            </w:r>
          </w:p>
        </w:tc>
      </w:tr>
      <w:tr w:rsidR="00A345F4">
        <w:tc>
          <w:tcPr>
            <w:tcW w:w="2835" w:type="dxa"/>
            <w:vMerge/>
          </w:tcPr>
          <w:p w:rsidR="00A345F4" w:rsidRDefault="00A345F4">
            <w:pPr>
              <w:pStyle w:val="ConsPlusNormal"/>
            </w:pPr>
          </w:p>
        </w:tc>
        <w:tc>
          <w:tcPr>
            <w:tcW w:w="1757" w:type="dxa"/>
          </w:tcPr>
          <w:p w:rsidR="00A345F4" w:rsidRDefault="00A345F4">
            <w:pPr>
              <w:pStyle w:val="ConsPlusNormal"/>
              <w:jc w:val="center"/>
            </w:pPr>
            <w:r>
              <w:t>Водосбросные, водоспускные и водовыпускные сооружения</w:t>
            </w:r>
          </w:p>
        </w:tc>
        <w:tc>
          <w:tcPr>
            <w:tcW w:w="2608" w:type="dxa"/>
          </w:tcPr>
          <w:p w:rsidR="00A345F4" w:rsidRDefault="00A345F4">
            <w:pPr>
              <w:pStyle w:val="ConsPlusNormal"/>
              <w:jc w:val="center"/>
            </w:pPr>
            <w:r>
              <w:t>Прорыв напорного фронта</w:t>
            </w:r>
          </w:p>
        </w:tc>
        <w:tc>
          <w:tcPr>
            <w:tcW w:w="1871" w:type="dxa"/>
          </w:tcPr>
          <w:p w:rsidR="00A345F4" w:rsidRDefault="00A345F4">
            <w:pPr>
              <w:pStyle w:val="ConsPlusNormal"/>
              <w:jc w:val="center"/>
            </w:pPr>
            <w:r>
              <w:t>1. Опорожнение водохранилища.</w:t>
            </w:r>
          </w:p>
          <w:p w:rsidR="00A345F4" w:rsidRDefault="00A345F4">
            <w:pPr>
              <w:pStyle w:val="ConsPlusNormal"/>
              <w:jc w:val="center"/>
            </w:pPr>
            <w:r>
              <w:t>2. Затопление местности</w:t>
            </w:r>
          </w:p>
        </w:tc>
      </w:tr>
      <w:tr w:rsidR="00A345F4">
        <w:tc>
          <w:tcPr>
            <w:tcW w:w="2835" w:type="dxa"/>
            <w:vMerge w:val="restart"/>
          </w:tcPr>
          <w:p w:rsidR="00A345F4" w:rsidRDefault="00A345F4">
            <w:pPr>
              <w:pStyle w:val="ConsPlusNormal"/>
              <w:jc w:val="center"/>
            </w:pPr>
            <w:r>
              <w:t>Разрушения напорного фронта, сопровождающиеся образованием прорана, в который происходит излив воды или жидких отходов, неконтролируемый персоналом ГТС, а также неконтролируемый перелив через гребень плотины из-за переполнения водохранилища или возникновения экстремальных волн</w:t>
            </w:r>
          </w:p>
        </w:tc>
        <w:tc>
          <w:tcPr>
            <w:tcW w:w="1757" w:type="dxa"/>
            <w:vMerge w:val="restart"/>
          </w:tcPr>
          <w:p w:rsidR="00A345F4" w:rsidRDefault="00A345F4">
            <w:pPr>
              <w:pStyle w:val="ConsPlusNormal"/>
              <w:jc w:val="center"/>
            </w:pPr>
            <w:r>
              <w:t>Каналы</w:t>
            </w:r>
          </w:p>
        </w:tc>
        <w:tc>
          <w:tcPr>
            <w:tcW w:w="2608" w:type="dxa"/>
          </w:tcPr>
          <w:p w:rsidR="00A345F4" w:rsidRDefault="00A345F4">
            <w:pPr>
              <w:pStyle w:val="ConsPlusNormal"/>
              <w:jc w:val="center"/>
            </w:pPr>
            <w:r>
              <w:t>Прорыв напорного фронта насыпей</w:t>
            </w:r>
          </w:p>
          <w:p w:rsidR="00A345F4" w:rsidRDefault="00A345F4">
            <w:pPr>
              <w:pStyle w:val="ConsPlusNormal"/>
              <w:jc w:val="center"/>
            </w:pPr>
            <w:r>
              <w:t>(для каналов в насыпи или полунасыпи)</w:t>
            </w:r>
          </w:p>
        </w:tc>
        <w:tc>
          <w:tcPr>
            <w:tcW w:w="1871" w:type="dxa"/>
          </w:tcPr>
          <w:p w:rsidR="00A345F4" w:rsidRDefault="00A345F4">
            <w:pPr>
              <w:pStyle w:val="ConsPlusNormal"/>
              <w:jc w:val="center"/>
            </w:pPr>
            <w:r>
              <w:t>Затопление местности</w:t>
            </w:r>
          </w:p>
        </w:tc>
      </w:tr>
      <w:tr w:rsidR="00A345F4">
        <w:tc>
          <w:tcPr>
            <w:tcW w:w="2835" w:type="dxa"/>
            <w:vMerge/>
          </w:tcPr>
          <w:p w:rsidR="00A345F4" w:rsidRDefault="00A345F4">
            <w:pPr>
              <w:pStyle w:val="ConsPlusNormal"/>
            </w:pPr>
          </w:p>
        </w:tc>
        <w:tc>
          <w:tcPr>
            <w:tcW w:w="1757" w:type="dxa"/>
            <w:vMerge/>
          </w:tcPr>
          <w:p w:rsidR="00A345F4" w:rsidRDefault="00A345F4">
            <w:pPr>
              <w:pStyle w:val="ConsPlusNormal"/>
            </w:pPr>
          </w:p>
        </w:tc>
        <w:tc>
          <w:tcPr>
            <w:tcW w:w="2608" w:type="dxa"/>
          </w:tcPr>
          <w:p w:rsidR="00A345F4" w:rsidRDefault="00A345F4">
            <w:pPr>
              <w:pStyle w:val="ConsPlusNormal"/>
              <w:jc w:val="center"/>
            </w:pPr>
            <w:r>
              <w:t>Перелив длинных волн через гребень насыпей (возможная ситуация при резком закрытии затворов и резких переключениях насосных станций)</w:t>
            </w:r>
          </w:p>
        </w:tc>
        <w:tc>
          <w:tcPr>
            <w:tcW w:w="1871" w:type="dxa"/>
          </w:tcPr>
          <w:p w:rsidR="00A345F4" w:rsidRDefault="00A345F4">
            <w:pPr>
              <w:pStyle w:val="ConsPlusNormal"/>
              <w:jc w:val="center"/>
            </w:pPr>
            <w:r>
              <w:t>Затопление местности</w:t>
            </w:r>
          </w:p>
        </w:tc>
      </w:tr>
      <w:tr w:rsidR="00A345F4">
        <w:tc>
          <w:tcPr>
            <w:tcW w:w="2835" w:type="dxa"/>
            <w:vMerge/>
          </w:tcPr>
          <w:p w:rsidR="00A345F4" w:rsidRDefault="00A345F4">
            <w:pPr>
              <w:pStyle w:val="ConsPlusNormal"/>
            </w:pPr>
          </w:p>
        </w:tc>
        <w:tc>
          <w:tcPr>
            <w:tcW w:w="1757" w:type="dxa"/>
          </w:tcPr>
          <w:p w:rsidR="00A345F4" w:rsidRDefault="00A345F4">
            <w:pPr>
              <w:pStyle w:val="ConsPlusNormal"/>
              <w:jc w:val="center"/>
            </w:pPr>
            <w:r>
              <w:t>Туннели</w:t>
            </w:r>
          </w:p>
        </w:tc>
        <w:tc>
          <w:tcPr>
            <w:tcW w:w="2608" w:type="dxa"/>
          </w:tcPr>
          <w:p w:rsidR="00A345F4" w:rsidRDefault="00A345F4">
            <w:pPr>
              <w:pStyle w:val="ConsPlusNormal"/>
              <w:jc w:val="center"/>
            </w:pPr>
            <w:r>
              <w:t>Нарушение оболочки</w:t>
            </w:r>
          </w:p>
        </w:tc>
        <w:tc>
          <w:tcPr>
            <w:tcW w:w="1871" w:type="dxa"/>
          </w:tcPr>
          <w:p w:rsidR="00A345F4" w:rsidRDefault="00A345F4">
            <w:pPr>
              <w:pStyle w:val="ConsPlusNormal"/>
              <w:jc w:val="center"/>
            </w:pPr>
            <w:r>
              <w:t>Подтопление местности из-за избыточной фильтрации</w:t>
            </w:r>
          </w:p>
        </w:tc>
      </w:tr>
      <w:tr w:rsidR="00A345F4">
        <w:tc>
          <w:tcPr>
            <w:tcW w:w="2835" w:type="dxa"/>
            <w:vMerge/>
          </w:tcPr>
          <w:p w:rsidR="00A345F4" w:rsidRDefault="00A345F4">
            <w:pPr>
              <w:pStyle w:val="ConsPlusNormal"/>
            </w:pPr>
          </w:p>
        </w:tc>
        <w:tc>
          <w:tcPr>
            <w:tcW w:w="1757" w:type="dxa"/>
          </w:tcPr>
          <w:p w:rsidR="00A345F4" w:rsidRDefault="00A345F4">
            <w:pPr>
              <w:pStyle w:val="ConsPlusNormal"/>
              <w:jc w:val="center"/>
            </w:pPr>
            <w:r>
              <w:t>Сооружения (дамбы), ограждающие хранилища жидких отходов промышленных организаций</w:t>
            </w:r>
          </w:p>
        </w:tc>
        <w:tc>
          <w:tcPr>
            <w:tcW w:w="2608" w:type="dxa"/>
          </w:tcPr>
          <w:p w:rsidR="00A345F4" w:rsidRDefault="00A345F4">
            <w:pPr>
              <w:pStyle w:val="ConsPlusNormal"/>
              <w:jc w:val="center"/>
            </w:pPr>
            <w:r>
              <w:t>Прорыв дамбы</w:t>
            </w:r>
          </w:p>
        </w:tc>
        <w:tc>
          <w:tcPr>
            <w:tcW w:w="1871" w:type="dxa"/>
          </w:tcPr>
          <w:p w:rsidR="00A345F4" w:rsidRDefault="00A345F4">
            <w:pPr>
              <w:pStyle w:val="ConsPlusNormal"/>
              <w:jc w:val="center"/>
            </w:pPr>
            <w:r>
              <w:t>1. Затопление местности.</w:t>
            </w:r>
          </w:p>
          <w:p w:rsidR="00A345F4" w:rsidRDefault="00A345F4">
            <w:pPr>
              <w:pStyle w:val="ConsPlusNormal"/>
              <w:jc w:val="center"/>
            </w:pPr>
            <w:r>
              <w:t>2. Вынос жидких отходов промышленных организаций</w:t>
            </w:r>
          </w:p>
        </w:tc>
      </w:tr>
      <w:tr w:rsidR="00A345F4">
        <w:tc>
          <w:tcPr>
            <w:tcW w:w="2835" w:type="dxa"/>
            <w:vMerge/>
          </w:tcPr>
          <w:p w:rsidR="00A345F4" w:rsidRDefault="00A345F4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A345F4" w:rsidRDefault="00A345F4">
            <w:pPr>
              <w:pStyle w:val="ConsPlusNormal"/>
              <w:jc w:val="center"/>
            </w:pPr>
            <w:r>
              <w:t xml:space="preserve">Сооружения, </w:t>
            </w:r>
            <w:r>
              <w:lastRenderedPageBreak/>
              <w:t>предназначенные для защиты от наводнений, дамбы обвалования польдеров и осушенных территорий</w:t>
            </w:r>
          </w:p>
        </w:tc>
        <w:tc>
          <w:tcPr>
            <w:tcW w:w="2608" w:type="dxa"/>
          </w:tcPr>
          <w:p w:rsidR="00A345F4" w:rsidRDefault="00A345F4">
            <w:pPr>
              <w:pStyle w:val="ConsPlusNormal"/>
              <w:jc w:val="center"/>
            </w:pPr>
            <w:r>
              <w:lastRenderedPageBreak/>
              <w:t xml:space="preserve">Образование прорана в </w:t>
            </w:r>
            <w:r>
              <w:lastRenderedPageBreak/>
              <w:t>напорном фронте</w:t>
            </w:r>
          </w:p>
        </w:tc>
        <w:tc>
          <w:tcPr>
            <w:tcW w:w="1871" w:type="dxa"/>
          </w:tcPr>
          <w:p w:rsidR="00A345F4" w:rsidRDefault="00A345F4">
            <w:pPr>
              <w:pStyle w:val="ConsPlusNormal"/>
              <w:jc w:val="center"/>
            </w:pPr>
            <w:r>
              <w:lastRenderedPageBreak/>
              <w:t xml:space="preserve">1. Опорожнение </w:t>
            </w:r>
            <w:r>
              <w:lastRenderedPageBreak/>
              <w:t>водохранилища.</w:t>
            </w:r>
          </w:p>
          <w:p w:rsidR="00A345F4" w:rsidRDefault="00A345F4">
            <w:pPr>
              <w:pStyle w:val="ConsPlusNormal"/>
              <w:jc w:val="center"/>
            </w:pPr>
            <w:r>
              <w:t>2. Затопление местности</w:t>
            </w:r>
          </w:p>
        </w:tc>
      </w:tr>
      <w:tr w:rsidR="00A345F4">
        <w:tc>
          <w:tcPr>
            <w:tcW w:w="2835" w:type="dxa"/>
            <w:vMerge/>
          </w:tcPr>
          <w:p w:rsidR="00A345F4" w:rsidRDefault="00A345F4">
            <w:pPr>
              <w:pStyle w:val="ConsPlusNormal"/>
            </w:pPr>
          </w:p>
        </w:tc>
        <w:tc>
          <w:tcPr>
            <w:tcW w:w="1757" w:type="dxa"/>
            <w:vMerge/>
          </w:tcPr>
          <w:p w:rsidR="00A345F4" w:rsidRDefault="00A345F4">
            <w:pPr>
              <w:pStyle w:val="ConsPlusNormal"/>
            </w:pPr>
          </w:p>
        </w:tc>
        <w:tc>
          <w:tcPr>
            <w:tcW w:w="2608" w:type="dxa"/>
          </w:tcPr>
          <w:p w:rsidR="00A345F4" w:rsidRDefault="00A345F4">
            <w:pPr>
              <w:pStyle w:val="ConsPlusNormal"/>
              <w:jc w:val="center"/>
            </w:pPr>
            <w:r>
              <w:t>Перелив через дамбу без прорыва напорного фронта</w:t>
            </w:r>
          </w:p>
          <w:p w:rsidR="00A345F4" w:rsidRDefault="00A345F4">
            <w:pPr>
              <w:pStyle w:val="ConsPlusNormal"/>
              <w:jc w:val="center"/>
            </w:pPr>
            <w:r>
              <w:t>(при переполнении водохранилища, возникновении в водохранилище волн вытеснения или экстремальных ветровых волн)</w:t>
            </w:r>
          </w:p>
        </w:tc>
        <w:tc>
          <w:tcPr>
            <w:tcW w:w="1871" w:type="dxa"/>
          </w:tcPr>
          <w:p w:rsidR="00A345F4" w:rsidRDefault="00A345F4">
            <w:pPr>
              <w:pStyle w:val="ConsPlusNormal"/>
              <w:jc w:val="center"/>
            </w:pPr>
            <w:r>
              <w:t>Затопление местности</w:t>
            </w:r>
          </w:p>
        </w:tc>
      </w:tr>
      <w:tr w:rsidR="00A345F4">
        <w:tc>
          <w:tcPr>
            <w:tcW w:w="2835" w:type="dxa"/>
            <w:vMerge w:val="restart"/>
          </w:tcPr>
          <w:p w:rsidR="00A345F4" w:rsidRDefault="00A345F4">
            <w:pPr>
              <w:pStyle w:val="ConsPlusNormal"/>
              <w:jc w:val="center"/>
            </w:pPr>
            <w:r>
              <w:t>Повреждения отдельных элементов сооружения, приведшие к необходимости аварийного понижения напора на ГТС и сопровождавшиеся сбросом воды или жидких отходов</w:t>
            </w:r>
          </w:p>
        </w:tc>
        <w:tc>
          <w:tcPr>
            <w:tcW w:w="1757" w:type="dxa"/>
          </w:tcPr>
          <w:p w:rsidR="00A345F4" w:rsidRDefault="00A345F4">
            <w:pPr>
              <w:pStyle w:val="ConsPlusNormal"/>
              <w:jc w:val="center"/>
            </w:pPr>
            <w:r>
              <w:t>Плотины водохранилищ</w:t>
            </w:r>
          </w:p>
        </w:tc>
        <w:tc>
          <w:tcPr>
            <w:tcW w:w="2608" w:type="dxa"/>
          </w:tcPr>
          <w:p w:rsidR="00A345F4" w:rsidRDefault="00A345F4">
            <w:pPr>
              <w:pStyle w:val="ConsPlusNormal"/>
              <w:jc w:val="center"/>
            </w:pPr>
            <w:r>
              <w:t>Повреждение плотины, создающее угрозу разрушения напорного фронта с образованием прорана</w:t>
            </w:r>
          </w:p>
        </w:tc>
        <w:tc>
          <w:tcPr>
            <w:tcW w:w="1871" w:type="dxa"/>
          </w:tcPr>
          <w:p w:rsidR="00A345F4" w:rsidRDefault="00A345F4">
            <w:pPr>
              <w:pStyle w:val="ConsPlusNormal"/>
              <w:jc w:val="center"/>
            </w:pPr>
            <w:r>
              <w:t>1. Опорожнение водохранилища.</w:t>
            </w:r>
          </w:p>
          <w:p w:rsidR="00A345F4" w:rsidRDefault="00A345F4">
            <w:pPr>
              <w:pStyle w:val="ConsPlusNormal"/>
              <w:jc w:val="center"/>
            </w:pPr>
            <w:r>
              <w:t>2. Затопление местности</w:t>
            </w:r>
          </w:p>
        </w:tc>
      </w:tr>
      <w:tr w:rsidR="00A345F4">
        <w:tc>
          <w:tcPr>
            <w:tcW w:w="2835" w:type="dxa"/>
            <w:vMerge/>
          </w:tcPr>
          <w:p w:rsidR="00A345F4" w:rsidRDefault="00A345F4">
            <w:pPr>
              <w:pStyle w:val="ConsPlusNormal"/>
            </w:pPr>
          </w:p>
        </w:tc>
        <w:tc>
          <w:tcPr>
            <w:tcW w:w="1757" w:type="dxa"/>
          </w:tcPr>
          <w:p w:rsidR="00A345F4" w:rsidRDefault="00A345F4">
            <w:pPr>
              <w:pStyle w:val="ConsPlusNormal"/>
              <w:jc w:val="center"/>
            </w:pPr>
            <w:r>
              <w:t>Здания гидроэлектростанций</w:t>
            </w:r>
          </w:p>
        </w:tc>
        <w:tc>
          <w:tcPr>
            <w:tcW w:w="2608" w:type="dxa"/>
          </w:tcPr>
          <w:p w:rsidR="00A345F4" w:rsidRDefault="00A345F4">
            <w:pPr>
              <w:pStyle w:val="ConsPlusNormal"/>
              <w:jc w:val="center"/>
            </w:pPr>
            <w:r>
              <w:t>Повреждение здания гидроэлектростанций, создающее угрозу гибели (травмирования) персонала и (или) разрушения напорного фронта с образованием прорана</w:t>
            </w:r>
          </w:p>
        </w:tc>
        <w:tc>
          <w:tcPr>
            <w:tcW w:w="1871" w:type="dxa"/>
          </w:tcPr>
          <w:p w:rsidR="00A345F4" w:rsidRDefault="00A345F4">
            <w:pPr>
              <w:pStyle w:val="ConsPlusNormal"/>
              <w:jc w:val="center"/>
            </w:pPr>
            <w:r>
              <w:t>1. Гибель (травмирование) персонала.</w:t>
            </w:r>
          </w:p>
          <w:p w:rsidR="00A345F4" w:rsidRDefault="00A345F4">
            <w:pPr>
              <w:pStyle w:val="ConsPlusNormal"/>
              <w:jc w:val="center"/>
            </w:pPr>
            <w:r>
              <w:t>2. Опорожнение водохранилища.</w:t>
            </w:r>
          </w:p>
          <w:p w:rsidR="00A345F4" w:rsidRDefault="00A345F4">
            <w:pPr>
              <w:pStyle w:val="ConsPlusNormal"/>
              <w:jc w:val="center"/>
            </w:pPr>
            <w:r>
              <w:t>2.1. Затопление местности</w:t>
            </w:r>
          </w:p>
        </w:tc>
      </w:tr>
      <w:tr w:rsidR="00A345F4">
        <w:tc>
          <w:tcPr>
            <w:tcW w:w="2835" w:type="dxa"/>
            <w:vMerge w:val="restart"/>
          </w:tcPr>
          <w:p w:rsidR="00A345F4" w:rsidRDefault="00A345F4">
            <w:pPr>
              <w:pStyle w:val="ConsPlusNormal"/>
              <w:jc w:val="center"/>
            </w:pPr>
            <w:r>
              <w:t>Повреждения отдельных элементов сооружения, приведшие к необходимости аварийного понижения напора на ГТС и сопровождавшиеся сбросом воды или жидких отходов</w:t>
            </w:r>
          </w:p>
        </w:tc>
        <w:tc>
          <w:tcPr>
            <w:tcW w:w="1757" w:type="dxa"/>
          </w:tcPr>
          <w:p w:rsidR="00A345F4" w:rsidRDefault="00A345F4">
            <w:pPr>
              <w:pStyle w:val="ConsPlusNormal"/>
              <w:jc w:val="center"/>
            </w:pPr>
            <w:r>
              <w:t>Водосбросные, водоспускные и водовыпускные сооружения</w:t>
            </w:r>
          </w:p>
        </w:tc>
        <w:tc>
          <w:tcPr>
            <w:tcW w:w="2608" w:type="dxa"/>
          </w:tcPr>
          <w:p w:rsidR="00A345F4" w:rsidRDefault="00A345F4">
            <w:pPr>
              <w:pStyle w:val="ConsPlusNormal"/>
              <w:jc w:val="center"/>
            </w:pPr>
            <w:r>
              <w:t>Повреждение сооружения, создающее угрозу разрушения напорного фронта с образованием прорана</w:t>
            </w:r>
          </w:p>
        </w:tc>
        <w:tc>
          <w:tcPr>
            <w:tcW w:w="1871" w:type="dxa"/>
          </w:tcPr>
          <w:p w:rsidR="00A345F4" w:rsidRDefault="00A345F4">
            <w:pPr>
              <w:pStyle w:val="ConsPlusNormal"/>
              <w:jc w:val="center"/>
            </w:pPr>
            <w:r>
              <w:t>1. Опорожнение водохранилища.</w:t>
            </w:r>
          </w:p>
          <w:p w:rsidR="00A345F4" w:rsidRDefault="00A345F4">
            <w:pPr>
              <w:pStyle w:val="ConsPlusNormal"/>
              <w:jc w:val="center"/>
            </w:pPr>
            <w:r>
              <w:t>2. Затопление местности</w:t>
            </w:r>
          </w:p>
        </w:tc>
      </w:tr>
      <w:tr w:rsidR="00A345F4">
        <w:tc>
          <w:tcPr>
            <w:tcW w:w="2835" w:type="dxa"/>
            <w:vMerge/>
          </w:tcPr>
          <w:p w:rsidR="00A345F4" w:rsidRDefault="00A345F4">
            <w:pPr>
              <w:pStyle w:val="ConsPlusNormal"/>
            </w:pPr>
          </w:p>
        </w:tc>
        <w:tc>
          <w:tcPr>
            <w:tcW w:w="1757" w:type="dxa"/>
          </w:tcPr>
          <w:p w:rsidR="00A345F4" w:rsidRDefault="00A345F4">
            <w:pPr>
              <w:pStyle w:val="ConsPlusNormal"/>
              <w:jc w:val="center"/>
            </w:pPr>
            <w:r>
              <w:t>Каналы</w:t>
            </w:r>
          </w:p>
        </w:tc>
        <w:tc>
          <w:tcPr>
            <w:tcW w:w="2608" w:type="dxa"/>
          </w:tcPr>
          <w:p w:rsidR="00A345F4" w:rsidRDefault="00A345F4">
            <w:pPr>
              <w:pStyle w:val="ConsPlusNormal"/>
              <w:jc w:val="center"/>
            </w:pPr>
            <w:r>
              <w:t>Повреждение насыпи канала, создающее угрозу разрушения напорного фронта с образованием прорана</w:t>
            </w:r>
          </w:p>
          <w:p w:rsidR="00A345F4" w:rsidRDefault="00A345F4">
            <w:pPr>
              <w:pStyle w:val="ConsPlusNormal"/>
              <w:jc w:val="center"/>
            </w:pPr>
            <w:r>
              <w:t>(для каналов в насыпи или полунасыпи)</w:t>
            </w:r>
          </w:p>
        </w:tc>
        <w:tc>
          <w:tcPr>
            <w:tcW w:w="1871" w:type="dxa"/>
          </w:tcPr>
          <w:p w:rsidR="00A345F4" w:rsidRDefault="00A345F4">
            <w:pPr>
              <w:pStyle w:val="ConsPlusNormal"/>
              <w:jc w:val="center"/>
            </w:pPr>
            <w:r>
              <w:t>Затопление местности</w:t>
            </w:r>
          </w:p>
        </w:tc>
      </w:tr>
      <w:tr w:rsidR="00A345F4">
        <w:tc>
          <w:tcPr>
            <w:tcW w:w="2835" w:type="dxa"/>
            <w:vMerge/>
          </w:tcPr>
          <w:p w:rsidR="00A345F4" w:rsidRDefault="00A345F4">
            <w:pPr>
              <w:pStyle w:val="ConsPlusNormal"/>
            </w:pPr>
          </w:p>
        </w:tc>
        <w:tc>
          <w:tcPr>
            <w:tcW w:w="1757" w:type="dxa"/>
          </w:tcPr>
          <w:p w:rsidR="00A345F4" w:rsidRDefault="00A345F4">
            <w:pPr>
              <w:pStyle w:val="ConsPlusNormal"/>
              <w:jc w:val="center"/>
            </w:pPr>
            <w:r>
              <w:t>Туннели</w:t>
            </w:r>
          </w:p>
        </w:tc>
        <w:tc>
          <w:tcPr>
            <w:tcW w:w="2608" w:type="dxa"/>
          </w:tcPr>
          <w:p w:rsidR="00A345F4" w:rsidRDefault="00A345F4">
            <w:pPr>
              <w:pStyle w:val="ConsPlusNormal"/>
              <w:jc w:val="center"/>
            </w:pPr>
            <w:r>
              <w:t>Разрушение запорных устройств</w:t>
            </w:r>
          </w:p>
        </w:tc>
        <w:tc>
          <w:tcPr>
            <w:tcW w:w="1871" w:type="dxa"/>
          </w:tcPr>
          <w:p w:rsidR="00A345F4" w:rsidRDefault="00A345F4">
            <w:pPr>
              <w:pStyle w:val="ConsPlusNormal"/>
              <w:jc w:val="center"/>
            </w:pPr>
            <w:r>
              <w:t>Прохождение по туннелю в нижний бьеф нерасчетного расхода воды</w:t>
            </w:r>
          </w:p>
          <w:p w:rsidR="00A345F4" w:rsidRDefault="00A345F4">
            <w:pPr>
              <w:pStyle w:val="ConsPlusNormal"/>
              <w:jc w:val="center"/>
            </w:pPr>
            <w:r>
              <w:t>(затопление местности, возможные дальнейшие разрушения)</w:t>
            </w:r>
          </w:p>
        </w:tc>
      </w:tr>
      <w:tr w:rsidR="00A345F4">
        <w:tc>
          <w:tcPr>
            <w:tcW w:w="2835" w:type="dxa"/>
          </w:tcPr>
          <w:p w:rsidR="00A345F4" w:rsidRDefault="00A345F4">
            <w:pPr>
              <w:pStyle w:val="ConsPlusNormal"/>
              <w:jc w:val="center"/>
            </w:pPr>
            <w:r>
              <w:lastRenderedPageBreak/>
              <w:t>Аварии ГТС, золошлакоотвалов и шламонакопителей, содержащих в отходах опасные вещества, связанные с нарушением фильтрационной прочности ГТС и его основания и приведшие к загрязнению опасными веществами территории вне ГТС</w:t>
            </w:r>
          </w:p>
        </w:tc>
        <w:tc>
          <w:tcPr>
            <w:tcW w:w="1757" w:type="dxa"/>
          </w:tcPr>
          <w:p w:rsidR="00A345F4" w:rsidRDefault="00A345F4">
            <w:pPr>
              <w:pStyle w:val="ConsPlusNormal"/>
              <w:jc w:val="center"/>
            </w:pPr>
            <w:r>
              <w:t>Сооружения (дамбы), ограждающие хранилища жидких отходов промышленных и сельскохозяйственных организаций</w:t>
            </w:r>
          </w:p>
        </w:tc>
        <w:tc>
          <w:tcPr>
            <w:tcW w:w="2608" w:type="dxa"/>
          </w:tcPr>
          <w:p w:rsidR="00A345F4" w:rsidRDefault="00A345F4">
            <w:pPr>
              <w:pStyle w:val="ConsPlusNormal"/>
              <w:jc w:val="center"/>
            </w:pPr>
            <w:r>
              <w:t>Нарушение режима фильтрации</w:t>
            </w:r>
          </w:p>
        </w:tc>
        <w:tc>
          <w:tcPr>
            <w:tcW w:w="1871" w:type="dxa"/>
          </w:tcPr>
          <w:p w:rsidR="00A345F4" w:rsidRDefault="00A345F4">
            <w:pPr>
              <w:pStyle w:val="ConsPlusNormal"/>
              <w:jc w:val="center"/>
            </w:pPr>
            <w:r>
              <w:t>Загрязнение территории, поверхностных и грунтовых вод вредными веществами</w:t>
            </w:r>
          </w:p>
        </w:tc>
      </w:tr>
    </w:tbl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jc w:val="right"/>
        <w:outlineLvl w:val="1"/>
      </w:pPr>
      <w:r>
        <w:t>Приложение N 2</w:t>
      </w:r>
    </w:p>
    <w:p w:rsidR="00A345F4" w:rsidRDefault="00A345F4">
      <w:pPr>
        <w:pStyle w:val="ConsPlusNormal"/>
        <w:jc w:val="right"/>
      </w:pPr>
      <w:r>
        <w:t>к Методике определения размера вреда,</w:t>
      </w:r>
    </w:p>
    <w:p w:rsidR="00A345F4" w:rsidRDefault="00A345F4">
      <w:pPr>
        <w:pStyle w:val="ConsPlusNormal"/>
        <w:jc w:val="right"/>
      </w:pPr>
      <w:r>
        <w:t>который может быть причинен жизни,</w:t>
      </w:r>
    </w:p>
    <w:p w:rsidR="00A345F4" w:rsidRDefault="00A345F4">
      <w:pPr>
        <w:pStyle w:val="ConsPlusNormal"/>
        <w:jc w:val="right"/>
      </w:pPr>
      <w:r>
        <w:t>здоровью физических лиц, имуществу</w:t>
      </w:r>
    </w:p>
    <w:p w:rsidR="00A345F4" w:rsidRDefault="00A345F4">
      <w:pPr>
        <w:pStyle w:val="ConsPlusNormal"/>
        <w:jc w:val="right"/>
      </w:pPr>
      <w:r>
        <w:t>физических и юридических лиц в результате</w:t>
      </w:r>
    </w:p>
    <w:p w:rsidR="00A345F4" w:rsidRDefault="00A345F4">
      <w:pPr>
        <w:pStyle w:val="ConsPlusNormal"/>
        <w:jc w:val="right"/>
      </w:pPr>
      <w:r>
        <w:t>аварии гидротехнического сооружения</w:t>
      </w:r>
    </w:p>
    <w:p w:rsidR="00A345F4" w:rsidRDefault="00A345F4">
      <w:pPr>
        <w:pStyle w:val="ConsPlusNormal"/>
        <w:jc w:val="right"/>
      </w:pPr>
      <w:r>
        <w:t>(за исключением судоходных и портовых</w:t>
      </w:r>
    </w:p>
    <w:p w:rsidR="00A345F4" w:rsidRDefault="00A345F4">
      <w:pPr>
        <w:pStyle w:val="ConsPlusNormal"/>
        <w:jc w:val="right"/>
      </w:pPr>
      <w:r>
        <w:t>гидротехнических сооружений),</w:t>
      </w:r>
    </w:p>
    <w:p w:rsidR="00A345F4" w:rsidRDefault="00A345F4">
      <w:pPr>
        <w:pStyle w:val="ConsPlusNormal"/>
        <w:jc w:val="right"/>
      </w:pPr>
      <w:r>
        <w:t>утвержденной приказом Федеральной</w:t>
      </w:r>
    </w:p>
    <w:p w:rsidR="00A345F4" w:rsidRDefault="00A345F4">
      <w:pPr>
        <w:pStyle w:val="ConsPlusNormal"/>
        <w:jc w:val="right"/>
      </w:pPr>
      <w:r>
        <w:t>службы по экологическому,</w:t>
      </w:r>
    </w:p>
    <w:p w:rsidR="00A345F4" w:rsidRDefault="00A345F4">
      <w:pPr>
        <w:pStyle w:val="ConsPlusNormal"/>
        <w:jc w:val="right"/>
      </w:pPr>
      <w:r>
        <w:t>технологическому и атомному надзору</w:t>
      </w:r>
    </w:p>
    <w:p w:rsidR="00A345F4" w:rsidRDefault="00A345F4">
      <w:pPr>
        <w:pStyle w:val="ConsPlusNormal"/>
        <w:jc w:val="right"/>
      </w:pPr>
      <w:r>
        <w:t>от 10 декабря 2020 г. N 516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Title"/>
        <w:jc w:val="center"/>
      </w:pPr>
      <w:bookmarkStart w:id="21" w:name="P831"/>
      <w:bookmarkEnd w:id="21"/>
      <w:r>
        <w:t>ОБЩАЯ СТРУКТУРА</w:t>
      </w:r>
    </w:p>
    <w:p w:rsidR="00A345F4" w:rsidRDefault="00A345F4">
      <w:pPr>
        <w:pStyle w:val="ConsPlusTitle"/>
        <w:jc w:val="center"/>
      </w:pPr>
      <w:r>
        <w:t>УЩЕРБА ОТ АВАРИЙ ГИДРОТЕХНИЧЕСКИХ СООРУЖЕНИЙ</w:t>
      </w:r>
    </w:p>
    <w:p w:rsidR="00A345F4" w:rsidRDefault="00A345F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71"/>
      </w:tblGrid>
      <w:tr w:rsidR="00A345F4">
        <w:tc>
          <w:tcPr>
            <w:tcW w:w="7200" w:type="dxa"/>
          </w:tcPr>
          <w:p w:rsidR="00A345F4" w:rsidRDefault="00A345F4">
            <w:pPr>
              <w:pStyle w:val="ConsPlusNormal"/>
              <w:jc w:val="center"/>
            </w:pPr>
            <w:r>
              <w:t>Составляющая ущерба от аварий ГТС:</w:t>
            </w:r>
          </w:p>
        </w:tc>
        <w:tc>
          <w:tcPr>
            <w:tcW w:w="1871" w:type="dxa"/>
          </w:tcPr>
          <w:p w:rsidR="00A345F4" w:rsidRDefault="00A345F4">
            <w:pPr>
              <w:pStyle w:val="ConsPlusNormal"/>
              <w:jc w:val="center"/>
            </w:pPr>
            <w:r>
              <w:t>Обозначение</w:t>
            </w:r>
          </w:p>
        </w:tc>
      </w:tr>
      <w:tr w:rsidR="00A345F4">
        <w:tc>
          <w:tcPr>
            <w:tcW w:w="7200" w:type="dxa"/>
            <w:vAlign w:val="center"/>
          </w:tcPr>
          <w:p w:rsidR="00A345F4" w:rsidRDefault="00A345F4">
            <w:pPr>
              <w:pStyle w:val="ConsPlusNormal"/>
            </w:pPr>
            <w:r>
              <w:t>социальный ущерб</w:t>
            </w:r>
          </w:p>
        </w:tc>
        <w:tc>
          <w:tcPr>
            <w:tcW w:w="1871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Исоц</w:t>
            </w:r>
          </w:p>
        </w:tc>
      </w:tr>
      <w:tr w:rsidR="00A345F4">
        <w:tc>
          <w:tcPr>
            <w:tcW w:w="7200" w:type="dxa"/>
            <w:vAlign w:val="center"/>
          </w:tcPr>
          <w:p w:rsidR="00A345F4" w:rsidRDefault="00A345F4">
            <w:pPr>
              <w:pStyle w:val="ConsPlusNormal"/>
            </w:pPr>
            <w:r>
              <w:t>ущерб промышленным предприятиям</w:t>
            </w:r>
          </w:p>
        </w:tc>
        <w:tc>
          <w:tcPr>
            <w:tcW w:w="1871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И</w:t>
            </w:r>
            <w:r>
              <w:rPr>
                <w:vertAlign w:val="subscript"/>
              </w:rPr>
              <w:t>1</w:t>
            </w:r>
          </w:p>
        </w:tc>
      </w:tr>
      <w:tr w:rsidR="00A345F4">
        <w:tc>
          <w:tcPr>
            <w:tcW w:w="7200" w:type="dxa"/>
            <w:vAlign w:val="center"/>
          </w:tcPr>
          <w:p w:rsidR="00A345F4" w:rsidRDefault="00A345F4">
            <w:pPr>
              <w:pStyle w:val="ConsPlusNormal"/>
            </w:pPr>
            <w:r>
              <w:t>ущерб элементам транспорта и связи</w:t>
            </w:r>
          </w:p>
        </w:tc>
        <w:tc>
          <w:tcPr>
            <w:tcW w:w="1871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И</w:t>
            </w:r>
            <w:r>
              <w:rPr>
                <w:vertAlign w:val="subscript"/>
              </w:rPr>
              <w:t>2</w:t>
            </w:r>
          </w:p>
        </w:tc>
      </w:tr>
      <w:tr w:rsidR="00A345F4">
        <w:tc>
          <w:tcPr>
            <w:tcW w:w="7200" w:type="dxa"/>
            <w:vAlign w:val="center"/>
          </w:tcPr>
          <w:p w:rsidR="00A345F4" w:rsidRDefault="00A345F4">
            <w:pPr>
              <w:pStyle w:val="ConsPlusNormal"/>
            </w:pPr>
            <w:r>
              <w:t>ущерб жилому фонду и имуществу граждан</w:t>
            </w:r>
          </w:p>
        </w:tc>
        <w:tc>
          <w:tcPr>
            <w:tcW w:w="1871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И</w:t>
            </w:r>
            <w:r>
              <w:rPr>
                <w:vertAlign w:val="subscript"/>
              </w:rPr>
              <w:t>3</w:t>
            </w:r>
          </w:p>
        </w:tc>
      </w:tr>
      <w:tr w:rsidR="00A345F4">
        <w:tc>
          <w:tcPr>
            <w:tcW w:w="7200" w:type="dxa"/>
            <w:vAlign w:val="center"/>
          </w:tcPr>
          <w:p w:rsidR="00A345F4" w:rsidRDefault="00A345F4">
            <w:pPr>
              <w:pStyle w:val="ConsPlusNormal"/>
            </w:pPr>
            <w:r>
              <w:t>расходы на ликвидацию последствий аварии</w:t>
            </w:r>
          </w:p>
        </w:tc>
        <w:tc>
          <w:tcPr>
            <w:tcW w:w="1871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И</w:t>
            </w:r>
            <w:r>
              <w:rPr>
                <w:vertAlign w:val="subscript"/>
              </w:rPr>
              <w:t>4</w:t>
            </w:r>
          </w:p>
        </w:tc>
      </w:tr>
      <w:tr w:rsidR="00A345F4">
        <w:tc>
          <w:tcPr>
            <w:tcW w:w="7200" w:type="dxa"/>
            <w:vAlign w:val="center"/>
          </w:tcPr>
          <w:p w:rsidR="00A345F4" w:rsidRDefault="00A345F4">
            <w:pPr>
              <w:pStyle w:val="ConsPlusNormal"/>
            </w:pPr>
            <w:r>
              <w:t>ущерб сельскохозяйственному производству</w:t>
            </w:r>
          </w:p>
        </w:tc>
        <w:tc>
          <w:tcPr>
            <w:tcW w:w="1871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И</w:t>
            </w:r>
            <w:r>
              <w:rPr>
                <w:vertAlign w:val="subscript"/>
              </w:rPr>
              <w:t>5</w:t>
            </w:r>
          </w:p>
        </w:tc>
      </w:tr>
      <w:tr w:rsidR="00A345F4">
        <w:tc>
          <w:tcPr>
            <w:tcW w:w="7200" w:type="dxa"/>
            <w:vAlign w:val="center"/>
          </w:tcPr>
          <w:p w:rsidR="00A345F4" w:rsidRDefault="00A345F4">
            <w:pPr>
              <w:pStyle w:val="ConsPlusNormal"/>
            </w:pPr>
            <w:r>
              <w:t>ущерб лесному фонду от потери леса как сырья</w:t>
            </w:r>
          </w:p>
        </w:tc>
        <w:tc>
          <w:tcPr>
            <w:tcW w:w="1871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И</w:t>
            </w:r>
            <w:r>
              <w:rPr>
                <w:vertAlign w:val="subscript"/>
              </w:rPr>
              <w:t>6</w:t>
            </w:r>
          </w:p>
        </w:tc>
      </w:tr>
      <w:tr w:rsidR="00A345F4">
        <w:tc>
          <w:tcPr>
            <w:tcW w:w="7200" w:type="dxa"/>
            <w:vAlign w:val="center"/>
          </w:tcPr>
          <w:p w:rsidR="00A345F4" w:rsidRDefault="00A345F4">
            <w:pPr>
              <w:pStyle w:val="ConsPlusNormal"/>
            </w:pPr>
            <w:r>
              <w:t>ущерб, вызванный нарушением водоснабжения</w:t>
            </w:r>
          </w:p>
        </w:tc>
        <w:tc>
          <w:tcPr>
            <w:tcW w:w="1871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И</w:t>
            </w:r>
            <w:r>
              <w:rPr>
                <w:vertAlign w:val="subscript"/>
              </w:rPr>
              <w:t>7</w:t>
            </w:r>
          </w:p>
        </w:tc>
      </w:tr>
      <w:tr w:rsidR="00A345F4">
        <w:tc>
          <w:tcPr>
            <w:tcW w:w="7200" w:type="dxa"/>
            <w:vAlign w:val="center"/>
          </w:tcPr>
          <w:p w:rsidR="00A345F4" w:rsidRDefault="00A345F4">
            <w:pPr>
              <w:pStyle w:val="ConsPlusNormal"/>
            </w:pPr>
            <w:r>
              <w:t>ущерб объектам водного транспорта</w:t>
            </w:r>
          </w:p>
        </w:tc>
        <w:tc>
          <w:tcPr>
            <w:tcW w:w="1871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И</w:t>
            </w:r>
            <w:r>
              <w:rPr>
                <w:vertAlign w:val="subscript"/>
              </w:rPr>
              <w:t>8</w:t>
            </w:r>
          </w:p>
        </w:tc>
      </w:tr>
      <w:tr w:rsidR="00A345F4">
        <w:tc>
          <w:tcPr>
            <w:tcW w:w="7200" w:type="dxa"/>
            <w:vAlign w:val="center"/>
          </w:tcPr>
          <w:p w:rsidR="00A345F4" w:rsidRDefault="00A345F4">
            <w:pPr>
              <w:pStyle w:val="ConsPlusNormal"/>
            </w:pPr>
            <w:r>
              <w:t>ущерб рыбному хозяйству</w:t>
            </w:r>
          </w:p>
        </w:tc>
        <w:tc>
          <w:tcPr>
            <w:tcW w:w="1871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И</w:t>
            </w:r>
            <w:r>
              <w:rPr>
                <w:vertAlign w:val="subscript"/>
              </w:rPr>
              <w:t>9</w:t>
            </w:r>
          </w:p>
        </w:tc>
      </w:tr>
      <w:tr w:rsidR="00A345F4">
        <w:tc>
          <w:tcPr>
            <w:tcW w:w="7200" w:type="dxa"/>
            <w:vAlign w:val="center"/>
          </w:tcPr>
          <w:p w:rsidR="00A345F4" w:rsidRDefault="00A345F4">
            <w:pPr>
              <w:pStyle w:val="ConsPlusNormal"/>
            </w:pPr>
            <w:r>
              <w:lastRenderedPageBreak/>
              <w:t>ущерб природной среде</w:t>
            </w:r>
          </w:p>
        </w:tc>
        <w:tc>
          <w:tcPr>
            <w:tcW w:w="1871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И</w:t>
            </w:r>
            <w:r>
              <w:rPr>
                <w:vertAlign w:val="subscript"/>
              </w:rPr>
              <w:t>10</w:t>
            </w:r>
          </w:p>
        </w:tc>
      </w:tr>
      <w:tr w:rsidR="00A345F4">
        <w:tc>
          <w:tcPr>
            <w:tcW w:w="7200" w:type="dxa"/>
            <w:vAlign w:val="center"/>
          </w:tcPr>
          <w:p w:rsidR="00A345F4" w:rsidRDefault="00A345F4">
            <w:pPr>
              <w:pStyle w:val="ConsPlusNormal"/>
            </w:pPr>
            <w:r>
              <w:t>прочие виды ущерба</w:t>
            </w:r>
          </w:p>
        </w:tc>
        <w:tc>
          <w:tcPr>
            <w:tcW w:w="1871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И</w:t>
            </w:r>
            <w:r>
              <w:rPr>
                <w:vertAlign w:val="subscript"/>
              </w:rPr>
              <w:t>11</w:t>
            </w:r>
          </w:p>
        </w:tc>
      </w:tr>
    </w:tbl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jc w:val="right"/>
        <w:outlineLvl w:val="1"/>
      </w:pPr>
      <w:r>
        <w:t>Приложение N 3</w:t>
      </w:r>
    </w:p>
    <w:p w:rsidR="00A345F4" w:rsidRDefault="00A345F4">
      <w:pPr>
        <w:pStyle w:val="ConsPlusNormal"/>
        <w:jc w:val="right"/>
      </w:pPr>
      <w:r>
        <w:t>к Методике определения размера вреда,</w:t>
      </w:r>
    </w:p>
    <w:p w:rsidR="00A345F4" w:rsidRDefault="00A345F4">
      <w:pPr>
        <w:pStyle w:val="ConsPlusNormal"/>
        <w:jc w:val="right"/>
      </w:pPr>
      <w:r>
        <w:t>который может быть причинен жизни,</w:t>
      </w:r>
    </w:p>
    <w:p w:rsidR="00A345F4" w:rsidRDefault="00A345F4">
      <w:pPr>
        <w:pStyle w:val="ConsPlusNormal"/>
        <w:jc w:val="right"/>
      </w:pPr>
      <w:r>
        <w:t>здоровью физических лиц, имуществу</w:t>
      </w:r>
    </w:p>
    <w:p w:rsidR="00A345F4" w:rsidRDefault="00A345F4">
      <w:pPr>
        <w:pStyle w:val="ConsPlusNormal"/>
        <w:jc w:val="right"/>
      </w:pPr>
      <w:r>
        <w:t>физических и юридических лиц в результате</w:t>
      </w:r>
    </w:p>
    <w:p w:rsidR="00A345F4" w:rsidRDefault="00A345F4">
      <w:pPr>
        <w:pStyle w:val="ConsPlusNormal"/>
        <w:jc w:val="right"/>
      </w:pPr>
      <w:r>
        <w:t>аварии гидротехнического сооружения</w:t>
      </w:r>
    </w:p>
    <w:p w:rsidR="00A345F4" w:rsidRDefault="00A345F4">
      <w:pPr>
        <w:pStyle w:val="ConsPlusNormal"/>
        <w:jc w:val="right"/>
      </w:pPr>
      <w:r>
        <w:t>(за исключением судоходных и портовых</w:t>
      </w:r>
    </w:p>
    <w:p w:rsidR="00A345F4" w:rsidRDefault="00A345F4">
      <w:pPr>
        <w:pStyle w:val="ConsPlusNormal"/>
        <w:jc w:val="right"/>
      </w:pPr>
      <w:r>
        <w:t>гидротехнических сооружений),</w:t>
      </w:r>
    </w:p>
    <w:p w:rsidR="00A345F4" w:rsidRDefault="00A345F4">
      <w:pPr>
        <w:pStyle w:val="ConsPlusNormal"/>
        <w:jc w:val="right"/>
      </w:pPr>
      <w:r>
        <w:t>утвержденной приказом Федеральной</w:t>
      </w:r>
    </w:p>
    <w:p w:rsidR="00A345F4" w:rsidRDefault="00A345F4">
      <w:pPr>
        <w:pStyle w:val="ConsPlusNormal"/>
        <w:jc w:val="right"/>
      </w:pPr>
      <w:r>
        <w:t>службы по экологическому,</w:t>
      </w:r>
    </w:p>
    <w:p w:rsidR="00A345F4" w:rsidRDefault="00A345F4">
      <w:pPr>
        <w:pStyle w:val="ConsPlusNormal"/>
        <w:jc w:val="right"/>
      </w:pPr>
      <w:r>
        <w:t>технологическому и атомному надзору</w:t>
      </w:r>
    </w:p>
    <w:p w:rsidR="00A345F4" w:rsidRDefault="00A345F4">
      <w:pPr>
        <w:pStyle w:val="ConsPlusNormal"/>
        <w:jc w:val="right"/>
      </w:pPr>
      <w:r>
        <w:t>от 10 декабря 2020 г. N 516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Title"/>
        <w:jc w:val="center"/>
      </w:pPr>
      <w:bookmarkStart w:id="22" w:name="P878"/>
      <w:bookmarkEnd w:id="22"/>
      <w:r>
        <w:t>ОЦЕНКА</w:t>
      </w:r>
    </w:p>
    <w:p w:rsidR="00A345F4" w:rsidRDefault="00A345F4">
      <w:pPr>
        <w:pStyle w:val="ConsPlusTitle"/>
        <w:jc w:val="center"/>
      </w:pPr>
      <w:r>
        <w:t>ТЯЖЕСТИ ЛЮДСКИХ ПОТЕРЬ ПРИ АВАРИИ</w:t>
      </w:r>
    </w:p>
    <w:p w:rsidR="00A345F4" w:rsidRDefault="00A345F4">
      <w:pPr>
        <w:pStyle w:val="ConsPlusTitle"/>
        <w:jc w:val="center"/>
      </w:pPr>
      <w:r>
        <w:t>ГИДРОТЕХНИЧЕСКИХ СООРУЖЕНИЙ</w:t>
      </w:r>
    </w:p>
    <w:p w:rsidR="00A345F4" w:rsidRDefault="00A345F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964"/>
        <w:gridCol w:w="907"/>
        <w:gridCol w:w="1128"/>
        <w:gridCol w:w="1134"/>
        <w:gridCol w:w="1134"/>
      </w:tblGrid>
      <w:tr w:rsidR="00A345F4">
        <w:tc>
          <w:tcPr>
            <w:tcW w:w="2948" w:type="dxa"/>
            <w:vMerge w:val="restart"/>
          </w:tcPr>
          <w:p w:rsidR="00A345F4" w:rsidRDefault="00A345F4">
            <w:pPr>
              <w:pStyle w:val="ConsPlusNormal"/>
              <w:jc w:val="center"/>
            </w:pPr>
            <w:r>
              <w:t>Зона воздействия</w:t>
            </w:r>
          </w:p>
        </w:tc>
        <w:tc>
          <w:tcPr>
            <w:tcW w:w="1814" w:type="dxa"/>
            <w:gridSpan w:val="2"/>
          </w:tcPr>
          <w:p w:rsidR="00A345F4" w:rsidRDefault="00A345F4">
            <w:pPr>
              <w:pStyle w:val="ConsPlusNormal"/>
              <w:jc w:val="center"/>
            </w:pPr>
            <w:r>
              <w:t>Общие потери (%)</w:t>
            </w:r>
          </w:p>
        </w:tc>
        <w:tc>
          <w:tcPr>
            <w:tcW w:w="4303" w:type="dxa"/>
            <w:gridSpan w:val="4"/>
          </w:tcPr>
          <w:p w:rsidR="00A345F4" w:rsidRDefault="00A345F4">
            <w:pPr>
              <w:pStyle w:val="ConsPlusNormal"/>
              <w:jc w:val="center"/>
            </w:pPr>
            <w:r>
              <w:t>Из общего числа потерь</w:t>
            </w:r>
          </w:p>
        </w:tc>
      </w:tr>
      <w:tr w:rsidR="00A345F4">
        <w:tc>
          <w:tcPr>
            <w:tcW w:w="2948" w:type="dxa"/>
            <w:vMerge/>
          </w:tcPr>
          <w:p w:rsidR="00A345F4" w:rsidRDefault="00A345F4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A345F4" w:rsidRDefault="00A345F4">
            <w:pPr>
              <w:pStyle w:val="ConsPlusNormal"/>
              <w:jc w:val="center"/>
            </w:pPr>
            <w:r>
              <w:t>днем</w:t>
            </w:r>
          </w:p>
        </w:tc>
        <w:tc>
          <w:tcPr>
            <w:tcW w:w="964" w:type="dxa"/>
            <w:vMerge w:val="restart"/>
          </w:tcPr>
          <w:p w:rsidR="00A345F4" w:rsidRDefault="00A345F4">
            <w:pPr>
              <w:pStyle w:val="ConsPlusNormal"/>
              <w:jc w:val="center"/>
            </w:pPr>
            <w:r>
              <w:t>ночью</w:t>
            </w:r>
          </w:p>
        </w:tc>
        <w:tc>
          <w:tcPr>
            <w:tcW w:w="2035" w:type="dxa"/>
            <w:gridSpan w:val="2"/>
          </w:tcPr>
          <w:p w:rsidR="00A345F4" w:rsidRDefault="00A345F4">
            <w:pPr>
              <w:pStyle w:val="ConsPlusNormal"/>
              <w:jc w:val="center"/>
            </w:pPr>
            <w:r>
              <w:t>безвозвратные (%)</w:t>
            </w:r>
          </w:p>
        </w:tc>
        <w:tc>
          <w:tcPr>
            <w:tcW w:w="2268" w:type="dxa"/>
            <w:gridSpan w:val="2"/>
          </w:tcPr>
          <w:p w:rsidR="00A345F4" w:rsidRDefault="00A345F4">
            <w:pPr>
              <w:pStyle w:val="ConsPlusNormal"/>
              <w:jc w:val="center"/>
            </w:pPr>
            <w:r>
              <w:t>возвратные (%)</w:t>
            </w:r>
          </w:p>
        </w:tc>
      </w:tr>
      <w:tr w:rsidR="00A345F4">
        <w:tc>
          <w:tcPr>
            <w:tcW w:w="2948" w:type="dxa"/>
            <w:vMerge/>
          </w:tcPr>
          <w:p w:rsidR="00A345F4" w:rsidRDefault="00A345F4">
            <w:pPr>
              <w:pStyle w:val="ConsPlusNormal"/>
            </w:pPr>
          </w:p>
        </w:tc>
        <w:tc>
          <w:tcPr>
            <w:tcW w:w="850" w:type="dxa"/>
            <w:vMerge/>
          </w:tcPr>
          <w:p w:rsidR="00A345F4" w:rsidRDefault="00A345F4">
            <w:pPr>
              <w:pStyle w:val="ConsPlusNormal"/>
            </w:pPr>
          </w:p>
        </w:tc>
        <w:tc>
          <w:tcPr>
            <w:tcW w:w="964" w:type="dxa"/>
            <w:vMerge/>
          </w:tcPr>
          <w:p w:rsidR="00A345F4" w:rsidRDefault="00A345F4">
            <w:pPr>
              <w:pStyle w:val="ConsPlusNormal"/>
            </w:pPr>
          </w:p>
        </w:tc>
        <w:tc>
          <w:tcPr>
            <w:tcW w:w="907" w:type="dxa"/>
          </w:tcPr>
          <w:p w:rsidR="00A345F4" w:rsidRDefault="00A345F4">
            <w:pPr>
              <w:pStyle w:val="ConsPlusNormal"/>
              <w:jc w:val="center"/>
            </w:pPr>
            <w:r>
              <w:t>днем</w:t>
            </w:r>
          </w:p>
        </w:tc>
        <w:tc>
          <w:tcPr>
            <w:tcW w:w="1128" w:type="dxa"/>
          </w:tcPr>
          <w:p w:rsidR="00A345F4" w:rsidRDefault="00A345F4">
            <w:pPr>
              <w:pStyle w:val="ConsPlusNormal"/>
              <w:jc w:val="center"/>
            </w:pPr>
            <w:r>
              <w:t>ночью</w:t>
            </w:r>
          </w:p>
        </w:tc>
        <w:tc>
          <w:tcPr>
            <w:tcW w:w="1134" w:type="dxa"/>
          </w:tcPr>
          <w:p w:rsidR="00A345F4" w:rsidRDefault="00A345F4">
            <w:pPr>
              <w:pStyle w:val="ConsPlusNormal"/>
              <w:jc w:val="center"/>
            </w:pPr>
            <w:r>
              <w:t>днем</w:t>
            </w:r>
          </w:p>
        </w:tc>
        <w:tc>
          <w:tcPr>
            <w:tcW w:w="1134" w:type="dxa"/>
          </w:tcPr>
          <w:p w:rsidR="00A345F4" w:rsidRDefault="00A345F4">
            <w:pPr>
              <w:pStyle w:val="ConsPlusNormal"/>
              <w:jc w:val="center"/>
            </w:pPr>
            <w:r>
              <w:t>ночью</w:t>
            </w:r>
          </w:p>
        </w:tc>
      </w:tr>
      <w:tr w:rsidR="00A345F4">
        <w:tc>
          <w:tcPr>
            <w:tcW w:w="2948" w:type="dxa"/>
            <w:vAlign w:val="center"/>
          </w:tcPr>
          <w:p w:rsidR="00A345F4" w:rsidRDefault="00A345F4">
            <w:pPr>
              <w:pStyle w:val="ConsPlusNormal"/>
            </w:pPr>
            <w:r>
              <w:t>1 - катастрофические разрушения</w:t>
            </w:r>
          </w:p>
        </w:tc>
        <w:tc>
          <w:tcPr>
            <w:tcW w:w="850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6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07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28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3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25</w:t>
            </w:r>
          </w:p>
        </w:tc>
      </w:tr>
      <w:tr w:rsidR="00A345F4">
        <w:tc>
          <w:tcPr>
            <w:tcW w:w="2948" w:type="dxa"/>
            <w:vAlign w:val="center"/>
          </w:tcPr>
          <w:p w:rsidR="00A345F4" w:rsidRDefault="00A345F4">
            <w:pPr>
              <w:pStyle w:val="ConsPlusNormal"/>
            </w:pPr>
            <w:r>
              <w:t>2 - сильные разрушения</w:t>
            </w:r>
          </w:p>
        </w:tc>
        <w:tc>
          <w:tcPr>
            <w:tcW w:w="850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07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28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80</w:t>
            </w:r>
          </w:p>
        </w:tc>
      </w:tr>
      <w:tr w:rsidR="00A345F4">
        <w:tc>
          <w:tcPr>
            <w:tcW w:w="2948" w:type="dxa"/>
            <w:vAlign w:val="center"/>
          </w:tcPr>
          <w:p w:rsidR="00A345F4" w:rsidRDefault="00A345F4">
            <w:pPr>
              <w:pStyle w:val="ConsPlusNormal"/>
            </w:pPr>
            <w:r>
              <w:t>3 - средние разрушения</w:t>
            </w:r>
          </w:p>
        </w:tc>
        <w:tc>
          <w:tcPr>
            <w:tcW w:w="850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07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28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3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85</w:t>
            </w:r>
          </w:p>
        </w:tc>
      </w:tr>
      <w:tr w:rsidR="00A345F4">
        <w:tc>
          <w:tcPr>
            <w:tcW w:w="2948" w:type="dxa"/>
            <w:vAlign w:val="center"/>
          </w:tcPr>
          <w:p w:rsidR="00A345F4" w:rsidRDefault="00A345F4">
            <w:pPr>
              <w:pStyle w:val="ConsPlusNormal"/>
            </w:pPr>
            <w:r>
              <w:t>4 - слабые разрушения</w:t>
            </w:r>
          </w:p>
        </w:tc>
        <w:tc>
          <w:tcPr>
            <w:tcW w:w="850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28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3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90</w:t>
            </w:r>
          </w:p>
        </w:tc>
      </w:tr>
    </w:tbl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jc w:val="right"/>
        <w:outlineLvl w:val="1"/>
      </w:pPr>
      <w:r>
        <w:t>Приложение N 4</w:t>
      </w:r>
    </w:p>
    <w:p w:rsidR="00A345F4" w:rsidRDefault="00A345F4">
      <w:pPr>
        <w:pStyle w:val="ConsPlusNormal"/>
        <w:jc w:val="right"/>
      </w:pPr>
      <w:r>
        <w:t>к Методике определения размера вреда,</w:t>
      </w:r>
    </w:p>
    <w:p w:rsidR="00A345F4" w:rsidRDefault="00A345F4">
      <w:pPr>
        <w:pStyle w:val="ConsPlusNormal"/>
        <w:jc w:val="right"/>
      </w:pPr>
      <w:r>
        <w:t>который может быть причинен жизни,</w:t>
      </w:r>
    </w:p>
    <w:p w:rsidR="00A345F4" w:rsidRDefault="00A345F4">
      <w:pPr>
        <w:pStyle w:val="ConsPlusNormal"/>
        <w:jc w:val="right"/>
      </w:pPr>
      <w:r>
        <w:t>здоровью физических лиц, имуществу</w:t>
      </w:r>
    </w:p>
    <w:p w:rsidR="00A345F4" w:rsidRDefault="00A345F4">
      <w:pPr>
        <w:pStyle w:val="ConsPlusNormal"/>
        <w:jc w:val="right"/>
      </w:pPr>
      <w:r>
        <w:t>физических и юридических лиц в результате</w:t>
      </w:r>
    </w:p>
    <w:p w:rsidR="00A345F4" w:rsidRDefault="00A345F4">
      <w:pPr>
        <w:pStyle w:val="ConsPlusNormal"/>
        <w:jc w:val="right"/>
      </w:pPr>
      <w:r>
        <w:t>аварии гидротехнического сооружения</w:t>
      </w:r>
    </w:p>
    <w:p w:rsidR="00A345F4" w:rsidRDefault="00A345F4">
      <w:pPr>
        <w:pStyle w:val="ConsPlusNormal"/>
        <w:jc w:val="right"/>
      </w:pPr>
      <w:r>
        <w:t>(за исключением судоходных и портовых</w:t>
      </w:r>
    </w:p>
    <w:p w:rsidR="00A345F4" w:rsidRDefault="00A345F4">
      <w:pPr>
        <w:pStyle w:val="ConsPlusNormal"/>
        <w:jc w:val="right"/>
      </w:pPr>
      <w:r>
        <w:t>гидротехнических сооружений),</w:t>
      </w:r>
    </w:p>
    <w:p w:rsidR="00A345F4" w:rsidRDefault="00A345F4">
      <w:pPr>
        <w:pStyle w:val="ConsPlusNormal"/>
        <w:jc w:val="right"/>
      </w:pPr>
      <w:r>
        <w:t>утвержденной приказом Федеральной</w:t>
      </w:r>
    </w:p>
    <w:p w:rsidR="00A345F4" w:rsidRDefault="00A345F4">
      <w:pPr>
        <w:pStyle w:val="ConsPlusNormal"/>
        <w:jc w:val="right"/>
      </w:pPr>
      <w:r>
        <w:lastRenderedPageBreak/>
        <w:t>службы по экологическому,</w:t>
      </w:r>
    </w:p>
    <w:p w:rsidR="00A345F4" w:rsidRDefault="00A345F4">
      <w:pPr>
        <w:pStyle w:val="ConsPlusNormal"/>
        <w:jc w:val="right"/>
      </w:pPr>
      <w:r>
        <w:t>технологическому и атомному надзору</w:t>
      </w:r>
    </w:p>
    <w:p w:rsidR="00A345F4" w:rsidRDefault="00A345F4">
      <w:pPr>
        <w:pStyle w:val="ConsPlusNormal"/>
        <w:jc w:val="right"/>
      </w:pPr>
      <w:r>
        <w:t>от 10 декабря 2020 г. N 516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Title"/>
        <w:jc w:val="center"/>
      </w:pPr>
      <w:bookmarkStart w:id="23" w:name="P939"/>
      <w:bookmarkEnd w:id="23"/>
      <w:r>
        <w:t>ШКАЛА ТЯЖЕСТИ РАЗРУШЕНИЙ ЖИЛЫХ ЗДАНИЙ</w:t>
      </w:r>
    </w:p>
    <w:p w:rsidR="00A345F4" w:rsidRDefault="00A345F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624"/>
        <w:gridCol w:w="624"/>
        <w:gridCol w:w="624"/>
        <w:gridCol w:w="624"/>
        <w:gridCol w:w="624"/>
        <w:gridCol w:w="624"/>
        <w:gridCol w:w="624"/>
        <w:gridCol w:w="567"/>
        <w:gridCol w:w="624"/>
      </w:tblGrid>
      <w:tr w:rsidR="00A345F4">
        <w:tc>
          <w:tcPr>
            <w:tcW w:w="3515" w:type="dxa"/>
            <w:vMerge w:val="restart"/>
          </w:tcPr>
          <w:p w:rsidR="00A345F4" w:rsidRDefault="00A345F4">
            <w:pPr>
              <w:pStyle w:val="ConsPlusNormal"/>
              <w:jc w:val="center"/>
            </w:pPr>
            <w:r>
              <w:t>Жилые здания</w:t>
            </w:r>
          </w:p>
        </w:tc>
        <w:tc>
          <w:tcPr>
            <w:tcW w:w="1872" w:type="dxa"/>
            <w:gridSpan w:val="3"/>
          </w:tcPr>
          <w:p w:rsidR="00A345F4" w:rsidRDefault="00A345F4">
            <w:pPr>
              <w:pStyle w:val="ConsPlusNormal"/>
              <w:jc w:val="center"/>
            </w:pPr>
            <w:r>
              <w:t>Сильные разрушения</w:t>
            </w:r>
          </w:p>
        </w:tc>
        <w:tc>
          <w:tcPr>
            <w:tcW w:w="1872" w:type="dxa"/>
            <w:gridSpan w:val="3"/>
          </w:tcPr>
          <w:p w:rsidR="00A345F4" w:rsidRDefault="00A345F4">
            <w:pPr>
              <w:pStyle w:val="ConsPlusNormal"/>
              <w:jc w:val="center"/>
            </w:pPr>
            <w:r>
              <w:t>Средние разрушения</w:t>
            </w:r>
          </w:p>
        </w:tc>
        <w:tc>
          <w:tcPr>
            <w:tcW w:w="1815" w:type="dxa"/>
            <w:gridSpan w:val="3"/>
          </w:tcPr>
          <w:p w:rsidR="00A345F4" w:rsidRDefault="00A345F4">
            <w:pPr>
              <w:pStyle w:val="ConsPlusNormal"/>
              <w:jc w:val="center"/>
            </w:pPr>
            <w:r>
              <w:t>Слабые разрушения</w:t>
            </w:r>
          </w:p>
        </w:tc>
      </w:tr>
      <w:tr w:rsidR="00A345F4">
        <w:tc>
          <w:tcPr>
            <w:tcW w:w="3515" w:type="dxa"/>
            <w:vMerge/>
          </w:tcPr>
          <w:p w:rsidR="00A345F4" w:rsidRDefault="00A345F4">
            <w:pPr>
              <w:pStyle w:val="ConsPlusNormal"/>
            </w:pPr>
          </w:p>
        </w:tc>
        <w:tc>
          <w:tcPr>
            <w:tcW w:w="624" w:type="dxa"/>
          </w:tcPr>
          <w:p w:rsidR="00A345F4" w:rsidRDefault="00A345F4">
            <w:pPr>
              <w:pStyle w:val="ConsPlusNormal"/>
              <w:jc w:val="center"/>
            </w:pPr>
            <w:r>
              <w:t>H, м</w:t>
            </w:r>
          </w:p>
        </w:tc>
        <w:tc>
          <w:tcPr>
            <w:tcW w:w="624" w:type="dxa"/>
          </w:tcPr>
          <w:p w:rsidR="00A345F4" w:rsidRDefault="00A345F4">
            <w:pPr>
              <w:pStyle w:val="ConsPlusNormal"/>
              <w:jc w:val="center"/>
            </w:pPr>
            <w:r>
              <w:t>V, м/с</w:t>
            </w:r>
          </w:p>
        </w:tc>
        <w:tc>
          <w:tcPr>
            <w:tcW w:w="624" w:type="dxa"/>
          </w:tcPr>
          <w:p w:rsidR="00A345F4" w:rsidRDefault="00A345F4">
            <w:pPr>
              <w:pStyle w:val="ConsPlusNormal"/>
              <w:jc w:val="center"/>
            </w:pPr>
            <w:r>
              <w:t>T, час</w:t>
            </w:r>
          </w:p>
        </w:tc>
        <w:tc>
          <w:tcPr>
            <w:tcW w:w="624" w:type="dxa"/>
          </w:tcPr>
          <w:p w:rsidR="00A345F4" w:rsidRDefault="00A345F4">
            <w:pPr>
              <w:pStyle w:val="ConsPlusNormal"/>
              <w:jc w:val="center"/>
            </w:pPr>
            <w:r>
              <w:t>H, м</w:t>
            </w:r>
          </w:p>
        </w:tc>
        <w:tc>
          <w:tcPr>
            <w:tcW w:w="624" w:type="dxa"/>
          </w:tcPr>
          <w:p w:rsidR="00A345F4" w:rsidRDefault="00A345F4">
            <w:pPr>
              <w:pStyle w:val="ConsPlusNormal"/>
              <w:jc w:val="center"/>
            </w:pPr>
            <w:r>
              <w:t>V, м/с</w:t>
            </w:r>
          </w:p>
        </w:tc>
        <w:tc>
          <w:tcPr>
            <w:tcW w:w="624" w:type="dxa"/>
          </w:tcPr>
          <w:p w:rsidR="00A345F4" w:rsidRDefault="00A345F4">
            <w:pPr>
              <w:pStyle w:val="ConsPlusNormal"/>
              <w:jc w:val="center"/>
            </w:pPr>
            <w:r>
              <w:t>T, час</w:t>
            </w:r>
          </w:p>
        </w:tc>
        <w:tc>
          <w:tcPr>
            <w:tcW w:w="624" w:type="dxa"/>
          </w:tcPr>
          <w:p w:rsidR="00A345F4" w:rsidRDefault="00A345F4">
            <w:pPr>
              <w:pStyle w:val="ConsPlusNormal"/>
              <w:jc w:val="center"/>
            </w:pPr>
            <w:r>
              <w:t>H, м</w:t>
            </w:r>
          </w:p>
        </w:tc>
        <w:tc>
          <w:tcPr>
            <w:tcW w:w="567" w:type="dxa"/>
          </w:tcPr>
          <w:p w:rsidR="00A345F4" w:rsidRDefault="00A345F4">
            <w:pPr>
              <w:pStyle w:val="ConsPlusNormal"/>
              <w:jc w:val="center"/>
            </w:pPr>
            <w:r>
              <w:t>V, м/с</w:t>
            </w:r>
          </w:p>
        </w:tc>
        <w:tc>
          <w:tcPr>
            <w:tcW w:w="624" w:type="dxa"/>
          </w:tcPr>
          <w:p w:rsidR="00A345F4" w:rsidRDefault="00A345F4">
            <w:pPr>
              <w:pStyle w:val="ConsPlusNormal"/>
              <w:jc w:val="center"/>
            </w:pPr>
            <w:r>
              <w:t>T, час</w:t>
            </w:r>
          </w:p>
        </w:tc>
      </w:tr>
      <w:tr w:rsidR="00A345F4">
        <w:tc>
          <w:tcPr>
            <w:tcW w:w="3515" w:type="dxa"/>
            <w:vAlign w:val="center"/>
          </w:tcPr>
          <w:p w:rsidR="00A345F4" w:rsidRDefault="00A345F4">
            <w:pPr>
              <w:pStyle w:val="ConsPlusNormal"/>
            </w:pPr>
            <w:r>
              <w:t>Сборные деревянные жилые дома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12</w:t>
            </w:r>
          </w:p>
        </w:tc>
      </w:tr>
      <w:tr w:rsidR="00A345F4">
        <w:tc>
          <w:tcPr>
            <w:tcW w:w="3515" w:type="dxa"/>
            <w:vAlign w:val="center"/>
          </w:tcPr>
          <w:p w:rsidR="00A345F4" w:rsidRDefault="00A345F4">
            <w:pPr>
              <w:pStyle w:val="ConsPlusNormal"/>
            </w:pPr>
            <w:r>
              <w:t>Деревянные дома</w:t>
            </w:r>
          </w:p>
          <w:p w:rsidR="00A345F4" w:rsidRDefault="00A345F4">
            <w:pPr>
              <w:pStyle w:val="ConsPlusNormal"/>
            </w:pPr>
            <w:r>
              <w:t>(1 - 2 этажа)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12</w:t>
            </w:r>
          </w:p>
        </w:tc>
      </w:tr>
      <w:tr w:rsidR="00A345F4">
        <w:tc>
          <w:tcPr>
            <w:tcW w:w="3515" w:type="dxa"/>
            <w:vAlign w:val="center"/>
          </w:tcPr>
          <w:p w:rsidR="00A345F4" w:rsidRDefault="00A345F4">
            <w:pPr>
              <w:pStyle w:val="ConsPlusNormal"/>
            </w:pPr>
            <w:r>
              <w:t>Легкие 1 - 2-этажные бескаркасные постройки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24</w:t>
            </w:r>
          </w:p>
        </w:tc>
      </w:tr>
      <w:tr w:rsidR="00A345F4">
        <w:tc>
          <w:tcPr>
            <w:tcW w:w="3515" w:type="dxa"/>
            <w:vAlign w:val="center"/>
          </w:tcPr>
          <w:p w:rsidR="00A345F4" w:rsidRDefault="00A345F4">
            <w:pPr>
              <w:pStyle w:val="ConsPlusNormal"/>
            </w:pPr>
            <w:r>
              <w:t>Кирпичные дома малой этажности (1 - 3 этажа)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50</w:t>
            </w:r>
          </w:p>
        </w:tc>
      </w:tr>
      <w:tr w:rsidR="00A345F4">
        <w:tc>
          <w:tcPr>
            <w:tcW w:w="3515" w:type="dxa"/>
            <w:vAlign w:val="center"/>
          </w:tcPr>
          <w:p w:rsidR="00A345F4" w:rsidRDefault="00A345F4">
            <w:pPr>
              <w:pStyle w:val="ConsPlusNormal"/>
            </w:pPr>
            <w:r>
              <w:t>Дома повышенной этажности (4 этажа и более)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100</w:t>
            </w:r>
          </w:p>
        </w:tc>
      </w:tr>
      <w:tr w:rsidR="00A345F4">
        <w:tc>
          <w:tcPr>
            <w:tcW w:w="9074" w:type="dxa"/>
            <w:gridSpan w:val="10"/>
            <w:vAlign w:val="center"/>
          </w:tcPr>
          <w:p w:rsidR="00A345F4" w:rsidRDefault="00A345F4">
            <w:pPr>
              <w:pStyle w:val="ConsPlusNormal"/>
            </w:pPr>
            <w:r>
              <w:t>H - глубина затопления, V - скорость потока воды, T - продолжительность затопления</w:t>
            </w:r>
          </w:p>
        </w:tc>
      </w:tr>
    </w:tbl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jc w:val="right"/>
        <w:outlineLvl w:val="1"/>
      </w:pPr>
      <w:r>
        <w:t>Приложение N 5</w:t>
      </w:r>
    </w:p>
    <w:p w:rsidR="00A345F4" w:rsidRDefault="00A345F4">
      <w:pPr>
        <w:pStyle w:val="ConsPlusNormal"/>
        <w:jc w:val="right"/>
      </w:pPr>
      <w:r>
        <w:t>к Методике определения размера вреда,</w:t>
      </w:r>
    </w:p>
    <w:p w:rsidR="00A345F4" w:rsidRDefault="00A345F4">
      <w:pPr>
        <w:pStyle w:val="ConsPlusNormal"/>
        <w:jc w:val="right"/>
      </w:pPr>
      <w:r>
        <w:t>который может быть причинен жизни,</w:t>
      </w:r>
    </w:p>
    <w:p w:rsidR="00A345F4" w:rsidRDefault="00A345F4">
      <w:pPr>
        <w:pStyle w:val="ConsPlusNormal"/>
        <w:jc w:val="right"/>
      </w:pPr>
      <w:r>
        <w:t>здоровью физических лиц, имуществу</w:t>
      </w:r>
    </w:p>
    <w:p w:rsidR="00A345F4" w:rsidRDefault="00A345F4">
      <w:pPr>
        <w:pStyle w:val="ConsPlusNormal"/>
        <w:jc w:val="right"/>
      </w:pPr>
      <w:r>
        <w:t>физических и юридических лиц в результате</w:t>
      </w:r>
    </w:p>
    <w:p w:rsidR="00A345F4" w:rsidRDefault="00A345F4">
      <w:pPr>
        <w:pStyle w:val="ConsPlusNormal"/>
        <w:jc w:val="right"/>
      </w:pPr>
      <w:r>
        <w:t>аварии гидротехнического сооружения</w:t>
      </w:r>
    </w:p>
    <w:p w:rsidR="00A345F4" w:rsidRDefault="00A345F4">
      <w:pPr>
        <w:pStyle w:val="ConsPlusNormal"/>
        <w:jc w:val="right"/>
      </w:pPr>
      <w:r>
        <w:t>(за исключением судоходных и портовых</w:t>
      </w:r>
    </w:p>
    <w:p w:rsidR="00A345F4" w:rsidRDefault="00A345F4">
      <w:pPr>
        <w:pStyle w:val="ConsPlusNormal"/>
        <w:jc w:val="right"/>
      </w:pPr>
      <w:r>
        <w:t>гидротехнических сооружений),</w:t>
      </w:r>
    </w:p>
    <w:p w:rsidR="00A345F4" w:rsidRDefault="00A345F4">
      <w:pPr>
        <w:pStyle w:val="ConsPlusNormal"/>
        <w:jc w:val="right"/>
      </w:pPr>
      <w:r>
        <w:t>утвержденной приказом Федеральной</w:t>
      </w:r>
    </w:p>
    <w:p w:rsidR="00A345F4" w:rsidRDefault="00A345F4">
      <w:pPr>
        <w:pStyle w:val="ConsPlusNormal"/>
        <w:jc w:val="right"/>
      </w:pPr>
      <w:r>
        <w:t>службы по экологическому,</w:t>
      </w:r>
    </w:p>
    <w:p w:rsidR="00A345F4" w:rsidRDefault="00A345F4">
      <w:pPr>
        <w:pStyle w:val="ConsPlusNormal"/>
        <w:jc w:val="right"/>
      </w:pPr>
      <w:r>
        <w:t>технологическому и атомному надзору</w:t>
      </w:r>
    </w:p>
    <w:p w:rsidR="00A345F4" w:rsidRDefault="00A345F4">
      <w:pPr>
        <w:pStyle w:val="ConsPlusNormal"/>
        <w:jc w:val="right"/>
      </w:pPr>
      <w:r>
        <w:t>от 10 декабря 2020 г. N 516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Title"/>
        <w:jc w:val="center"/>
      </w:pPr>
      <w:bookmarkStart w:id="24" w:name="P1024"/>
      <w:bookmarkEnd w:id="24"/>
      <w:r>
        <w:t>ШКАЛА ТЯЖЕСТИ РАЗРУШЕНИЙ ПРОМЫШЛЕННЫХ СООРУЖЕНИЙ</w:t>
      </w:r>
    </w:p>
    <w:p w:rsidR="00A345F4" w:rsidRDefault="00A345F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624"/>
        <w:gridCol w:w="624"/>
        <w:gridCol w:w="624"/>
        <w:gridCol w:w="624"/>
        <w:gridCol w:w="624"/>
        <w:gridCol w:w="624"/>
        <w:gridCol w:w="624"/>
        <w:gridCol w:w="567"/>
        <w:gridCol w:w="624"/>
      </w:tblGrid>
      <w:tr w:rsidR="00A345F4">
        <w:tc>
          <w:tcPr>
            <w:tcW w:w="3515" w:type="dxa"/>
            <w:vMerge w:val="restart"/>
          </w:tcPr>
          <w:p w:rsidR="00A345F4" w:rsidRDefault="00A345F4">
            <w:pPr>
              <w:pStyle w:val="ConsPlusNormal"/>
              <w:jc w:val="center"/>
            </w:pPr>
            <w:r>
              <w:t>Тип зданий</w:t>
            </w:r>
          </w:p>
        </w:tc>
        <w:tc>
          <w:tcPr>
            <w:tcW w:w="1872" w:type="dxa"/>
            <w:gridSpan w:val="3"/>
          </w:tcPr>
          <w:p w:rsidR="00A345F4" w:rsidRDefault="00A345F4">
            <w:pPr>
              <w:pStyle w:val="ConsPlusNormal"/>
              <w:jc w:val="center"/>
            </w:pPr>
            <w:r>
              <w:t>Сильные разрушения</w:t>
            </w:r>
          </w:p>
        </w:tc>
        <w:tc>
          <w:tcPr>
            <w:tcW w:w="1872" w:type="dxa"/>
            <w:gridSpan w:val="3"/>
          </w:tcPr>
          <w:p w:rsidR="00A345F4" w:rsidRDefault="00A345F4">
            <w:pPr>
              <w:pStyle w:val="ConsPlusNormal"/>
              <w:jc w:val="center"/>
            </w:pPr>
            <w:r>
              <w:t>Средние разрушения</w:t>
            </w:r>
          </w:p>
        </w:tc>
        <w:tc>
          <w:tcPr>
            <w:tcW w:w="1815" w:type="dxa"/>
            <w:gridSpan w:val="3"/>
          </w:tcPr>
          <w:p w:rsidR="00A345F4" w:rsidRDefault="00A345F4">
            <w:pPr>
              <w:pStyle w:val="ConsPlusNormal"/>
              <w:jc w:val="center"/>
            </w:pPr>
            <w:r>
              <w:t>Слабые разрушения</w:t>
            </w:r>
          </w:p>
        </w:tc>
      </w:tr>
      <w:tr w:rsidR="00A345F4">
        <w:tc>
          <w:tcPr>
            <w:tcW w:w="3515" w:type="dxa"/>
            <w:vMerge/>
          </w:tcPr>
          <w:p w:rsidR="00A345F4" w:rsidRDefault="00A345F4">
            <w:pPr>
              <w:pStyle w:val="ConsPlusNormal"/>
            </w:pPr>
          </w:p>
        </w:tc>
        <w:tc>
          <w:tcPr>
            <w:tcW w:w="624" w:type="dxa"/>
          </w:tcPr>
          <w:p w:rsidR="00A345F4" w:rsidRDefault="00A345F4">
            <w:pPr>
              <w:pStyle w:val="ConsPlusNormal"/>
              <w:jc w:val="center"/>
            </w:pPr>
            <w:r>
              <w:t>H, м</w:t>
            </w:r>
          </w:p>
        </w:tc>
        <w:tc>
          <w:tcPr>
            <w:tcW w:w="624" w:type="dxa"/>
          </w:tcPr>
          <w:p w:rsidR="00A345F4" w:rsidRDefault="00A345F4">
            <w:pPr>
              <w:pStyle w:val="ConsPlusNormal"/>
              <w:jc w:val="center"/>
            </w:pPr>
            <w:r>
              <w:t>V, м/с</w:t>
            </w:r>
          </w:p>
        </w:tc>
        <w:tc>
          <w:tcPr>
            <w:tcW w:w="624" w:type="dxa"/>
          </w:tcPr>
          <w:p w:rsidR="00A345F4" w:rsidRDefault="00A345F4">
            <w:pPr>
              <w:pStyle w:val="ConsPlusNormal"/>
              <w:jc w:val="center"/>
            </w:pPr>
            <w:r>
              <w:t>T, час</w:t>
            </w:r>
          </w:p>
        </w:tc>
        <w:tc>
          <w:tcPr>
            <w:tcW w:w="624" w:type="dxa"/>
          </w:tcPr>
          <w:p w:rsidR="00A345F4" w:rsidRDefault="00A345F4">
            <w:pPr>
              <w:pStyle w:val="ConsPlusNormal"/>
              <w:jc w:val="center"/>
            </w:pPr>
            <w:r>
              <w:t>H, м</w:t>
            </w:r>
          </w:p>
        </w:tc>
        <w:tc>
          <w:tcPr>
            <w:tcW w:w="624" w:type="dxa"/>
          </w:tcPr>
          <w:p w:rsidR="00A345F4" w:rsidRDefault="00A345F4">
            <w:pPr>
              <w:pStyle w:val="ConsPlusNormal"/>
              <w:jc w:val="center"/>
            </w:pPr>
            <w:r>
              <w:t>V, м/с</w:t>
            </w:r>
          </w:p>
        </w:tc>
        <w:tc>
          <w:tcPr>
            <w:tcW w:w="624" w:type="dxa"/>
          </w:tcPr>
          <w:p w:rsidR="00A345F4" w:rsidRDefault="00A345F4">
            <w:pPr>
              <w:pStyle w:val="ConsPlusNormal"/>
              <w:jc w:val="center"/>
            </w:pPr>
            <w:r>
              <w:t>T, час</w:t>
            </w:r>
          </w:p>
        </w:tc>
        <w:tc>
          <w:tcPr>
            <w:tcW w:w="624" w:type="dxa"/>
          </w:tcPr>
          <w:p w:rsidR="00A345F4" w:rsidRDefault="00A345F4">
            <w:pPr>
              <w:pStyle w:val="ConsPlusNormal"/>
              <w:jc w:val="center"/>
            </w:pPr>
            <w:r>
              <w:t>H, м</w:t>
            </w:r>
          </w:p>
        </w:tc>
        <w:tc>
          <w:tcPr>
            <w:tcW w:w="567" w:type="dxa"/>
          </w:tcPr>
          <w:p w:rsidR="00A345F4" w:rsidRDefault="00A345F4">
            <w:pPr>
              <w:pStyle w:val="ConsPlusNormal"/>
              <w:jc w:val="center"/>
            </w:pPr>
            <w:r>
              <w:t>V, м/с</w:t>
            </w:r>
          </w:p>
        </w:tc>
        <w:tc>
          <w:tcPr>
            <w:tcW w:w="624" w:type="dxa"/>
          </w:tcPr>
          <w:p w:rsidR="00A345F4" w:rsidRDefault="00A345F4">
            <w:pPr>
              <w:pStyle w:val="ConsPlusNormal"/>
              <w:jc w:val="center"/>
            </w:pPr>
            <w:r>
              <w:t>T, час</w:t>
            </w:r>
          </w:p>
        </w:tc>
      </w:tr>
      <w:tr w:rsidR="00A345F4">
        <w:tc>
          <w:tcPr>
            <w:tcW w:w="3515" w:type="dxa"/>
            <w:vAlign w:val="center"/>
          </w:tcPr>
          <w:p w:rsidR="00A345F4" w:rsidRDefault="00A345F4">
            <w:pPr>
              <w:pStyle w:val="ConsPlusNormal"/>
            </w:pPr>
            <w:r>
              <w:t xml:space="preserve">Кирпичные малоэтажные здания (1 </w:t>
            </w:r>
            <w:r>
              <w:lastRenderedPageBreak/>
              <w:t>- 3 этажа)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50</w:t>
            </w:r>
          </w:p>
        </w:tc>
      </w:tr>
      <w:tr w:rsidR="00A345F4">
        <w:tc>
          <w:tcPr>
            <w:tcW w:w="3515" w:type="dxa"/>
            <w:vAlign w:val="center"/>
          </w:tcPr>
          <w:p w:rsidR="00A345F4" w:rsidRDefault="00A345F4">
            <w:pPr>
              <w:pStyle w:val="ConsPlusNormal"/>
            </w:pPr>
            <w:r>
              <w:lastRenderedPageBreak/>
              <w:t>Промышленные здания с легким металлическим каркасом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50</w:t>
            </w:r>
          </w:p>
        </w:tc>
      </w:tr>
      <w:tr w:rsidR="00A345F4">
        <w:tc>
          <w:tcPr>
            <w:tcW w:w="3515" w:type="dxa"/>
            <w:vAlign w:val="center"/>
          </w:tcPr>
          <w:p w:rsidR="00A345F4" w:rsidRDefault="00A345F4">
            <w:pPr>
              <w:pStyle w:val="ConsPlusNormal"/>
            </w:pPr>
            <w:r>
              <w:t>Кирпичные и панельные дома средней этажности (4 этажа и более)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100</w:t>
            </w:r>
          </w:p>
        </w:tc>
      </w:tr>
      <w:tr w:rsidR="00A345F4">
        <w:tc>
          <w:tcPr>
            <w:tcW w:w="3515" w:type="dxa"/>
            <w:vAlign w:val="center"/>
          </w:tcPr>
          <w:p w:rsidR="00A345F4" w:rsidRDefault="00A345F4">
            <w:pPr>
              <w:pStyle w:val="ConsPlusNormal"/>
            </w:pPr>
            <w:r>
              <w:t>Промышленные здания с тяжелым металлическим или железобетонным каркасом (стены из керамзитобетонных панелей)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100</w:t>
            </w:r>
          </w:p>
        </w:tc>
      </w:tr>
      <w:tr w:rsidR="00A345F4">
        <w:tc>
          <w:tcPr>
            <w:tcW w:w="3515" w:type="dxa"/>
            <w:vAlign w:val="center"/>
          </w:tcPr>
          <w:p w:rsidR="00A345F4" w:rsidRDefault="00A345F4">
            <w:pPr>
              <w:pStyle w:val="ConsPlusNormal"/>
            </w:pPr>
            <w:r>
              <w:t>Бетонные и железобетонные здания антисейсмической конструкции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170</w:t>
            </w:r>
          </w:p>
        </w:tc>
      </w:tr>
      <w:tr w:rsidR="00A345F4">
        <w:tc>
          <w:tcPr>
            <w:tcW w:w="9074" w:type="dxa"/>
            <w:gridSpan w:val="10"/>
            <w:vAlign w:val="center"/>
          </w:tcPr>
          <w:p w:rsidR="00A345F4" w:rsidRDefault="00A345F4">
            <w:pPr>
              <w:pStyle w:val="ConsPlusNormal"/>
            </w:pPr>
            <w:r>
              <w:t>H - глубина затопления, V - скорость потока воды, T - продолжительность затопления</w:t>
            </w:r>
          </w:p>
        </w:tc>
      </w:tr>
    </w:tbl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jc w:val="right"/>
        <w:outlineLvl w:val="1"/>
      </w:pPr>
      <w:r>
        <w:t>Приложение N 6</w:t>
      </w:r>
    </w:p>
    <w:p w:rsidR="00A345F4" w:rsidRDefault="00A345F4">
      <w:pPr>
        <w:pStyle w:val="ConsPlusNormal"/>
        <w:jc w:val="right"/>
      </w:pPr>
      <w:r>
        <w:t>к Методике определения размера вреда,</w:t>
      </w:r>
    </w:p>
    <w:p w:rsidR="00A345F4" w:rsidRDefault="00A345F4">
      <w:pPr>
        <w:pStyle w:val="ConsPlusNormal"/>
        <w:jc w:val="right"/>
      </w:pPr>
      <w:r>
        <w:t>который может быть причинен жизни,</w:t>
      </w:r>
    </w:p>
    <w:p w:rsidR="00A345F4" w:rsidRDefault="00A345F4">
      <w:pPr>
        <w:pStyle w:val="ConsPlusNormal"/>
        <w:jc w:val="right"/>
      </w:pPr>
      <w:r>
        <w:t>здоровью физических лиц, имуществу</w:t>
      </w:r>
    </w:p>
    <w:p w:rsidR="00A345F4" w:rsidRDefault="00A345F4">
      <w:pPr>
        <w:pStyle w:val="ConsPlusNormal"/>
        <w:jc w:val="right"/>
      </w:pPr>
      <w:r>
        <w:t>физических и юридических лиц в результате</w:t>
      </w:r>
    </w:p>
    <w:p w:rsidR="00A345F4" w:rsidRDefault="00A345F4">
      <w:pPr>
        <w:pStyle w:val="ConsPlusNormal"/>
        <w:jc w:val="right"/>
      </w:pPr>
      <w:r>
        <w:t>аварии гидротехнического сооружения</w:t>
      </w:r>
    </w:p>
    <w:p w:rsidR="00A345F4" w:rsidRDefault="00A345F4">
      <w:pPr>
        <w:pStyle w:val="ConsPlusNormal"/>
        <w:jc w:val="right"/>
      </w:pPr>
      <w:r>
        <w:t>(за исключением судоходных и портовых</w:t>
      </w:r>
    </w:p>
    <w:p w:rsidR="00A345F4" w:rsidRDefault="00A345F4">
      <w:pPr>
        <w:pStyle w:val="ConsPlusNormal"/>
        <w:jc w:val="right"/>
      </w:pPr>
      <w:r>
        <w:t>гидротехнических сооружений),</w:t>
      </w:r>
    </w:p>
    <w:p w:rsidR="00A345F4" w:rsidRDefault="00A345F4">
      <w:pPr>
        <w:pStyle w:val="ConsPlusNormal"/>
        <w:jc w:val="right"/>
      </w:pPr>
      <w:r>
        <w:t>утвержденной приказом Федеральной</w:t>
      </w:r>
    </w:p>
    <w:p w:rsidR="00A345F4" w:rsidRDefault="00A345F4">
      <w:pPr>
        <w:pStyle w:val="ConsPlusNormal"/>
        <w:jc w:val="right"/>
      </w:pPr>
      <w:r>
        <w:t>службы по экологическому,</w:t>
      </w:r>
    </w:p>
    <w:p w:rsidR="00A345F4" w:rsidRDefault="00A345F4">
      <w:pPr>
        <w:pStyle w:val="ConsPlusNormal"/>
        <w:jc w:val="right"/>
      </w:pPr>
      <w:r>
        <w:t>технологическому и атомному надзору</w:t>
      </w:r>
    </w:p>
    <w:p w:rsidR="00A345F4" w:rsidRDefault="00A345F4">
      <w:pPr>
        <w:pStyle w:val="ConsPlusNormal"/>
        <w:jc w:val="right"/>
      </w:pPr>
      <w:r>
        <w:t>от 10 декабря 2020 г. N 516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Title"/>
        <w:jc w:val="center"/>
      </w:pPr>
      <w:bookmarkStart w:id="25" w:name="P1108"/>
      <w:bookmarkEnd w:id="25"/>
      <w:r>
        <w:t>ШКАЛА ТЯЖЕСТИ РАЗРУШЕНИЙ ЭЛЕМЕНТОВ ТРАНСПОРТА И СВЯЗИ</w:t>
      </w:r>
    </w:p>
    <w:p w:rsidR="00A345F4" w:rsidRDefault="00A345F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624"/>
        <w:gridCol w:w="624"/>
        <w:gridCol w:w="624"/>
        <w:gridCol w:w="624"/>
        <w:gridCol w:w="624"/>
        <w:gridCol w:w="624"/>
        <w:gridCol w:w="624"/>
        <w:gridCol w:w="567"/>
        <w:gridCol w:w="624"/>
      </w:tblGrid>
      <w:tr w:rsidR="00A345F4">
        <w:tc>
          <w:tcPr>
            <w:tcW w:w="3515" w:type="dxa"/>
            <w:vMerge w:val="restart"/>
          </w:tcPr>
          <w:p w:rsidR="00A345F4" w:rsidRDefault="00A345F4">
            <w:pPr>
              <w:pStyle w:val="ConsPlusNormal"/>
              <w:jc w:val="center"/>
            </w:pPr>
            <w:r>
              <w:t>Типы элементов транспортных магистралей</w:t>
            </w:r>
          </w:p>
        </w:tc>
        <w:tc>
          <w:tcPr>
            <w:tcW w:w="1872" w:type="dxa"/>
            <w:gridSpan w:val="3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Сильные разрушения</w:t>
            </w:r>
          </w:p>
        </w:tc>
        <w:tc>
          <w:tcPr>
            <w:tcW w:w="1872" w:type="dxa"/>
            <w:gridSpan w:val="3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Средние разрушения</w:t>
            </w:r>
          </w:p>
        </w:tc>
        <w:tc>
          <w:tcPr>
            <w:tcW w:w="1815" w:type="dxa"/>
            <w:gridSpan w:val="3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Слабые разрушения</w:t>
            </w:r>
          </w:p>
        </w:tc>
      </w:tr>
      <w:tr w:rsidR="00A345F4">
        <w:tc>
          <w:tcPr>
            <w:tcW w:w="3515" w:type="dxa"/>
            <w:vMerge/>
          </w:tcPr>
          <w:p w:rsidR="00A345F4" w:rsidRDefault="00A345F4">
            <w:pPr>
              <w:pStyle w:val="ConsPlusNormal"/>
            </w:pPr>
          </w:p>
        </w:tc>
        <w:tc>
          <w:tcPr>
            <w:tcW w:w="624" w:type="dxa"/>
          </w:tcPr>
          <w:p w:rsidR="00A345F4" w:rsidRDefault="00A345F4">
            <w:pPr>
              <w:pStyle w:val="ConsPlusNormal"/>
              <w:jc w:val="center"/>
            </w:pPr>
            <w:r>
              <w:t>H, м</w:t>
            </w:r>
          </w:p>
        </w:tc>
        <w:tc>
          <w:tcPr>
            <w:tcW w:w="624" w:type="dxa"/>
          </w:tcPr>
          <w:p w:rsidR="00A345F4" w:rsidRDefault="00A345F4">
            <w:pPr>
              <w:pStyle w:val="ConsPlusNormal"/>
              <w:jc w:val="center"/>
            </w:pPr>
            <w:r>
              <w:t>V, м/с</w:t>
            </w:r>
          </w:p>
        </w:tc>
        <w:tc>
          <w:tcPr>
            <w:tcW w:w="624" w:type="dxa"/>
          </w:tcPr>
          <w:p w:rsidR="00A345F4" w:rsidRDefault="00A345F4">
            <w:pPr>
              <w:pStyle w:val="ConsPlusNormal"/>
              <w:jc w:val="center"/>
            </w:pPr>
            <w:r>
              <w:t>T, час</w:t>
            </w:r>
          </w:p>
        </w:tc>
        <w:tc>
          <w:tcPr>
            <w:tcW w:w="624" w:type="dxa"/>
          </w:tcPr>
          <w:p w:rsidR="00A345F4" w:rsidRDefault="00A345F4">
            <w:pPr>
              <w:pStyle w:val="ConsPlusNormal"/>
              <w:jc w:val="center"/>
            </w:pPr>
            <w:r>
              <w:t>H, м</w:t>
            </w:r>
          </w:p>
        </w:tc>
        <w:tc>
          <w:tcPr>
            <w:tcW w:w="624" w:type="dxa"/>
          </w:tcPr>
          <w:p w:rsidR="00A345F4" w:rsidRDefault="00A345F4">
            <w:pPr>
              <w:pStyle w:val="ConsPlusNormal"/>
              <w:jc w:val="center"/>
            </w:pPr>
            <w:r>
              <w:t>V, м/с</w:t>
            </w:r>
          </w:p>
        </w:tc>
        <w:tc>
          <w:tcPr>
            <w:tcW w:w="624" w:type="dxa"/>
          </w:tcPr>
          <w:p w:rsidR="00A345F4" w:rsidRDefault="00A345F4">
            <w:pPr>
              <w:pStyle w:val="ConsPlusNormal"/>
              <w:jc w:val="center"/>
            </w:pPr>
            <w:r>
              <w:t>T, час</w:t>
            </w:r>
          </w:p>
        </w:tc>
        <w:tc>
          <w:tcPr>
            <w:tcW w:w="624" w:type="dxa"/>
          </w:tcPr>
          <w:p w:rsidR="00A345F4" w:rsidRDefault="00A345F4">
            <w:pPr>
              <w:pStyle w:val="ConsPlusNormal"/>
              <w:jc w:val="center"/>
            </w:pPr>
            <w:r>
              <w:t>H, м</w:t>
            </w:r>
          </w:p>
        </w:tc>
        <w:tc>
          <w:tcPr>
            <w:tcW w:w="567" w:type="dxa"/>
          </w:tcPr>
          <w:p w:rsidR="00A345F4" w:rsidRDefault="00A345F4">
            <w:pPr>
              <w:pStyle w:val="ConsPlusNormal"/>
              <w:jc w:val="center"/>
            </w:pPr>
            <w:r>
              <w:t>V, м/с</w:t>
            </w:r>
          </w:p>
        </w:tc>
        <w:tc>
          <w:tcPr>
            <w:tcW w:w="624" w:type="dxa"/>
          </w:tcPr>
          <w:p w:rsidR="00A345F4" w:rsidRDefault="00A345F4">
            <w:pPr>
              <w:pStyle w:val="ConsPlusNormal"/>
              <w:jc w:val="center"/>
            </w:pPr>
            <w:r>
              <w:t>T, час</w:t>
            </w:r>
          </w:p>
        </w:tc>
      </w:tr>
      <w:tr w:rsidR="00A345F4">
        <w:tc>
          <w:tcPr>
            <w:tcW w:w="3515" w:type="dxa"/>
            <w:vAlign w:val="center"/>
          </w:tcPr>
          <w:p w:rsidR="00A345F4" w:rsidRDefault="00A345F4">
            <w:pPr>
              <w:pStyle w:val="ConsPlusNormal"/>
            </w:pPr>
            <w:r>
              <w:t>Деревянные мосты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-</w:t>
            </w:r>
          </w:p>
        </w:tc>
      </w:tr>
      <w:tr w:rsidR="00A345F4">
        <w:tc>
          <w:tcPr>
            <w:tcW w:w="3515" w:type="dxa"/>
            <w:vAlign w:val="center"/>
          </w:tcPr>
          <w:p w:rsidR="00A345F4" w:rsidRDefault="00A345F4">
            <w:pPr>
              <w:pStyle w:val="ConsPlusNormal"/>
            </w:pPr>
            <w:r>
              <w:t>Железобетонные мосты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10</w:t>
            </w:r>
          </w:p>
        </w:tc>
      </w:tr>
      <w:tr w:rsidR="00A345F4">
        <w:tc>
          <w:tcPr>
            <w:tcW w:w="3515" w:type="dxa"/>
            <w:vAlign w:val="center"/>
          </w:tcPr>
          <w:p w:rsidR="00A345F4" w:rsidRDefault="00A345F4">
            <w:pPr>
              <w:pStyle w:val="ConsPlusNormal"/>
            </w:pPr>
            <w:r>
              <w:t>Металлические мосты и путепроводы с пролетом 30 - 100 м, линии электропередач, линии связи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10</w:t>
            </w:r>
          </w:p>
        </w:tc>
      </w:tr>
      <w:tr w:rsidR="00A345F4">
        <w:tc>
          <w:tcPr>
            <w:tcW w:w="3515" w:type="dxa"/>
            <w:vAlign w:val="center"/>
          </w:tcPr>
          <w:p w:rsidR="00A345F4" w:rsidRDefault="00A345F4">
            <w:pPr>
              <w:pStyle w:val="ConsPlusNormal"/>
            </w:pPr>
            <w:r>
              <w:lastRenderedPageBreak/>
              <w:t>Металлические мосты и путепроводы с пролетом более 100 м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10</w:t>
            </w:r>
          </w:p>
        </w:tc>
      </w:tr>
      <w:tr w:rsidR="00A345F4">
        <w:tc>
          <w:tcPr>
            <w:tcW w:w="3515" w:type="dxa"/>
            <w:vAlign w:val="center"/>
          </w:tcPr>
          <w:p w:rsidR="00A345F4" w:rsidRDefault="00A345F4">
            <w:pPr>
              <w:pStyle w:val="ConsPlusNormal"/>
            </w:pPr>
            <w:r>
              <w:t>Железнодорожные пути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30</w:t>
            </w:r>
          </w:p>
        </w:tc>
      </w:tr>
      <w:tr w:rsidR="00A345F4">
        <w:tc>
          <w:tcPr>
            <w:tcW w:w="3515" w:type="dxa"/>
            <w:vAlign w:val="center"/>
          </w:tcPr>
          <w:p w:rsidR="00A345F4" w:rsidRDefault="00A345F4">
            <w:pPr>
              <w:pStyle w:val="ConsPlusNormal"/>
            </w:pPr>
            <w:r>
              <w:t>Дороги с гравийным (щебеночным) покрытием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30</w:t>
            </w:r>
          </w:p>
        </w:tc>
      </w:tr>
      <w:tr w:rsidR="00A345F4">
        <w:tc>
          <w:tcPr>
            <w:tcW w:w="3515" w:type="dxa"/>
            <w:vAlign w:val="center"/>
          </w:tcPr>
          <w:p w:rsidR="00A345F4" w:rsidRDefault="00A345F4">
            <w:pPr>
              <w:pStyle w:val="ConsPlusNormal"/>
            </w:pPr>
            <w:r>
              <w:t>Шоссейные дороги с асфальтовым покрытием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100</w:t>
            </w:r>
          </w:p>
        </w:tc>
      </w:tr>
      <w:tr w:rsidR="00A345F4">
        <w:tc>
          <w:tcPr>
            <w:tcW w:w="9074" w:type="dxa"/>
            <w:gridSpan w:val="10"/>
            <w:vAlign w:val="center"/>
          </w:tcPr>
          <w:p w:rsidR="00A345F4" w:rsidRDefault="00A345F4">
            <w:pPr>
              <w:pStyle w:val="ConsPlusNormal"/>
            </w:pPr>
            <w:r>
              <w:t>H - глубина затопления, V - скорость потока воды, T - продолжительность затопления</w:t>
            </w:r>
          </w:p>
        </w:tc>
      </w:tr>
    </w:tbl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jc w:val="right"/>
        <w:outlineLvl w:val="1"/>
      </w:pPr>
      <w:r>
        <w:t>Приложение N 7</w:t>
      </w:r>
    </w:p>
    <w:p w:rsidR="00A345F4" w:rsidRDefault="00A345F4">
      <w:pPr>
        <w:pStyle w:val="ConsPlusNormal"/>
        <w:jc w:val="right"/>
      </w:pPr>
      <w:r>
        <w:t>к Методике определения размера вреда,</w:t>
      </w:r>
    </w:p>
    <w:p w:rsidR="00A345F4" w:rsidRDefault="00A345F4">
      <w:pPr>
        <w:pStyle w:val="ConsPlusNormal"/>
        <w:jc w:val="right"/>
      </w:pPr>
      <w:r>
        <w:t>который может быть причинен жизни,</w:t>
      </w:r>
    </w:p>
    <w:p w:rsidR="00A345F4" w:rsidRDefault="00A345F4">
      <w:pPr>
        <w:pStyle w:val="ConsPlusNormal"/>
        <w:jc w:val="right"/>
      </w:pPr>
      <w:r>
        <w:t>здоровью физических лиц, имуществу</w:t>
      </w:r>
    </w:p>
    <w:p w:rsidR="00A345F4" w:rsidRDefault="00A345F4">
      <w:pPr>
        <w:pStyle w:val="ConsPlusNormal"/>
        <w:jc w:val="right"/>
      </w:pPr>
      <w:r>
        <w:t>физических и юридических лиц в результате</w:t>
      </w:r>
    </w:p>
    <w:p w:rsidR="00A345F4" w:rsidRDefault="00A345F4">
      <w:pPr>
        <w:pStyle w:val="ConsPlusNormal"/>
        <w:jc w:val="right"/>
      </w:pPr>
      <w:r>
        <w:t>аварии гидротехнического сооружения</w:t>
      </w:r>
    </w:p>
    <w:p w:rsidR="00A345F4" w:rsidRDefault="00A345F4">
      <w:pPr>
        <w:pStyle w:val="ConsPlusNormal"/>
        <w:jc w:val="right"/>
      </w:pPr>
      <w:r>
        <w:t>(за исключением судоходных и портовых</w:t>
      </w:r>
    </w:p>
    <w:p w:rsidR="00A345F4" w:rsidRDefault="00A345F4">
      <w:pPr>
        <w:pStyle w:val="ConsPlusNormal"/>
        <w:jc w:val="right"/>
      </w:pPr>
      <w:r>
        <w:t>гидротехнических сооружений),</w:t>
      </w:r>
    </w:p>
    <w:p w:rsidR="00A345F4" w:rsidRDefault="00A345F4">
      <w:pPr>
        <w:pStyle w:val="ConsPlusNormal"/>
        <w:jc w:val="right"/>
      </w:pPr>
      <w:r>
        <w:t>утвержденной приказом Федеральной</w:t>
      </w:r>
    </w:p>
    <w:p w:rsidR="00A345F4" w:rsidRDefault="00A345F4">
      <w:pPr>
        <w:pStyle w:val="ConsPlusNormal"/>
        <w:jc w:val="right"/>
      </w:pPr>
      <w:r>
        <w:t>службы по экологическому,</w:t>
      </w:r>
    </w:p>
    <w:p w:rsidR="00A345F4" w:rsidRDefault="00A345F4">
      <w:pPr>
        <w:pStyle w:val="ConsPlusNormal"/>
        <w:jc w:val="right"/>
      </w:pPr>
      <w:r>
        <w:t>технологическому и атомному надзору</w:t>
      </w:r>
    </w:p>
    <w:p w:rsidR="00A345F4" w:rsidRDefault="00A345F4">
      <w:pPr>
        <w:pStyle w:val="ConsPlusNormal"/>
        <w:jc w:val="right"/>
      </w:pPr>
      <w:r>
        <w:t>от 10 декабря 2020 г. N 516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Title"/>
        <w:jc w:val="center"/>
      </w:pPr>
      <w:bookmarkStart w:id="26" w:name="P1212"/>
      <w:bookmarkEnd w:id="26"/>
      <w:r>
        <w:t>УДЕЛЬНЫЙ ВЫНОС</w:t>
      </w:r>
    </w:p>
    <w:p w:rsidR="00A345F4" w:rsidRDefault="00A345F4">
      <w:pPr>
        <w:pStyle w:val="ConsPlusTitle"/>
        <w:jc w:val="center"/>
      </w:pPr>
      <w:r>
        <w:t>ЗАГРЯЗНЯЮЩИХ ВЕЩЕСТВ С СЕЛИТЕБНЫХ</w:t>
      </w:r>
    </w:p>
    <w:p w:rsidR="00A345F4" w:rsidRDefault="00A345F4">
      <w:pPr>
        <w:pStyle w:val="ConsPlusTitle"/>
        <w:jc w:val="center"/>
      </w:pPr>
      <w:r>
        <w:t>ТЕРРИТОРИЙ С ДОЖДЕВЫМ СТОКОМ</w:t>
      </w:r>
    </w:p>
    <w:p w:rsidR="00A345F4" w:rsidRDefault="00A345F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5159"/>
      </w:tblGrid>
      <w:tr w:rsidR="00A345F4">
        <w:tc>
          <w:tcPr>
            <w:tcW w:w="3912" w:type="dxa"/>
          </w:tcPr>
          <w:p w:rsidR="00A345F4" w:rsidRDefault="00A345F4">
            <w:pPr>
              <w:pStyle w:val="ConsPlusNormal"/>
              <w:jc w:val="center"/>
            </w:pPr>
            <w:r>
              <w:t>Загрязняющее вещество</w:t>
            </w:r>
          </w:p>
        </w:tc>
        <w:tc>
          <w:tcPr>
            <w:tcW w:w="5159" w:type="dxa"/>
          </w:tcPr>
          <w:p w:rsidR="00A345F4" w:rsidRDefault="00A345F4">
            <w:pPr>
              <w:pStyle w:val="ConsPlusNormal"/>
              <w:jc w:val="center"/>
            </w:pPr>
            <w:r>
              <w:t>Удельный вынос с дождевым стоком, кг/(га · год)</w:t>
            </w:r>
          </w:p>
        </w:tc>
      </w:tr>
      <w:tr w:rsidR="00A345F4">
        <w:tc>
          <w:tcPr>
            <w:tcW w:w="3912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Взвешенные вещества</w:t>
            </w:r>
          </w:p>
        </w:tc>
        <w:tc>
          <w:tcPr>
            <w:tcW w:w="5159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2500</w:t>
            </w:r>
          </w:p>
        </w:tc>
      </w:tr>
      <w:tr w:rsidR="00A345F4">
        <w:tc>
          <w:tcPr>
            <w:tcW w:w="3912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Органические вещества (БПК</w:t>
            </w:r>
            <w:r>
              <w:rPr>
                <w:vertAlign w:val="subscript"/>
              </w:rPr>
              <w:t>20</w:t>
            </w:r>
            <w:r>
              <w:t>)</w:t>
            </w:r>
          </w:p>
        </w:tc>
        <w:tc>
          <w:tcPr>
            <w:tcW w:w="5159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140</w:t>
            </w:r>
          </w:p>
        </w:tc>
      </w:tr>
      <w:tr w:rsidR="00A345F4">
        <w:tc>
          <w:tcPr>
            <w:tcW w:w="3912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Нефтепродукты</w:t>
            </w:r>
          </w:p>
        </w:tc>
        <w:tc>
          <w:tcPr>
            <w:tcW w:w="5159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40</w:t>
            </w:r>
          </w:p>
        </w:tc>
      </w:tr>
    </w:tbl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jc w:val="right"/>
        <w:outlineLvl w:val="1"/>
      </w:pPr>
      <w:r>
        <w:t>Приложение N 8</w:t>
      </w:r>
    </w:p>
    <w:p w:rsidR="00A345F4" w:rsidRDefault="00A345F4">
      <w:pPr>
        <w:pStyle w:val="ConsPlusNormal"/>
        <w:jc w:val="right"/>
      </w:pPr>
      <w:r>
        <w:t>к Методике определения размера вреда,</w:t>
      </w:r>
    </w:p>
    <w:p w:rsidR="00A345F4" w:rsidRDefault="00A345F4">
      <w:pPr>
        <w:pStyle w:val="ConsPlusNormal"/>
        <w:jc w:val="right"/>
      </w:pPr>
      <w:r>
        <w:t>который может быть причинен жизни,</w:t>
      </w:r>
    </w:p>
    <w:p w:rsidR="00A345F4" w:rsidRDefault="00A345F4">
      <w:pPr>
        <w:pStyle w:val="ConsPlusNormal"/>
        <w:jc w:val="right"/>
      </w:pPr>
      <w:r>
        <w:t>здоровью физических лиц, имуществу</w:t>
      </w:r>
    </w:p>
    <w:p w:rsidR="00A345F4" w:rsidRDefault="00A345F4">
      <w:pPr>
        <w:pStyle w:val="ConsPlusNormal"/>
        <w:jc w:val="right"/>
      </w:pPr>
      <w:r>
        <w:t>физических и юридических лиц в результате</w:t>
      </w:r>
    </w:p>
    <w:p w:rsidR="00A345F4" w:rsidRDefault="00A345F4">
      <w:pPr>
        <w:pStyle w:val="ConsPlusNormal"/>
        <w:jc w:val="right"/>
      </w:pPr>
      <w:r>
        <w:t>аварии гидротехнического сооружения</w:t>
      </w:r>
    </w:p>
    <w:p w:rsidR="00A345F4" w:rsidRDefault="00A345F4">
      <w:pPr>
        <w:pStyle w:val="ConsPlusNormal"/>
        <w:jc w:val="right"/>
      </w:pPr>
      <w:r>
        <w:t>(за исключением судоходных и портовых</w:t>
      </w:r>
    </w:p>
    <w:p w:rsidR="00A345F4" w:rsidRDefault="00A345F4">
      <w:pPr>
        <w:pStyle w:val="ConsPlusNormal"/>
        <w:jc w:val="right"/>
      </w:pPr>
      <w:r>
        <w:lastRenderedPageBreak/>
        <w:t>гидротехнических сооружений),</w:t>
      </w:r>
    </w:p>
    <w:p w:rsidR="00A345F4" w:rsidRDefault="00A345F4">
      <w:pPr>
        <w:pStyle w:val="ConsPlusNormal"/>
        <w:jc w:val="right"/>
      </w:pPr>
      <w:r>
        <w:t>утвержденной приказом Федеральной</w:t>
      </w:r>
    </w:p>
    <w:p w:rsidR="00A345F4" w:rsidRDefault="00A345F4">
      <w:pPr>
        <w:pStyle w:val="ConsPlusNormal"/>
        <w:jc w:val="right"/>
      </w:pPr>
      <w:r>
        <w:t>службы по экологическому,</w:t>
      </w:r>
    </w:p>
    <w:p w:rsidR="00A345F4" w:rsidRDefault="00A345F4">
      <w:pPr>
        <w:pStyle w:val="ConsPlusNormal"/>
        <w:jc w:val="right"/>
      </w:pPr>
      <w:r>
        <w:t>технологическому и атомному надзору</w:t>
      </w:r>
    </w:p>
    <w:p w:rsidR="00A345F4" w:rsidRDefault="00A345F4">
      <w:pPr>
        <w:pStyle w:val="ConsPlusNormal"/>
        <w:jc w:val="right"/>
      </w:pPr>
      <w:r>
        <w:t>от 10 декабря 2020 г. N 516</w:t>
      </w: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Title"/>
        <w:jc w:val="center"/>
      </w:pPr>
      <w:bookmarkStart w:id="27" w:name="P1242"/>
      <w:bookmarkEnd w:id="27"/>
      <w:r>
        <w:t>УДЕЛЬНОЕ КОЛИЧЕСТВО</w:t>
      </w:r>
    </w:p>
    <w:p w:rsidR="00A345F4" w:rsidRDefault="00A345F4">
      <w:pPr>
        <w:pStyle w:val="ConsPlusTitle"/>
        <w:jc w:val="center"/>
      </w:pPr>
      <w:r>
        <w:t>ЗАГРЯЗНЯЮЩИХ ВЕЩЕСТВ, ПОСТУПАЮЩИХ В ПРИРОДНЫЕ ВОДЫ</w:t>
      </w:r>
    </w:p>
    <w:p w:rsidR="00A345F4" w:rsidRDefault="00A345F4">
      <w:pPr>
        <w:pStyle w:val="ConsPlusTitle"/>
        <w:jc w:val="center"/>
      </w:pPr>
      <w:r>
        <w:t>В РЕЗУЛЬТАТЕ ЗАТОПЛЕНИЯ СИСТЕМ КАНАЛИЗАЦИИ</w:t>
      </w:r>
    </w:p>
    <w:p w:rsidR="00A345F4" w:rsidRDefault="00A345F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345F4">
        <w:tc>
          <w:tcPr>
            <w:tcW w:w="4535" w:type="dxa"/>
          </w:tcPr>
          <w:p w:rsidR="00A345F4" w:rsidRDefault="00A345F4">
            <w:pPr>
              <w:pStyle w:val="ConsPlusNormal"/>
              <w:jc w:val="center"/>
            </w:pPr>
            <w:r>
              <w:t>Загрязняющее вещество</w:t>
            </w:r>
          </w:p>
        </w:tc>
        <w:tc>
          <w:tcPr>
            <w:tcW w:w="4535" w:type="dxa"/>
          </w:tcPr>
          <w:p w:rsidR="00A345F4" w:rsidRDefault="00A345F4">
            <w:pPr>
              <w:pStyle w:val="ConsPlusNormal"/>
              <w:jc w:val="center"/>
            </w:pPr>
            <w:r>
              <w:t>Масса загрязняющего вещества на одного жителя, г/сутки</w:t>
            </w:r>
          </w:p>
        </w:tc>
      </w:tr>
      <w:tr w:rsidR="00A345F4">
        <w:tc>
          <w:tcPr>
            <w:tcW w:w="4535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Взвешенные вещества</w:t>
            </w:r>
          </w:p>
        </w:tc>
        <w:tc>
          <w:tcPr>
            <w:tcW w:w="4535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65</w:t>
            </w:r>
          </w:p>
        </w:tc>
      </w:tr>
      <w:tr w:rsidR="00A345F4">
        <w:tc>
          <w:tcPr>
            <w:tcW w:w="4535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БПК</w:t>
            </w:r>
            <w:r>
              <w:rPr>
                <w:vertAlign w:val="subscript"/>
              </w:rPr>
              <w:t>5</w:t>
            </w:r>
          </w:p>
        </w:tc>
        <w:tc>
          <w:tcPr>
            <w:tcW w:w="4535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60</w:t>
            </w:r>
          </w:p>
        </w:tc>
      </w:tr>
      <w:tr w:rsidR="00A345F4">
        <w:tc>
          <w:tcPr>
            <w:tcW w:w="4535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Азот аммонийных солей</w:t>
            </w:r>
          </w:p>
        </w:tc>
        <w:tc>
          <w:tcPr>
            <w:tcW w:w="4535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10,5</w:t>
            </w:r>
          </w:p>
        </w:tc>
      </w:tr>
      <w:tr w:rsidR="00A345F4">
        <w:tc>
          <w:tcPr>
            <w:tcW w:w="4535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Фосфор фосфатов</w:t>
            </w:r>
          </w:p>
        </w:tc>
        <w:tc>
          <w:tcPr>
            <w:tcW w:w="4535" w:type="dxa"/>
            <w:vAlign w:val="center"/>
          </w:tcPr>
          <w:p w:rsidR="00A345F4" w:rsidRDefault="00A345F4">
            <w:pPr>
              <w:pStyle w:val="ConsPlusNormal"/>
              <w:jc w:val="center"/>
            </w:pPr>
            <w:r>
              <w:t>1,5</w:t>
            </w:r>
          </w:p>
        </w:tc>
      </w:tr>
    </w:tbl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ind w:firstLine="540"/>
        <w:jc w:val="both"/>
      </w:pPr>
    </w:p>
    <w:p w:rsidR="00A345F4" w:rsidRDefault="00A345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2B0F" w:rsidRDefault="00C62B0F">
      <w:bookmarkStart w:id="28" w:name="_GoBack"/>
      <w:bookmarkEnd w:id="28"/>
    </w:p>
    <w:sectPr w:rsidR="00C62B0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5F4"/>
    <w:rsid w:val="00A345F4"/>
    <w:rsid w:val="00C6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45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345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345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345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345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345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345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345F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45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345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345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345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345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345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345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345F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2692" TargetMode="External"/><Relationship Id="rId18" Type="http://schemas.openxmlformats.org/officeDocument/2006/relationships/hyperlink" Target="https://login.consultant.ru/link/?req=doc&amp;base=LAW&amp;n=471020&amp;dst=100079" TargetMode="External"/><Relationship Id="rId26" Type="http://schemas.openxmlformats.org/officeDocument/2006/relationships/image" Target="media/image7.wmf"/><Relationship Id="rId39" Type="http://schemas.openxmlformats.org/officeDocument/2006/relationships/image" Target="media/image18.wmf"/><Relationship Id="rId21" Type="http://schemas.openxmlformats.org/officeDocument/2006/relationships/image" Target="media/image3.wmf"/><Relationship Id="rId34" Type="http://schemas.openxmlformats.org/officeDocument/2006/relationships/image" Target="media/image14.wmf"/><Relationship Id="rId42" Type="http://schemas.openxmlformats.org/officeDocument/2006/relationships/image" Target="media/image21.wmf"/><Relationship Id="rId47" Type="http://schemas.openxmlformats.org/officeDocument/2006/relationships/image" Target="media/image26.wmf"/><Relationship Id="rId50" Type="http://schemas.openxmlformats.org/officeDocument/2006/relationships/image" Target="media/image28.wmf"/><Relationship Id="rId55" Type="http://schemas.openxmlformats.org/officeDocument/2006/relationships/hyperlink" Target="www.pravo.gov.ru" TargetMode="External"/><Relationship Id="rId7" Type="http://schemas.openxmlformats.org/officeDocument/2006/relationships/hyperlink" Target="https://login.consultant.ru/link/?req=doc&amp;base=LAW&amp;n=364398&amp;dst=1000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TR&amp;n=20019" TargetMode="External"/><Relationship Id="rId29" Type="http://schemas.openxmlformats.org/officeDocument/2006/relationships/image" Target="media/image10.wmf"/><Relationship Id="rId11" Type="http://schemas.openxmlformats.org/officeDocument/2006/relationships/hyperlink" Target="https://login.consultant.ru/link/?req=doc&amp;base=LAW&amp;n=462416&amp;dst=86" TargetMode="External"/><Relationship Id="rId24" Type="http://schemas.openxmlformats.org/officeDocument/2006/relationships/image" Target="media/image5.wmf"/><Relationship Id="rId32" Type="http://schemas.openxmlformats.org/officeDocument/2006/relationships/hyperlink" Target="https://login.consultant.ru/link/?req=doc&amp;base=LAW&amp;n=494926&amp;dst=2014" TargetMode="External"/><Relationship Id="rId37" Type="http://schemas.openxmlformats.org/officeDocument/2006/relationships/image" Target="media/image17.wmf"/><Relationship Id="rId40" Type="http://schemas.openxmlformats.org/officeDocument/2006/relationships/image" Target="media/image19.wmf"/><Relationship Id="rId45" Type="http://schemas.openxmlformats.org/officeDocument/2006/relationships/image" Target="media/image24.wmf"/><Relationship Id="rId53" Type="http://schemas.openxmlformats.org/officeDocument/2006/relationships/image" Target="media/image31.wmf"/><Relationship Id="rId5" Type="http://schemas.openxmlformats.org/officeDocument/2006/relationships/hyperlink" Target="https://www.consultant.ru" TargetMode="External"/><Relationship Id="rId19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924" TargetMode="External"/><Relationship Id="rId14" Type="http://schemas.openxmlformats.org/officeDocument/2006/relationships/hyperlink" Target="https://login.consultant.ru/link/?req=doc&amp;base=STR&amp;n=21057" TargetMode="External"/><Relationship Id="rId22" Type="http://schemas.openxmlformats.org/officeDocument/2006/relationships/hyperlink" Target="https://login.consultant.ru/link/?req=doc&amp;base=LAW&amp;n=495924&amp;dst=100046" TargetMode="External"/><Relationship Id="rId27" Type="http://schemas.openxmlformats.org/officeDocument/2006/relationships/image" Target="media/image8.wmf"/><Relationship Id="rId30" Type="http://schemas.openxmlformats.org/officeDocument/2006/relationships/image" Target="media/image11.wmf"/><Relationship Id="rId35" Type="http://schemas.openxmlformats.org/officeDocument/2006/relationships/image" Target="media/image15.wmf"/><Relationship Id="rId43" Type="http://schemas.openxmlformats.org/officeDocument/2006/relationships/image" Target="media/image22.wmf"/><Relationship Id="rId48" Type="http://schemas.openxmlformats.org/officeDocument/2006/relationships/image" Target="media/image27.wmf"/><Relationship Id="rId5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364398&amp;dst=100006" TargetMode="External"/><Relationship Id="rId51" Type="http://schemas.openxmlformats.org/officeDocument/2006/relationships/image" Target="media/image29.wmf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77377" TargetMode="External"/><Relationship Id="rId17" Type="http://schemas.openxmlformats.org/officeDocument/2006/relationships/hyperlink" Target="https://login.consultant.ru/link/?req=doc&amp;base=LAW&amp;n=275007" TargetMode="External"/><Relationship Id="rId25" Type="http://schemas.openxmlformats.org/officeDocument/2006/relationships/image" Target="media/image6.wmf"/><Relationship Id="rId33" Type="http://schemas.openxmlformats.org/officeDocument/2006/relationships/image" Target="media/image13.wmf"/><Relationship Id="rId38" Type="http://schemas.openxmlformats.org/officeDocument/2006/relationships/hyperlink" Target="https://login.consultant.ru/link/?req=doc&amp;base=LAW&amp;n=472028" TargetMode="External"/><Relationship Id="rId46" Type="http://schemas.openxmlformats.org/officeDocument/2006/relationships/image" Target="media/image25.wmf"/><Relationship Id="rId20" Type="http://schemas.openxmlformats.org/officeDocument/2006/relationships/image" Target="media/image2.wmf"/><Relationship Id="rId41" Type="http://schemas.openxmlformats.org/officeDocument/2006/relationships/image" Target="media/image20.wmf"/><Relationship Id="rId54" Type="http://schemas.openxmlformats.org/officeDocument/2006/relationships/hyperlink" Target="https://login.consultant.ru/link/?req=doc&amp;base=LAW&amp;n=289740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687&amp;dst=100253" TargetMode="External"/><Relationship Id="rId15" Type="http://schemas.openxmlformats.org/officeDocument/2006/relationships/hyperlink" Target="https://login.consultant.ru/link/?req=doc&amp;base=LAW&amp;n=356807&amp;dst=100014" TargetMode="External"/><Relationship Id="rId23" Type="http://schemas.openxmlformats.org/officeDocument/2006/relationships/image" Target="media/image4.wmf"/><Relationship Id="rId28" Type="http://schemas.openxmlformats.org/officeDocument/2006/relationships/image" Target="media/image9.wmf"/><Relationship Id="rId36" Type="http://schemas.openxmlformats.org/officeDocument/2006/relationships/image" Target="media/image16.wmf"/><Relationship Id="rId49" Type="http://schemas.openxmlformats.org/officeDocument/2006/relationships/hyperlink" Target="https://login.consultant.ru/link/?req=doc&amp;base=LAW&amp;n=360388&amp;dst=52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6035" TargetMode="External"/><Relationship Id="rId31" Type="http://schemas.openxmlformats.org/officeDocument/2006/relationships/image" Target="media/image12.wmf"/><Relationship Id="rId44" Type="http://schemas.openxmlformats.org/officeDocument/2006/relationships/image" Target="media/image23.wmf"/><Relationship Id="rId52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13361</Words>
  <Characters>76161</Characters>
  <Application>Microsoft Office Word</Application>
  <DocSecurity>0</DocSecurity>
  <Lines>634</Lines>
  <Paragraphs>178</Paragraphs>
  <ScaleCrop>false</ScaleCrop>
  <Company/>
  <LinksUpToDate>false</LinksUpToDate>
  <CharactersWithSpaces>89344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Княжнева</dc:creator>
  <cp:lastModifiedBy>Елена Владимировна Княжнева</cp:lastModifiedBy>
  <cp:revision>1</cp:revision>
  <dcterms:created xsi:type="dcterms:W3CDTF">2025-02-04T08:49:00Z</dcterms:created>
  <dcterms:modified xsi:type="dcterms:W3CDTF">2025-02-04T08:49:00Z</dcterms:modified>
</cp:coreProperties>
</file>