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АДМИНИСТРАЦИЯ ГОРОДА ГОРОДИЩЕ ГОРОДИЩЕНСКОГО РАЙОНА</w:t>
      </w:r>
    </w:p>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ПЕНЗЕНСКОЙ ОБЛАСТИ</w:t>
      </w:r>
    </w:p>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ПОСТАНОВЛЕНИЕ</w:t>
      </w:r>
    </w:p>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от 17.07.2023 №175</w:t>
      </w:r>
    </w:p>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г</w:t>
      </w:r>
      <w:proofErr w:type="gramStart"/>
      <w:r w:rsidRPr="004D661D">
        <w:rPr>
          <w:rFonts w:ascii="Times New Roman" w:eastAsia="Times New Roman" w:hAnsi="Times New Roman" w:cs="Times New Roman"/>
          <w:b/>
          <w:bCs/>
          <w:color w:val="000000"/>
          <w:sz w:val="28"/>
          <w:szCs w:val="28"/>
        </w:rPr>
        <w:t>.Г</w:t>
      </w:r>
      <w:proofErr w:type="gramEnd"/>
      <w:r w:rsidRPr="004D661D">
        <w:rPr>
          <w:rFonts w:ascii="Times New Roman" w:eastAsia="Times New Roman" w:hAnsi="Times New Roman" w:cs="Times New Roman"/>
          <w:b/>
          <w:bCs/>
          <w:color w:val="000000"/>
          <w:sz w:val="28"/>
          <w:szCs w:val="28"/>
        </w:rPr>
        <w:t>ородище</w:t>
      </w:r>
    </w:p>
    <w:p w:rsidR="004D661D" w:rsidRPr="004D661D" w:rsidRDefault="004D661D" w:rsidP="004D661D">
      <w:pPr>
        <w:spacing w:before="240" w:after="6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 xml:space="preserve">Об утверждении Порядка предоставления порубочного билета и (или) разрешения на пересадку деревьев и кустарников на территории города Городище </w:t>
      </w:r>
      <w:proofErr w:type="spellStart"/>
      <w:r w:rsidRPr="004D661D">
        <w:rPr>
          <w:rFonts w:ascii="Times New Roman" w:eastAsia="Times New Roman" w:hAnsi="Times New Roman" w:cs="Times New Roman"/>
          <w:b/>
          <w:bCs/>
          <w:color w:val="000000"/>
          <w:sz w:val="28"/>
          <w:szCs w:val="28"/>
        </w:rPr>
        <w:t>Городищенского</w:t>
      </w:r>
      <w:proofErr w:type="spellEnd"/>
      <w:r w:rsidRPr="004D661D">
        <w:rPr>
          <w:rFonts w:ascii="Times New Roman" w:eastAsia="Times New Roman" w:hAnsi="Times New Roman" w:cs="Times New Roman"/>
          <w:b/>
          <w:bCs/>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proofErr w:type="gramStart"/>
      <w:r w:rsidRPr="004D661D">
        <w:rPr>
          <w:rFonts w:ascii="Times New Roman" w:eastAsia="Times New Roman" w:hAnsi="Times New Roman" w:cs="Times New Roman"/>
          <w:color w:val="000000"/>
          <w:sz w:val="28"/>
          <w:szCs w:val="28"/>
        </w:rPr>
        <w:t>В соответствии с Федеральным законом от 06.10.2003 №131-ФЗ «Об общих принципах организации местного самоуправления в Российской Федерации», решением Собрания представителей города Городище Городищенского района Пензенской области </w:t>
      </w:r>
      <w:hyperlink r:id="rId4" w:tgtFrame="_blank" w:history="1">
        <w:r w:rsidRPr="004D661D">
          <w:rPr>
            <w:rFonts w:ascii="Times New Roman" w:eastAsia="Times New Roman" w:hAnsi="Times New Roman" w:cs="Times New Roman"/>
            <w:color w:val="0000FF"/>
            <w:sz w:val="28"/>
            <w:szCs w:val="28"/>
          </w:rPr>
          <w:t>от 02.10.2017 №621-85/6</w:t>
        </w:r>
      </w:hyperlink>
      <w:r w:rsidRPr="004D661D">
        <w:rPr>
          <w:rFonts w:ascii="Times New Roman" w:eastAsia="Times New Roman" w:hAnsi="Times New Roman" w:cs="Times New Roman"/>
          <w:color w:val="000000"/>
          <w:sz w:val="28"/>
          <w:szCs w:val="28"/>
        </w:rPr>
        <w:t> «Об утверждении Правил благоустройства территории города Городище Городищенского района Пензенской области» (с последующими изменениями), статьей 21 </w:t>
      </w:r>
      <w:hyperlink r:id="rId5" w:tgtFrame="_blank" w:history="1">
        <w:r w:rsidRPr="004D661D">
          <w:rPr>
            <w:rFonts w:ascii="Times New Roman" w:eastAsia="Times New Roman" w:hAnsi="Times New Roman" w:cs="Times New Roman"/>
            <w:color w:val="0000FF"/>
            <w:sz w:val="28"/>
            <w:szCs w:val="28"/>
          </w:rPr>
          <w:t>Устава города Городище Городищенского района Пензенской области</w:t>
        </w:r>
      </w:hyperlink>
      <w:r w:rsidRPr="004D661D">
        <w:rPr>
          <w:rFonts w:ascii="Times New Roman" w:eastAsia="Times New Roman" w:hAnsi="Times New Roman" w:cs="Times New Roman"/>
          <w:color w:val="000000"/>
          <w:sz w:val="28"/>
          <w:szCs w:val="28"/>
        </w:rPr>
        <w:t>,</w:t>
      </w:r>
      <w:proofErr w:type="gramEnd"/>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администрация города Городище Городищенского района Пензенской области постановляет:</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1. Утвердить Порядок предоставления порубочного билета и (или) разрешения на пересадку деревьев и кустарников на территории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согласно приложению к настоящему постановлению.</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2. Настоящее постановление опубликовать в информационном бюллетене Собрания представителей города Городище Городищенского района Пензенской области «Наш город».</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3. Настоящее постановление вступает в силу на следующий день после дня его официального опубликования.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4. </w:t>
      </w:r>
      <w:proofErr w:type="gramStart"/>
      <w:r w:rsidRPr="004D661D">
        <w:rPr>
          <w:rFonts w:ascii="Times New Roman" w:eastAsia="Times New Roman" w:hAnsi="Times New Roman" w:cs="Times New Roman"/>
          <w:color w:val="000000"/>
          <w:sz w:val="28"/>
          <w:szCs w:val="28"/>
        </w:rPr>
        <w:t>Контроль за</w:t>
      </w:r>
      <w:proofErr w:type="gramEnd"/>
      <w:r w:rsidRPr="004D661D">
        <w:rPr>
          <w:rFonts w:ascii="Times New Roman" w:eastAsia="Times New Roman" w:hAnsi="Times New Roman" w:cs="Times New Roman"/>
          <w:color w:val="000000"/>
          <w:sz w:val="28"/>
          <w:szCs w:val="28"/>
        </w:rPr>
        <w:t> исполнением настоящего постановления возложить на главу администрации города Городище Городищенского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Глава администрации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города Городище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района</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Пензенской области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В.М. Михайлов</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 постановлению</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города Городище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района</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Пензенской области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от 17.07.2023№175</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Порядок предоставления порубочного билета и (или) разрешения на пересадку деревьев и кустарников на территории города Городище </w:t>
      </w:r>
      <w:proofErr w:type="spellStart"/>
      <w:r w:rsidRPr="004D661D">
        <w:rPr>
          <w:rFonts w:ascii="Times New Roman" w:eastAsia="Times New Roman" w:hAnsi="Times New Roman" w:cs="Times New Roman"/>
          <w:b/>
          <w:bCs/>
          <w:color w:val="000000"/>
          <w:sz w:val="28"/>
          <w:szCs w:val="28"/>
        </w:rPr>
        <w:t>Городищенского</w:t>
      </w:r>
      <w:proofErr w:type="spellEnd"/>
      <w:r w:rsidRPr="004D661D">
        <w:rPr>
          <w:rFonts w:ascii="Times New Roman" w:eastAsia="Times New Roman" w:hAnsi="Times New Roman" w:cs="Times New Roman"/>
          <w:b/>
          <w:bCs/>
          <w:color w:val="000000"/>
          <w:sz w:val="28"/>
          <w:szCs w:val="28"/>
        </w:rPr>
        <w:t>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0" w:name="sub_1001"/>
      <w:r w:rsidRPr="004D661D">
        <w:rPr>
          <w:rFonts w:ascii="Times New Roman" w:eastAsia="Times New Roman" w:hAnsi="Times New Roman" w:cs="Times New Roman"/>
          <w:b/>
          <w:bCs/>
          <w:color w:val="000000"/>
          <w:sz w:val="28"/>
          <w:szCs w:val="28"/>
        </w:rPr>
        <w:t>Статья 1. Общие положения</w:t>
      </w:r>
      <w:bookmarkEnd w:id="0"/>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 w:name="sub_101"/>
      <w:r w:rsidRPr="004D661D">
        <w:rPr>
          <w:rFonts w:ascii="Times New Roman" w:eastAsia="Times New Roman" w:hAnsi="Times New Roman" w:cs="Times New Roman"/>
          <w:color w:val="000000"/>
          <w:sz w:val="28"/>
          <w:szCs w:val="28"/>
        </w:rPr>
        <w:t xml:space="preserve">1. </w:t>
      </w:r>
      <w:proofErr w:type="gramStart"/>
      <w:r w:rsidRPr="004D661D">
        <w:rPr>
          <w:rFonts w:ascii="Times New Roman" w:eastAsia="Times New Roman" w:hAnsi="Times New Roman" w:cs="Times New Roman"/>
          <w:color w:val="000000"/>
          <w:sz w:val="28"/>
          <w:szCs w:val="28"/>
        </w:rPr>
        <w:t xml:space="preserve">Порядок предоставления порубочного билета и (или) разрешения на пересадку деревьев и кустарников на территории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(далее - Порядок) разработан в целях сохранения и восстановления зеленых насаждений и определяет процедуру выдачи разрешительного документа на снос зеленых насаждений, за исключением городских лесов, при проведении работ по строительству, реконструкции, капитальному ремонту дорог, инженерных сетей, зданий, строений, сооружений и (или</w:t>
      </w:r>
      <w:proofErr w:type="gramEnd"/>
      <w:r w:rsidRPr="004D661D">
        <w:rPr>
          <w:rFonts w:ascii="Times New Roman" w:eastAsia="Times New Roman" w:hAnsi="Times New Roman" w:cs="Times New Roman"/>
          <w:color w:val="000000"/>
          <w:sz w:val="28"/>
          <w:szCs w:val="28"/>
        </w:rPr>
        <w:t>) пересадки деревьев и кустарников.</w:t>
      </w:r>
      <w:bookmarkEnd w:id="1"/>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 w:name="sub_102"/>
      <w:r w:rsidRPr="004D661D">
        <w:rPr>
          <w:rFonts w:ascii="Times New Roman" w:eastAsia="Times New Roman" w:hAnsi="Times New Roman" w:cs="Times New Roman"/>
          <w:color w:val="000000"/>
          <w:sz w:val="28"/>
          <w:szCs w:val="28"/>
        </w:rPr>
        <w:t>2. Основные понятия:</w:t>
      </w:r>
      <w:bookmarkEnd w:id="2"/>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3" w:name="sub_1021"/>
      <w:proofErr w:type="gramStart"/>
      <w:r w:rsidRPr="004D661D">
        <w:rPr>
          <w:rFonts w:ascii="Times New Roman" w:eastAsia="Times New Roman" w:hAnsi="Times New Roman" w:cs="Times New Roman"/>
          <w:color w:val="000000"/>
          <w:sz w:val="28"/>
          <w:szCs w:val="28"/>
        </w:rPr>
        <w:t>1) аварийно-опасные деревья - деревья, угрожающие своим падением или обламыванием отдельных ветвей целостности зданий, сооружений, воздушных линий инженерных коммуникаций, жизни и здоровью граждан и имуществу, принадлежащему физическим и юридическим лицам;</w:t>
      </w:r>
      <w:bookmarkEnd w:id="3"/>
      <w:proofErr w:type="gramEnd"/>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4" w:name="sub_1022"/>
      <w:r w:rsidRPr="004D661D">
        <w:rPr>
          <w:rFonts w:ascii="Times New Roman" w:eastAsia="Times New Roman" w:hAnsi="Times New Roman" w:cs="Times New Roman"/>
          <w:color w:val="000000"/>
          <w:sz w:val="28"/>
          <w:szCs w:val="28"/>
        </w:rPr>
        <w:t>2) снос зеленых насаждений - прекращение существования зеленых насаждений, выполняемое в связи с необходимостью ведения строительных работ, произведенное на основании выданного порубочного билета установленного образца;</w:t>
      </w:r>
      <w:bookmarkEnd w:id="4"/>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5" w:name="sub_1023"/>
      <w:r w:rsidRPr="004D661D">
        <w:rPr>
          <w:rFonts w:ascii="Times New Roman" w:eastAsia="Times New Roman" w:hAnsi="Times New Roman" w:cs="Times New Roman"/>
          <w:color w:val="000000"/>
          <w:sz w:val="28"/>
          <w:szCs w:val="28"/>
        </w:rPr>
        <w:t>3) порубочный билет - разрешительный документ на снос зелёных насаждений;</w:t>
      </w:r>
      <w:bookmarkEnd w:id="5"/>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6" w:name="sub_1024"/>
      <w:r w:rsidRPr="004D661D">
        <w:rPr>
          <w:rFonts w:ascii="Times New Roman" w:eastAsia="Times New Roman" w:hAnsi="Times New Roman" w:cs="Times New Roman"/>
          <w:color w:val="000000"/>
          <w:sz w:val="28"/>
          <w:szCs w:val="28"/>
        </w:rPr>
        <w:t xml:space="preserve">4) зеленые насаждения - это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w:t>
      </w:r>
      <w:proofErr w:type="gramStart"/>
      <w:r w:rsidRPr="004D661D">
        <w:rPr>
          <w:rFonts w:ascii="Times New Roman" w:eastAsia="Times New Roman" w:hAnsi="Times New Roman" w:cs="Times New Roman"/>
          <w:color w:val="000000"/>
          <w:sz w:val="28"/>
          <w:szCs w:val="28"/>
        </w:rPr>
        <w:t>кустарники</w:t>
      </w:r>
      <w:proofErr w:type="gramEnd"/>
      <w:r w:rsidRPr="004D661D">
        <w:rPr>
          <w:rFonts w:ascii="Times New Roman" w:eastAsia="Times New Roman" w:hAnsi="Times New Roman" w:cs="Times New Roman"/>
          <w:color w:val="000000"/>
          <w:sz w:val="28"/>
          <w:szCs w:val="28"/>
        </w:rPr>
        <w:t xml:space="preserve"> и другие насаждения);</w:t>
      </w:r>
      <w:bookmarkEnd w:id="6"/>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5) 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6)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w:t>
      </w:r>
      <w:r w:rsidRPr="004D661D">
        <w:rPr>
          <w:rFonts w:ascii="Times New Roman" w:eastAsia="Times New Roman" w:hAnsi="Times New Roman" w:cs="Times New Roman"/>
          <w:color w:val="000000"/>
          <w:sz w:val="28"/>
          <w:szCs w:val="28"/>
        </w:rPr>
        <w:lastRenderedPageBreak/>
        <w:t>вредными веществами, поджог и иное причинение вреда зеленым насаждениям, не влекущее прекращения их роста;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7) уничтожение зеленых насаждений - повреждение зеленых насаждений, повлекшее прекращение их роста;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7" w:name="sub_103"/>
      <w:r w:rsidRPr="004D661D">
        <w:rPr>
          <w:rFonts w:ascii="Times New Roman" w:eastAsia="Times New Roman" w:hAnsi="Times New Roman" w:cs="Times New Roman"/>
          <w:color w:val="000000"/>
          <w:sz w:val="28"/>
          <w:szCs w:val="28"/>
        </w:rPr>
        <w:t xml:space="preserve">3. Органом местного самоуправления на территории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осуществляющим выдачу порубочного билета и (или) разрешение на пересадку деревьев и кустарников является администрация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bookmarkEnd w:id="7"/>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Статья 2. Порядок предоставления порубочного билета и (или) разрешения на пересадку деревьев и кустарников</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8" w:name="sub_201"/>
      <w:r w:rsidRPr="004D661D">
        <w:rPr>
          <w:rFonts w:ascii="Times New Roman" w:eastAsia="Times New Roman" w:hAnsi="Times New Roman" w:cs="Times New Roman"/>
          <w:color w:val="000000"/>
          <w:sz w:val="28"/>
          <w:szCs w:val="28"/>
        </w:rPr>
        <w:t xml:space="preserve">1. Порубочный билет и (или) разрешение на пересадку деревьев и кустарников выдается администрацией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в течение 30 дней со дня регистрации заявления о предоставлении порубочного билета и (или) разрешения на пересадку деревьев и кустарников, кроме случаев, установленных частью 14 статьи 2 настоящего Порядка.</w:t>
      </w:r>
      <w:bookmarkEnd w:id="8"/>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9" w:name="sub_202"/>
      <w:r w:rsidRPr="004D661D">
        <w:rPr>
          <w:rFonts w:ascii="Times New Roman" w:eastAsia="Times New Roman" w:hAnsi="Times New Roman" w:cs="Times New Roman"/>
          <w:color w:val="000000"/>
          <w:sz w:val="28"/>
          <w:szCs w:val="28"/>
        </w:rPr>
        <w:t>2. Порубочный билет и (или) разрешение на пересадку деревьев и кустарников не выдается при производстве работ организациями всех форм собственности, индивидуальными предпринимателями, физическими и юридическими лицами на земельных участках, принадлежащих им на праве собственности, а также предоставленных на праве постоянного (бессрочного) пользования или праве пожизненного наследуемого владения.</w:t>
      </w:r>
      <w:bookmarkEnd w:id="9"/>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0" w:name="sub_203"/>
      <w:r w:rsidRPr="004D661D">
        <w:rPr>
          <w:rFonts w:ascii="Times New Roman" w:eastAsia="Times New Roman" w:hAnsi="Times New Roman" w:cs="Times New Roman"/>
          <w:color w:val="000000"/>
          <w:sz w:val="28"/>
          <w:szCs w:val="28"/>
        </w:rPr>
        <w:t>3. Оплата восстановительной стоимости зеленых насаждений является обязательным условием выдачи разрешительного документа на снос зеленых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настоящим Порядком.</w:t>
      </w:r>
      <w:bookmarkEnd w:id="10"/>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Средства от оплаты восстановительной стоимости зеленых насаждений подлежат зачислению в бюджет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Восстановительная стоимость зеленых насаждений взимается с организаций всех форм собственности, индивидуальных предпринимателей, физических и юридических лиц, в интересах которых будет произведен снос зеленых насаждений, до выдачи разрешительного документа и до начала выполнения работ по сносу зеленых насаждений.</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1" w:name="sub_204"/>
      <w:r w:rsidRPr="004D661D">
        <w:rPr>
          <w:rFonts w:ascii="Times New Roman" w:eastAsia="Times New Roman" w:hAnsi="Times New Roman" w:cs="Times New Roman"/>
          <w:color w:val="000000"/>
          <w:sz w:val="28"/>
          <w:szCs w:val="28"/>
        </w:rPr>
        <w:t>4. Восстановительная стоимость зеленых насаждений не взимается:</w:t>
      </w:r>
      <w:bookmarkEnd w:id="11"/>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 xml:space="preserve">2) при производстве работ, финансируемых за счет средств бюджета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СП 42.13330 «</w:t>
      </w:r>
      <w:proofErr w:type="spellStart"/>
      <w:r w:rsidRPr="004D661D">
        <w:rPr>
          <w:rFonts w:ascii="Times New Roman" w:eastAsia="Times New Roman" w:hAnsi="Times New Roman" w:cs="Times New Roman"/>
          <w:color w:val="000000"/>
          <w:sz w:val="28"/>
          <w:szCs w:val="28"/>
        </w:rPr>
        <w:t>СНиП</w:t>
      </w:r>
      <w:proofErr w:type="spellEnd"/>
      <w:r w:rsidRPr="004D661D">
        <w:rPr>
          <w:rFonts w:ascii="Times New Roman" w:eastAsia="Times New Roman" w:hAnsi="Times New Roman" w:cs="Times New Roman"/>
          <w:color w:val="000000"/>
          <w:sz w:val="28"/>
          <w:szCs w:val="28"/>
        </w:rPr>
        <w:t xml:space="preserve"> 2.07.01-89* Градостроительство. Планировка и застройка городских и сельских поселений», утвержденный приказом Минстроя России от 30.12.2016 №1034/</w:t>
      </w:r>
      <w:proofErr w:type="spellStart"/>
      <w:proofErr w:type="gramStart"/>
      <w:r w:rsidRPr="004D661D">
        <w:rPr>
          <w:rFonts w:ascii="Times New Roman" w:eastAsia="Times New Roman" w:hAnsi="Times New Roman" w:cs="Times New Roman"/>
          <w:color w:val="000000"/>
          <w:sz w:val="28"/>
          <w:szCs w:val="28"/>
        </w:rPr>
        <w:t>пр</w:t>
      </w:r>
      <w:proofErr w:type="spellEnd"/>
      <w:proofErr w:type="gramEnd"/>
      <w:r w:rsidRPr="004D661D">
        <w:rPr>
          <w:rFonts w:ascii="Times New Roman" w:eastAsia="Times New Roman" w:hAnsi="Times New Roman" w:cs="Times New Roman"/>
          <w:color w:val="000000"/>
          <w:sz w:val="28"/>
          <w:szCs w:val="28"/>
        </w:rPr>
        <w:t xml:space="preserve"> (с последующими изменениями),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2" w:name="sub_205"/>
      <w:r w:rsidRPr="004D661D">
        <w:rPr>
          <w:rFonts w:ascii="Times New Roman" w:eastAsia="Times New Roman" w:hAnsi="Times New Roman" w:cs="Times New Roman"/>
          <w:color w:val="000000"/>
          <w:sz w:val="28"/>
          <w:szCs w:val="28"/>
        </w:rPr>
        <w:t xml:space="preserve">5. Для получения порубочного билета и (или) разрешения на пересадку деревьев и кустарников заявитель подает в администрацию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заявление, согласно приложению № 5 к Порядку, которое должно содержать следующую информацию:</w:t>
      </w:r>
      <w:bookmarkEnd w:id="12"/>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фамилию, имя, отчество заявителя или наименование юридического лица;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2) адрес заявителя, контактный телефон;</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3)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3" w:name="sub_206"/>
      <w:r w:rsidRPr="004D661D">
        <w:rPr>
          <w:rFonts w:ascii="Times New Roman" w:eastAsia="Times New Roman" w:hAnsi="Times New Roman" w:cs="Times New Roman"/>
          <w:color w:val="000000"/>
          <w:sz w:val="28"/>
          <w:szCs w:val="28"/>
        </w:rPr>
        <w:t>6. Для предоставления порубочного билета и (или) разрешения на пересадку деревьев и кустарников необходимы следующие документы:</w:t>
      </w:r>
      <w:bookmarkEnd w:id="13"/>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правоустанавливающие документы на земельный участок;</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2) градостроительный план земельного участка;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3) кадастровый паспорт земельного участка. При реконструкции дополнительно предоставляется кадастровый паспорт объекта реконструкции;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4) схема планировочной организации земельного участка с приложением графической части;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5) разрешение на строительство, реконструкцию объекта.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4" w:name="sub_207"/>
      <w:r w:rsidRPr="004D661D">
        <w:rPr>
          <w:rFonts w:ascii="Times New Roman" w:eastAsia="Times New Roman" w:hAnsi="Times New Roman" w:cs="Times New Roman"/>
          <w:color w:val="000000"/>
          <w:sz w:val="28"/>
          <w:szCs w:val="28"/>
        </w:rPr>
        <w:t xml:space="preserve">7. Правоустанавливающие документы на земельный участок, градостроительный план земельного участка, разрешение на строительство, реконструкцию объекта, кадастровые паспорта земельного участка и объекта капитального строительства, реконструкции представляются заявителем по собственной инициативе. В случае если указанные в настоящем пункте документы заявителем не представлены, они запрашиваются администрацией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в рамках межведомственного взаимодействия. Схема планировочной организации земельного участка с приложением графической части представляется заявителем самостоятельно.</w:t>
      </w:r>
      <w:bookmarkEnd w:id="14"/>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5" w:name="sub_209"/>
      <w:r w:rsidRPr="004D661D">
        <w:rPr>
          <w:rFonts w:ascii="Times New Roman" w:eastAsia="Times New Roman" w:hAnsi="Times New Roman" w:cs="Times New Roman"/>
          <w:color w:val="000000"/>
          <w:sz w:val="28"/>
          <w:szCs w:val="28"/>
        </w:rPr>
        <w:t xml:space="preserve">8. В течение 15 дней комиссия (Приложение № 3 к Порядку) по обследованию земельного участка, в целях определения количества, видов и </w:t>
      </w:r>
      <w:r w:rsidRPr="004D661D">
        <w:rPr>
          <w:rFonts w:ascii="Times New Roman" w:eastAsia="Times New Roman" w:hAnsi="Times New Roman" w:cs="Times New Roman"/>
          <w:color w:val="000000"/>
          <w:sz w:val="28"/>
          <w:szCs w:val="28"/>
        </w:rPr>
        <w:lastRenderedPageBreak/>
        <w:t>площади зеленых насаждений, подлежащих сносу, и произведения расчета восстановительной стоимости зеленых насаждений со дня регистрации заявления:</w:t>
      </w:r>
      <w:bookmarkEnd w:id="15"/>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комиссией устанавливается дата, время и место проведения обследования земельного участка;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комиссией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приложению № 1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6" w:name="sub_210"/>
      <w:r w:rsidRPr="004D661D">
        <w:rPr>
          <w:rFonts w:ascii="Times New Roman" w:eastAsia="Times New Roman" w:hAnsi="Times New Roman" w:cs="Times New Roman"/>
          <w:color w:val="000000"/>
          <w:sz w:val="28"/>
          <w:szCs w:val="28"/>
        </w:rPr>
        <w:t>9. 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согласно приложению № 6 к Порядку.</w:t>
      </w:r>
      <w:bookmarkEnd w:id="16"/>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7" w:name="sub_211"/>
      <w:r w:rsidRPr="004D661D">
        <w:rPr>
          <w:rFonts w:ascii="Times New Roman" w:eastAsia="Times New Roman" w:hAnsi="Times New Roman" w:cs="Times New Roman"/>
          <w:color w:val="000000"/>
          <w:sz w:val="28"/>
          <w:szCs w:val="28"/>
        </w:rPr>
        <w:t>10. Расчет восстановительной стоимости зеленых насаждений представляется заявителю в течение 5 дней со дня проведения комиссией обследования, согласно приложению № 8 к Порядку.</w:t>
      </w:r>
      <w:bookmarkEnd w:id="17"/>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8" w:name="sub_212"/>
      <w:r w:rsidRPr="004D661D">
        <w:rPr>
          <w:rFonts w:ascii="Times New Roman" w:eastAsia="Times New Roman" w:hAnsi="Times New Roman" w:cs="Times New Roman"/>
          <w:color w:val="000000"/>
          <w:sz w:val="28"/>
          <w:szCs w:val="28"/>
        </w:rPr>
        <w:t xml:space="preserve">11.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и представляет в администрацию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копию платежного документа.</w:t>
      </w:r>
      <w:bookmarkEnd w:id="18"/>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19" w:name="sub_213"/>
      <w:r w:rsidRPr="004D661D">
        <w:rPr>
          <w:rFonts w:ascii="Times New Roman" w:eastAsia="Times New Roman" w:hAnsi="Times New Roman" w:cs="Times New Roman"/>
          <w:color w:val="000000"/>
          <w:sz w:val="28"/>
          <w:szCs w:val="28"/>
        </w:rPr>
        <w:t xml:space="preserve">12. Порубочный билет и (или) разрешение на пересадку деревьев и кустарников (Приложение № 2 к Порядку) выдается в течение 5 дней со дня предоставления заявителем в администрацию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копии платежного документа об оплате восстановительной стоимости зеленых насаждений, за исключением случаев, указанных в части 4 настоящей статьи.</w:t>
      </w:r>
      <w:bookmarkEnd w:id="19"/>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0" w:name="sub_214"/>
      <w:r w:rsidRPr="004D661D">
        <w:rPr>
          <w:rFonts w:ascii="Times New Roman" w:eastAsia="Times New Roman" w:hAnsi="Times New Roman" w:cs="Times New Roman"/>
          <w:color w:val="000000"/>
          <w:sz w:val="28"/>
          <w:szCs w:val="28"/>
        </w:rPr>
        <w:t>13. Срок действия порубочного билета и (или) разрешения на пересадку деревьев и кустарников составляет 3 месяца со дня его выдачи.</w:t>
      </w:r>
      <w:bookmarkEnd w:id="20"/>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1" w:name="sub_215"/>
      <w:r w:rsidRPr="004D661D">
        <w:rPr>
          <w:rFonts w:ascii="Times New Roman" w:eastAsia="Times New Roman" w:hAnsi="Times New Roman" w:cs="Times New Roman"/>
          <w:color w:val="000000"/>
          <w:sz w:val="28"/>
          <w:szCs w:val="28"/>
        </w:rPr>
        <w:t>14. Основаниями для отказа в выдаче порубочного билета и (или) разрешения на пересадку деревьев и кустарников являются:</w:t>
      </w:r>
      <w:bookmarkEnd w:id="21"/>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неполный состав сведений, указанных в заявлении на предоставление порубочного билета, установленных в части 5 настоящей статьи;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2) непредставление заявителем документов, указанных в частях 6, 11статьи 2 настоящего Порядка, за исключением документов, которые запрашиваются в рамках межведомственного взаимодействия;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3) представление заявителем недостоверных сведений;</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4) расположение земельного участка с зелеными насаждениями за границами территории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6) неоплата или неполная оплата в установленный срок восстановительной стоимости зеленых насаждений в доход бюджета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на основании акта оценки зеленых насаждений и расчета;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2" w:name="sub_216"/>
      <w:r w:rsidRPr="004D661D">
        <w:rPr>
          <w:rFonts w:ascii="Times New Roman" w:eastAsia="Times New Roman" w:hAnsi="Times New Roman" w:cs="Times New Roman"/>
          <w:color w:val="000000"/>
          <w:sz w:val="28"/>
          <w:szCs w:val="28"/>
        </w:rPr>
        <w:t xml:space="preserve">15. Администрация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ведет журнал учета выданных порубочных билетов и (или) разрешений на пересадку деревьев и кустарников, согласно приложению № 4 к Порядку.</w:t>
      </w:r>
      <w:bookmarkEnd w:id="22"/>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3" w:name="sub_217"/>
      <w:r w:rsidRPr="004D661D">
        <w:rPr>
          <w:rFonts w:ascii="Times New Roman" w:eastAsia="Times New Roman" w:hAnsi="Times New Roman" w:cs="Times New Roman"/>
          <w:color w:val="000000"/>
          <w:sz w:val="28"/>
          <w:szCs w:val="28"/>
        </w:rPr>
        <w:t>16. В случае несоблюдения требований, предусмотренных настоящим Порядком, физические и юридические лица,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 законодательством.</w:t>
      </w:r>
      <w:bookmarkEnd w:id="23"/>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1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 xml:space="preserve">Акт оценки зеленых насаждений, подлежащих сносу от ________________ № ____________ города Городище </w:t>
      </w:r>
      <w:proofErr w:type="spellStart"/>
      <w:r w:rsidRPr="004D661D">
        <w:rPr>
          <w:rFonts w:ascii="Times New Roman" w:eastAsia="Times New Roman" w:hAnsi="Times New Roman" w:cs="Times New Roman"/>
          <w:b/>
          <w:bCs/>
          <w:color w:val="000000"/>
          <w:sz w:val="28"/>
          <w:szCs w:val="28"/>
        </w:rPr>
        <w:t>Городищенского</w:t>
      </w:r>
      <w:proofErr w:type="spellEnd"/>
      <w:r w:rsidRPr="004D661D">
        <w:rPr>
          <w:rFonts w:ascii="Times New Roman" w:eastAsia="Times New Roman" w:hAnsi="Times New Roman" w:cs="Times New Roman"/>
          <w:b/>
          <w:bCs/>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Комиссия в составе: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в присутствии заинтересованного лица (его представителя): ____________________________________________________________________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(фамилия, имя, отчество, должность, документ, подтверждающий полномочия)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проведено обследование земельного участка ____________________________ (месторасположение, адрес, правообладатель, цель использования)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________________________________________________________________в целях: 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 обследовании установлено следующее: ________________________________________________________________________________________________________________________________________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Ведомость перечета зеленых насаждений ____________________________________________________________________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к акту</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оценки зеленых насаждений</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от _____________ № 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Ведомость перечета зеленых насаждений, подлежащих сносу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Местонахождение _______________________________________________________________________________________________________________________________________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884"/>
        <w:gridCol w:w="1771"/>
        <w:gridCol w:w="1306"/>
        <w:gridCol w:w="1305"/>
        <w:gridCol w:w="1750"/>
        <w:gridCol w:w="2555"/>
      </w:tblGrid>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N </w:t>
            </w:r>
            <w:proofErr w:type="spellStart"/>
            <w:proofErr w:type="gramStart"/>
            <w:r w:rsidRPr="004D661D">
              <w:rPr>
                <w:rFonts w:ascii="Times New Roman" w:eastAsia="Times New Roman" w:hAnsi="Times New Roman" w:cs="Times New Roman"/>
                <w:sz w:val="28"/>
                <w:szCs w:val="28"/>
              </w:rPr>
              <w:t>п</w:t>
            </w:r>
            <w:proofErr w:type="spellEnd"/>
            <w:proofErr w:type="gramEnd"/>
            <w:r w:rsidRPr="004D661D">
              <w:rPr>
                <w:rFonts w:ascii="Times New Roman" w:eastAsia="Times New Roman" w:hAnsi="Times New Roman" w:cs="Times New Roman"/>
                <w:sz w:val="28"/>
                <w:szCs w:val="28"/>
              </w:rPr>
              <w:t>/</w:t>
            </w:r>
            <w:proofErr w:type="spellStart"/>
            <w:r w:rsidRPr="004D661D">
              <w:rPr>
                <w:rFonts w:ascii="Times New Roman" w:eastAsia="Times New Roman" w:hAnsi="Times New Roman" w:cs="Times New Roman"/>
                <w:sz w:val="28"/>
                <w:szCs w:val="28"/>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Вид зеленых насаждений, порода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Кол-во шт</w:t>
            </w:r>
            <w:proofErr w:type="gramStart"/>
            <w:r w:rsidRPr="004D661D">
              <w:rPr>
                <w:rFonts w:ascii="Times New Roman" w:eastAsia="Times New Roman" w:hAnsi="Times New Roman" w:cs="Times New Roman"/>
                <w:sz w:val="28"/>
                <w:szCs w:val="28"/>
              </w:rPr>
              <w:t>.(</w:t>
            </w:r>
            <w:proofErr w:type="gramEnd"/>
            <w:r w:rsidRPr="004D661D">
              <w:rPr>
                <w:rFonts w:ascii="Times New Roman" w:eastAsia="Times New Roman" w:hAnsi="Times New Roman" w:cs="Times New Roman"/>
                <w:sz w:val="28"/>
                <w:szCs w:val="28"/>
              </w:rPr>
              <w:t>*), площадь кв.м.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Диаметр см</w:t>
            </w:r>
            <w:proofErr w:type="gramStart"/>
            <w:r w:rsidRPr="004D661D">
              <w:rPr>
                <w:rFonts w:ascii="Times New Roman" w:eastAsia="Times New Roman" w:hAnsi="Times New Roman" w:cs="Times New Roman"/>
                <w:sz w:val="28"/>
                <w:szCs w:val="28"/>
              </w:rPr>
              <w:t>.(</w:t>
            </w:r>
            <w:proofErr w:type="gramEnd"/>
            <w:r w:rsidRPr="004D661D">
              <w:rPr>
                <w:rFonts w:ascii="Times New Roman" w:eastAsia="Times New Roman" w:hAnsi="Times New Roman" w:cs="Times New Roman"/>
                <w:sz w:val="28"/>
                <w:szCs w:val="28"/>
              </w:rPr>
              <w:t>**), возраст в годах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Состояние здоровья, наличие погибших насаждений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Сумма восстановительной стоимости</w:t>
            </w:r>
          </w:p>
        </w:tc>
      </w:tr>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Подписи должностных лиц:</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Подписи заинтересованных лиц:</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 __________________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(должность) (личная 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4" w:name="sub_111"/>
      <w:r w:rsidRPr="004D661D">
        <w:rPr>
          <w:rFonts w:ascii="Times New Roman" w:eastAsia="Times New Roman" w:hAnsi="Times New Roman" w:cs="Times New Roman"/>
          <w:color w:val="000000"/>
          <w:sz w:val="28"/>
          <w:szCs w:val="28"/>
        </w:rPr>
        <w:t>(*) Количество указывается при учете деревьев и кустарников, для остальных насаждений указывается только площадь.</w:t>
      </w:r>
      <w:bookmarkEnd w:id="24"/>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bookmarkStart w:id="25" w:name="sub_222"/>
      <w:r w:rsidRPr="004D661D">
        <w:rPr>
          <w:rFonts w:ascii="Times New Roman" w:eastAsia="Times New Roman" w:hAnsi="Times New Roman" w:cs="Times New Roman"/>
          <w:color w:val="000000"/>
          <w:sz w:val="28"/>
          <w:szCs w:val="28"/>
        </w:rPr>
        <w:t>(**) Диаметр указывается при учете деревьев, для остальных насаждений указывается только возраст.</w:t>
      </w:r>
      <w:bookmarkEnd w:id="25"/>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bookmarkStart w:id="26" w:name="sub_1200"/>
      <w:r w:rsidRPr="004D661D">
        <w:rPr>
          <w:rFonts w:ascii="Times New Roman" w:eastAsia="Times New Roman" w:hAnsi="Times New Roman" w:cs="Times New Roman"/>
          <w:color w:val="000000"/>
          <w:sz w:val="28"/>
          <w:szCs w:val="28"/>
        </w:rPr>
        <w:t>Приложение № 2 к Порядку</w:t>
      </w:r>
      <w:bookmarkEnd w:id="26"/>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 xml:space="preserve">Порубочный билет и (или) разрешение на пересадку деревьев и кустарников № ______ </w:t>
      </w:r>
      <w:proofErr w:type="gramStart"/>
      <w:r w:rsidRPr="004D661D">
        <w:rPr>
          <w:rFonts w:ascii="Times New Roman" w:eastAsia="Times New Roman" w:hAnsi="Times New Roman" w:cs="Times New Roman"/>
          <w:b/>
          <w:bCs/>
          <w:color w:val="000000"/>
          <w:sz w:val="28"/>
          <w:szCs w:val="28"/>
        </w:rPr>
        <w:t>от</w:t>
      </w:r>
      <w:proofErr w:type="gramEnd"/>
      <w:r w:rsidRPr="004D661D">
        <w:rPr>
          <w:rFonts w:ascii="Times New Roman" w:eastAsia="Times New Roman" w:hAnsi="Times New Roman" w:cs="Times New Roman"/>
          <w:b/>
          <w:bCs/>
          <w:color w:val="000000"/>
          <w:sz w:val="28"/>
          <w:szCs w:val="28"/>
        </w:rPr>
        <w:t xml:space="preserve">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 заявлению от «______» ______________ 20______ г. № 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Кому: 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proofErr w:type="gramStart"/>
      <w:r w:rsidRPr="004D661D">
        <w:rPr>
          <w:rFonts w:ascii="Times New Roman" w:eastAsia="Times New Roman" w:hAnsi="Times New Roman" w:cs="Times New Roman"/>
          <w:color w:val="000000"/>
          <w:sz w:val="28"/>
          <w:szCs w:val="28"/>
        </w:rPr>
        <w:t>(Ф.И.О. заявителя - физ. лица,</w:t>
      </w:r>
      <w:proofErr w:type="gramEnd"/>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либо полное наименование заявителя - юр. лица)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Администрация города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(наименование и реквизиты платежного документа)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Срок действия порубочного билета с «____» ___________________ 20___ г. до «____» ___________________ 20___ г.</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tblPr>
      <w:tblGrid>
        <w:gridCol w:w="1568"/>
        <w:gridCol w:w="6066"/>
        <w:gridCol w:w="1937"/>
      </w:tblGrid>
      <w:tr w:rsidR="004D661D" w:rsidRPr="004D661D" w:rsidTr="004D661D">
        <w:trPr>
          <w:jc w:val="center"/>
        </w:trPr>
        <w:tc>
          <w:tcPr>
            <w:tcW w:w="81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пересадка</w:t>
            </w:r>
          </w:p>
        </w:tc>
        <w:tc>
          <w:tcPr>
            <w:tcW w:w="3169" w:type="pct"/>
            <w:tcBorders>
              <w:bottom w:val="single" w:sz="6" w:space="0" w:color="000000"/>
            </w:tcBorders>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1013"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шт. деревьев</w:t>
            </w:r>
          </w:p>
        </w:tc>
      </w:tr>
      <w:tr w:rsidR="004D661D" w:rsidRPr="004D661D" w:rsidTr="004D661D">
        <w:trPr>
          <w:jc w:val="center"/>
        </w:trPr>
        <w:tc>
          <w:tcPr>
            <w:tcW w:w="81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316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(указывается количество числом и прописью)</w:t>
            </w:r>
          </w:p>
        </w:tc>
        <w:tc>
          <w:tcPr>
            <w:tcW w:w="1013"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81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сохранить</w:t>
            </w:r>
          </w:p>
        </w:tc>
        <w:tc>
          <w:tcPr>
            <w:tcW w:w="3169" w:type="pct"/>
            <w:tcBorders>
              <w:bottom w:val="single" w:sz="6" w:space="0" w:color="000000"/>
            </w:tcBorders>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1013"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шт. деревьев</w:t>
            </w:r>
          </w:p>
        </w:tc>
      </w:tr>
      <w:tr w:rsidR="004D661D" w:rsidRPr="004D661D" w:rsidTr="004D661D">
        <w:trPr>
          <w:jc w:val="center"/>
        </w:trPr>
        <w:tc>
          <w:tcPr>
            <w:tcW w:w="81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3169"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(указывается количество числом и прописью)</w:t>
            </w:r>
          </w:p>
        </w:tc>
        <w:tc>
          <w:tcPr>
            <w:tcW w:w="1013" w:type="pct"/>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Место пересадки зелёных насаждений</w:t>
      </w:r>
    </w:p>
    <w:tbl>
      <w:tblPr>
        <w:tblW w:w="5000" w:type="pct"/>
        <w:jc w:val="center"/>
        <w:tblCellMar>
          <w:left w:w="0" w:type="dxa"/>
          <w:right w:w="0" w:type="dxa"/>
        </w:tblCellMar>
        <w:tblLook w:val="04A0"/>
      </w:tblPr>
      <w:tblGrid>
        <w:gridCol w:w="9571"/>
      </w:tblGrid>
      <w:tr w:rsidR="004D661D" w:rsidRPr="004D661D" w:rsidTr="004D661D">
        <w:trPr>
          <w:jc w:val="center"/>
        </w:trPr>
        <w:tc>
          <w:tcPr>
            <w:tcW w:w="5000" w:type="pct"/>
            <w:tcBorders>
              <w:bottom w:val="single" w:sz="6" w:space="0" w:color="000000"/>
            </w:tcBorders>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5000" w:type="pct"/>
            <w:tcBorders>
              <w:bottom w:val="single" w:sz="6" w:space="0" w:color="000000"/>
            </w:tcBorders>
            <w:tcMar>
              <w:top w:w="0" w:type="dxa"/>
              <w:left w:w="108" w:type="dxa"/>
              <w:bottom w:w="0" w:type="dxa"/>
              <w:right w:w="108" w:type="dxa"/>
            </w:tcMar>
            <w:hideMark/>
          </w:tcPr>
          <w:p w:rsidR="004D661D" w:rsidRPr="004D661D" w:rsidRDefault="004D661D" w:rsidP="004D661D">
            <w:pPr>
              <w:spacing w:after="0" w:line="240" w:lineRule="auto"/>
              <w:ind w:firstLine="567"/>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Глава администрации города Городище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Пензенской области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 _______________________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3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Комиссия для проведения обследования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1) Заместитель главы администрации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2) Депутат Собрания представителей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(по согласованию);</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3) Депутат Собрания представителей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 (по согласованию);</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4) Специалист администрации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5) Специалист администрации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 xml:space="preserve">6) Бухгалтер администрации </w:t>
      </w:r>
      <w:proofErr w:type="gramStart"/>
      <w:r w:rsidRPr="004D661D">
        <w:rPr>
          <w:rFonts w:ascii="Times New Roman" w:eastAsia="Times New Roman" w:hAnsi="Times New Roman" w:cs="Times New Roman"/>
          <w:color w:val="000000"/>
          <w:sz w:val="28"/>
          <w:szCs w:val="28"/>
        </w:rPr>
        <w:t>г</w:t>
      </w:r>
      <w:proofErr w:type="gramEnd"/>
      <w:r w:rsidRPr="004D661D">
        <w:rPr>
          <w:rFonts w:ascii="Times New Roman" w:eastAsia="Times New Roman" w:hAnsi="Times New Roman" w:cs="Times New Roman"/>
          <w:color w:val="000000"/>
          <w:sz w:val="28"/>
          <w:szCs w:val="28"/>
        </w:rPr>
        <w:t xml:space="preserve">. Городище </w:t>
      </w: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 Пензенской области;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7) иные.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4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Форма журнала регистрации порубочных билетов и (или) разрешение на пересадку деревьев и кустарников</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402"/>
        <w:gridCol w:w="895"/>
        <w:gridCol w:w="1442"/>
        <w:gridCol w:w="1862"/>
        <w:gridCol w:w="1359"/>
        <w:gridCol w:w="2129"/>
        <w:gridCol w:w="1296"/>
      </w:tblGrid>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 </w:t>
            </w:r>
            <w:proofErr w:type="spellStart"/>
            <w:proofErr w:type="gramStart"/>
            <w:r w:rsidRPr="004D661D">
              <w:rPr>
                <w:rFonts w:ascii="Times New Roman" w:eastAsia="Times New Roman" w:hAnsi="Times New Roman" w:cs="Times New Roman"/>
                <w:sz w:val="28"/>
                <w:szCs w:val="28"/>
              </w:rPr>
              <w:t>п</w:t>
            </w:r>
            <w:proofErr w:type="spellEnd"/>
            <w:proofErr w:type="gramEnd"/>
            <w:r w:rsidRPr="004D661D">
              <w:rPr>
                <w:rFonts w:ascii="Times New Roman" w:eastAsia="Times New Roman" w:hAnsi="Times New Roman" w:cs="Times New Roman"/>
                <w:sz w:val="28"/>
                <w:szCs w:val="28"/>
              </w:rPr>
              <w:t>/</w:t>
            </w:r>
            <w:proofErr w:type="spellStart"/>
            <w:r w:rsidRPr="004D661D">
              <w:rPr>
                <w:rFonts w:ascii="Times New Roman" w:eastAsia="Times New Roman" w:hAnsi="Times New Roman" w:cs="Times New Roman"/>
                <w:sz w:val="28"/>
                <w:szCs w:val="28"/>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Кол-во, вид зеленых насаждений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Ф.И.О., адрес (наименование, адрес) заявителя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Адрес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Размер, дата внесения платы за компенсационное озеленение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Подпись о получении</w:t>
            </w:r>
          </w:p>
        </w:tc>
      </w:tr>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7</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5 к Порядку</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Главе администрации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города Городище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Пензенской области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от________________________________________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(Ф.И.О. физического или юридического лица, наименование организации)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проживающег</w:t>
      </w:r>
      <w:proofErr w:type="gramStart"/>
      <w:r w:rsidRPr="004D661D">
        <w:rPr>
          <w:rFonts w:ascii="Times New Roman" w:eastAsia="Times New Roman" w:hAnsi="Times New Roman" w:cs="Times New Roman"/>
          <w:color w:val="000000"/>
          <w:sz w:val="28"/>
          <w:szCs w:val="28"/>
        </w:rPr>
        <w:t>о(</w:t>
      </w:r>
      <w:proofErr w:type="gramEnd"/>
      <w:r w:rsidRPr="004D661D">
        <w:rPr>
          <w:rFonts w:ascii="Times New Roman" w:eastAsia="Times New Roman" w:hAnsi="Times New Roman" w:cs="Times New Roman"/>
          <w:color w:val="000000"/>
          <w:sz w:val="28"/>
          <w:szCs w:val="28"/>
        </w:rPr>
        <w:t>-ей) или зарегистрированного(-ой)</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 адресу: _________________________________________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Контактный телефон 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ЗАЯВЛЕНИЕ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Прошу Вас выдать порубочный билет и (или) разрешение на пересадку деревьев и кустарников:</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(нужное указать)_____________________________________________________________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(указание цели (причины) вырубки зеленых насаждений или сведения о пересадке)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месторасположение зеленых насаждений, подлежащих вырубке или пересадке: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__________________________________________________________________их количество 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Подачей настоящего заявления подтверждаю свое согласие на обработку моих персональных данных согласно статье 3 Федерального закона от 27.07.2006 №152-ФЗ «О персональных данных».</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подпись, дата 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расшифровка подписи 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6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деревья;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кустарники;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травяной покров (газоны и естественная травяная растительность).</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Породы различных деревьев по своей ценности объединяются в группы.</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Выделяются 4 группы:</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1) хвойные деревья;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2) 1-я группа лиственных деревьев (особо </w:t>
      </w:r>
      <w:proofErr w:type="gramStart"/>
      <w:r w:rsidRPr="004D661D">
        <w:rPr>
          <w:rFonts w:ascii="Times New Roman" w:eastAsia="Times New Roman" w:hAnsi="Times New Roman" w:cs="Times New Roman"/>
          <w:color w:val="000000"/>
          <w:sz w:val="28"/>
          <w:szCs w:val="28"/>
        </w:rPr>
        <w:t>ценные</w:t>
      </w:r>
      <w:proofErr w:type="gramEnd"/>
      <w:r w:rsidRPr="004D661D">
        <w:rPr>
          <w:rFonts w:ascii="Times New Roman" w:eastAsia="Times New Roman" w:hAnsi="Times New Roman" w:cs="Times New Roman"/>
          <w:color w:val="000000"/>
          <w:sz w:val="28"/>
          <w:szCs w:val="28"/>
        </w:rPr>
        <w:t>);</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3) 2-я группа лиственных деревьев (</w:t>
      </w:r>
      <w:proofErr w:type="gramStart"/>
      <w:r w:rsidRPr="004D661D">
        <w:rPr>
          <w:rFonts w:ascii="Times New Roman" w:eastAsia="Times New Roman" w:hAnsi="Times New Roman" w:cs="Times New Roman"/>
          <w:color w:val="000000"/>
          <w:sz w:val="28"/>
          <w:szCs w:val="28"/>
        </w:rPr>
        <w:t>ценные</w:t>
      </w:r>
      <w:proofErr w:type="gramEnd"/>
      <w:r w:rsidRPr="004D661D">
        <w:rPr>
          <w:rFonts w:ascii="Times New Roman" w:eastAsia="Times New Roman" w:hAnsi="Times New Roman" w:cs="Times New Roman"/>
          <w:color w:val="000000"/>
          <w:sz w:val="28"/>
          <w:szCs w:val="28"/>
        </w:rPr>
        <w:t>);</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4) 3-я группа лиственных деревьев (</w:t>
      </w:r>
      <w:proofErr w:type="gramStart"/>
      <w:r w:rsidRPr="004D661D">
        <w:rPr>
          <w:rFonts w:ascii="Times New Roman" w:eastAsia="Times New Roman" w:hAnsi="Times New Roman" w:cs="Times New Roman"/>
          <w:color w:val="000000"/>
          <w:sz w:val="28"/>
          <w:szCs w:val="28"/>
        </w:rPr>
        <w:t>малоценные</w:t>
      </w:r>
      <w:proofErr w:type="gramEnd"/>
      <w:r w:rsidRPr="004D661D">
        <w:rPr>
          <w:rFonts w:ascii="Times New Roman" w:eastAsia="Times New Roman" w:hAnsi="Times New Roman" w:cs="Times New Roman"/>
          <w:color w:val="000000"/>
          <w:sz w:val="28"/>
          <w:szCs w:val="28"/>
        </w:rPr>
        <w:t>).</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Распределение древесных пород по их ценности представлено в таблице.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Таблица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1841"/>
        <w:gridCol w:w="2627"/>
        <w:gridCol w:w="2858"/>
        <w:gridCol w:w="2145"/>
      </w:tblGrid>
      <w:tr w:rsidR="004D661D" w:rsidRPr="004D661D" w:rsidTr="004D661D">
        <w:trPr>
          <w:jc w:val="center"/>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Распределение древесных пород по их ценности</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Хвойные породы</w:t>
            </w:r>
          </w:p>
        </w:tc>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Лиственные древесные породы</w:t>
            </w:r>
          </w:p>
        </w:tc>
      </w:tr>
      <w:tr w:rsidR="004D661D" w:rsidRPr="004D661D" w:rsidTr="004D661D">
        <w:trPr>
          <w:jc w:val="center"/>
        </w:trPr>
        <w:tc>
          <w:tcPr>
            <w:tcW w:w="0" w:type="auto"/>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Ель, лиственница, пихта, сосна, туя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3-я группа</w:t>
            </w:r>
          </w:p>
        </w:tc>
      </w:tr>
      <w:tr w:rsidR="004D661D" w:rsidRPr="004D661D" w:rsidTr="004D661D">
        <w:trPr>
          <w:jc w:val="center"/>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D661D" w:rsidRPr="004D661D" w:rsidRDefault="004D661D" w:rsidP="004D661D">
            <w:pPr>
              <w:spacing w:after="0" w:line="240" w:lineRule="auto"/>
              <w:rPr>
                <w:rFonts w:ascii="Times New Roman" w:eastAsia="Times New Roman" w:hAnsi="Times New Roman" w:cs="Times New Roman"/>
                <w:sz w:val="28"/>
                <w:szCs w:val="28"/>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proofErr w:type="gramStart"/>
            <w:r w:rsidRPr="004D661D">
              <w:rPr>
                <w:rFonts w:ascii="Times New Roman" w:eastAsia="Times New Roman" w:hAnsi="Times New Roman" w:cs="Times New Roman"/>
                <w:sz w:val="28"/>
                <w:szCs w:val="28"/>
              </w:rPr>
              <w:t xml:space="preserve">Акация белая, Бархат амурский, вяз, дуб, ива белая, каштан конский, </w:t>
            </w:r>
            <w:r w:rsidRPr="004D661D">
              <w:rPr>
                <w:rFonts w:ascii="Times New Roman" w:eastAsia="Times New Roman" w:hAnsi="Times New Roman" w:cs="Times New Roman"/>
                <w:sz w:val="28"/>
                <w:szCs w:val="28"/>
              </w:rPr>
              <w:lastRenderedPageBreak/>
              <w:t xml:space="preserve">клен (кроме клена </w:t>
            </w:r>
            <w:proofErr w:type="spellStart"/>
            <w:r w:rsidRPr="004D661D">
              <w:rPr>
                <w:rFonts w:ascii="Times New Roman" w:eastAsia="Times New Roman" w:hAnsi="Times New Roman" w:cs="Times New Roman"/>
                <w:sz w:val="28"/>
                <w:szCs w:val="28"/>
              </w:rPr>
              <w:t>ясенелистного</w:t>
            </w:r>
            <w:proofErr w:type="spellEnd"/>
            <w:r w:rsidRPr="004D661D">
              <w:rPr>
                <w:rFonts w:ascii="Times New Roman" w:eastAsia="Times New Roman" w:hAnsi="Times New Roman" w:cs="Times New Roman"/>
                <w:sz w:val="28"/>
                <w:szCs w:val="28"/>
              </w:rPr>
              <w:t>) липа, лох, орех, ясень</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proofErr w:type="gramStart"/>
            <w:r w:rsidRPr="004D661D">
              <w:rPr>
                <w:rFonts w:ascii="Times New Roman" w:eastAsia="Times New Roman" w:hAnsi="Times New Roman" w:cs="Times New Roman"/>
                <w:sz w:val="28"/>
                <w:szCs w:val="28"/>
              </w:rPr>
              <w:lastRenderedPageBreak/>
              <w:t xml:space="preserve">Береза, боярышник (штамбовая форма), плодовые декоративные </w:t>
            </w:r>
            <w:r w:rsidRPr="004D661D">
              <w:rPr>
                <w:rFonts w:ascii="Times New Roman" w:eastAsia="Times New Roman" w:hAnsi="Times New Roman" w:cs="Times New Roman"/>
                <w:sz w:val="28"/>
                <w:szCs w:val="28"/>
              </w:rPr>
              <w:lastRenderedPageBreak/>
              <w:t>(яблони, сливы, груши), рябина, тополь белый, пирамидальный, черемуха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lastRenderedPageBreak/>
              <w:t xml:space="preserve">Ива (кроме </w:t>
            </w:r>
            <w:proofErr w:type="gramStart"/>
            <w:r w:rsidRPr="004D661D">
              <w:rPr>
                <w:rFonts w:ascii="Times New Roman" w:eastAsia="Times New Roman" w:hAnsi="Times New Roman" w:cs="Times New Roman"/>
                <w:sz w:val="28"/>
                <w:szCs w:val="28"/>
              </w:rPr>
              <w:t>белой</w:t>
            </w:r>
            <w:proofErr w:type="gramEnd"/>
            <w:r w:rsidRPr="004D661D">
              <w:rPr>
                <w:rFonts w:ascii="Times New Roman" w:eastAsia="Times New Roman" w:hAnsi="Times New Roman" w:cs="Times New Roman"/>
                <w:sz w:val="28"/>
                <w:szCs w:val="28"/>
              </w:rPr>
              <w:t xml:space="preserve">), клен </w:t>
            </w:r>
            <w:proofErr w:type="spellStart"/>
            <w:r w:rsidRPr="004D661D">
              <w:rPr>
                <w:rFonts w:ascii="Times New Roman" w:eastAsia="Times New Roman" w:hAnsi="Times New Roman" w:cs="Times New Roman"/>
                <w:sz w:val="28"/>
                <w:szCs w:val="28"/>
              </w:rPr>
              <w:t>ясенелистный</w:t>
            </w:r>
            <w:proofErr w:type="spellEnd"/>
            <w:r w:rsidRPr="004D661D">
              <w:rPr>
                <w:rFonts w:ascii="Times New Roman" w:eastAsia="Times New Roman" w:hAnsi="Times New Roman" w:cs="Times New Roman"/>
                <w:sz w:val="28"/>
                <w:szCs w:val="28"/>
              </w:rPr>
              <w:t xml:space="preserve">, ольха, осина, </w:t>
            </w:r>
            <w:r w:rsidRPr="004D661D">
              <w:rPr>
                <w:rFonts w:ascii="Times New Roman" w:eastAsia="Times New Roman" w:hAnsi="Times New Roman" w:cs="Times New Roman"/>
                <w:sz w:val="28"/>
                <w:szCs w:val="28"/>
              </w:rPr>
              <w:lastRenderedPageBreak/>
              <w:t>тополь</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Деревья подсчитываются поштучно.</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Если дерево имеет несколько стволов, то в расчетах компенсационной стоимости учитывается один ствол с наибольшим диаметром.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Кустарники в группах подсчитываются поштучно.</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Количество газонов и естественной травяной растительности определяется исходя из занимаемой ими площади в кв.м.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а) Восстановительная стоимость дерева определяется по формуле: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восстановительная стоимость дерева,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 сметная стоимость посадки одного дерева с комом 1,0 </w:t>
      </w:r>
      <w:proofErr w:type="spellStart"/>
      <w:r w:rsidRPr="004D661D">
        <w:rPr>
          <w:rFonts w:ascii="Times New Roman" w:eastAsia="Times New Roman" w:hAnsi="Times New Roman" w:cs="Times New Roman"/>
          <w:color w:val="000000"/>
          <w:sz w:val="28"/>
          <w:szCs w:val="28"/>
        </w:rPr>
        <w:t>х</w:t>
      </w:r>
      <w:proofErr w:type="spellEnd"/>
      <w:r w:rsidRPr="004D661D">
        <w:rPr>
          <w:rFonts w:ascii="Times New Roman" w:eastAsia="Times New Roman" w:hAnsi="Times New Roman" w:cs="Times New Roman"/>
          <w:color w:val="000000"/>
          <w:sz w:val="28"/>
          <w:szCs w:val="28"/>
        </w:rPr>
        <w:t xml:space="preserve"> 1,0 </w:t>
      </w:r>
      <w:proofErr w:type="spellStart"/>
      <w:r w:rsidRPr="004D661D">
        <w:rPr>
          <w:rFonts w:ascii="Times New Roman" w:eastAsia="Times New Roman" w:hAnsi="Times New Roman" w:cs="Times New Roman"/>
          <w:color w:val="000000"/>
          <w:sz w:val="28"/>
          <w:szCs w:val="28"/>
        </w:rPr>
        <w:t>х</w:t>
      </w:r>
      <w:proofErr w:type="spellEnd"/>
      <w:r w:rsidRPr="004D661D">
        <w:rPr>
          <w:rFonts w:ascii="Times New Roman" w:eastAsia="Times New Roman" w:hAnsi="Times New Roman" w:cs="Times New Roman"/>
          <w:color w:val="000000"/>
          <w:sz w:val="28"/>
          <w:szCs w:val="28"/>
        </w:rPr>
        <w:t xml:space="preserve"> 0,6 м без учета стоимости посадочного материала (дерева),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сметная стоимость годового ухода за деревом,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группа древесных пород по их ценности;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количество лет восстановительного периода, учитываемого при расчете компенсации за вырубаемые деревья:</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для хвойных деревьев - 10 лет;</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для лиственных деревьев 1-й группы - 7 лет;</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для лиственных деревьев 2-й группы - 5 лет;</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для лиственных деревьев 3-й группы - 1 год;</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базовая стоимость дерева.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б) Восстановительная стоимость кустарника определяется по формуле: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восстановительная стоимость кустарника,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сметная стоимость посадки одного кустарника без учета стоимости посадочного материала (кустарника),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сметная стоимость годового ухода за кустарником,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базовая стоимость кустарника.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в) Восстановительная стоимость газона и естественного травяного покрова определяется по следующей формуле: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lastRenderedPageBreak/>
        <w:t>- восстановительная стоимость газона, естественного травяного покрова,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сметная стоимость устройства одного кв.м. газона, естественного травяного покрова без учета стоимости посадочного материала,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сметная стоимость годового ухода за 1 кв.м. газона, естественного травяного покрова руб.;</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базовая стоимость газона, естественного травяного покрова.</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и индексами перехода в текущие цены. Стоимость неучтенных материалов определяется среднестатистической ценой по мониторинговым исследованиям.</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д</w:t>
      </w:r>
      <w:proofErr w:type="spellEnd"/>
      <w:r w:rsidRPr="004D661D">
        <w:rPr>
          <w:rFonts w:ascii="Times New Roman" w:eastAsia="Times New Roman" w:hAnsi="Times New Roman" w:cs="Times New Roman"/>
          <w:color w:val="000000"/>
          <w:sz w:val="28"/>
          <w:szCs w:val="28"/>
        </w:rPr>
        <w:t>)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е) Базовая стоимость зеленых насаждений:</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Базовая стоимость зеленых насаждений в следующем размере: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758"/>
        <w:gridCol w:w="6690"/>
        <w:gridCol w:w="2023"/>
      </w:tblGrid>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N </w:t>
            </w:r>
            <w:proofErr w:type="spellStart"/>
            <w:proofErr w:type="gramStart"/>
            <w:r w:rsidRPr="004D661D">
              <w:rPr>
                <w:rFonts w:ascii="Times New Roman" w:eastAsia="Times New Roman" w:hAnsi="Times New Roman" w:cs="Times New Roman"/>
                <w:sz w:val="28"/>
                <w:szCs w:val="28"/>
              </w:rPr>
              <w:t>п</w:t>
            </w:r>
            <w:proofErr w:type="spellEnd"/>
            <w:proofErr w:type="gramEnd"/>
            <w:r w:rsidRPr="004D661D">
              <w:rPr>
                <w:rFonts w:ascii="Times New Roman" w:eastAsia="Times New Roman" w:hAnsi="Times New Roman" w:cs="Times New Roman"/>
                <w:sz w:val="28"/>
                <w:szCs w:val="28"/>
              </w:rPr>
              <w:t>/</w:t>
            </w:r>
            <w:proofErr w:type="spellStart"/>
            <w:r w:rsidRPr="004D661D">
              <w:rPr>
                <w:rFonts w:ascii="Times New Roman" w:eastAsia="Times New Roman" w:hAnsi="Times New Roman" w:cs="Times New Roman"/>
                <w:sz w:val="28"/>
                <w:szCs w:val="28"/>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Наименование насаждений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Стоимость, руб.</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Хвойные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Ель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990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Пихта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1650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Сосна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1500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Туя пирамидальная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495</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Лиственница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1265</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0"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Акация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3000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Бархат амурский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1900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Вяз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220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Дуб </w:t>
            </w:r>
            <w:proofErr w:type="spellStart"/>
            <w:r w:rsidRPr="004D661D">
              <w:rPr>
                <w:rFonts w:ascii="Times New Roman" w:eastAsia="Times New Roman" w:hAnsi="Times New Roman" w:cs="Times New Roman"/>
                <w:sz w:val="28"/>
                <w:szCs w:val="28"/>
              </w:rPr>
              <w:t>черешчатый</w:t>
            </w:r>
            <w:proofErr w:type="spellEnd"/>
            <w:r w:rsidRPr="004D661D">
              <w:rPr>
                <w:rFonts w:ascii="Times New Roman" w:eastAsia="Times New Roman" w:hAnsi="Times New Roman" w:cs="Times New Roman"/>
                <w:sz w:val="28"/>
                <w:szCs w:val="28"/>
              </w:rPr>
              <w:t xml:space="preserve">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12000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lastRenderedPageBreak/>
              <w:t>11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Ива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4000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Каштан конский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433</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Клен (кроме клена </w:t>
            </w:r>
            <w:proofErr w:type="spellStart"/>
            <w:r w:rsidRPr="004D661D">
              <w:rPr>
                <w:rFonts w:ascii="Times New Roman" w:eastAsia="Times New Roman" w:hAnsi="Times New Roman" w:cs="Times New Roman"/>
                <w:sz w:val="28"/>
                <w:szCs w:val="28"/>
              </w:rPr>
              <w:t>ясенелистного</w:t>
            </w:r>
            <w:proofErr w:type="spellEnd"/>
            <w:r w:rsidRPr="004D661D">
              <w:rPr>
                <w:rFonts w:ascii="Times New Roman" w:eastAsia="Times New Roman" w:hAnsi="Times New Roman" w:cs="Times New Roman"/>
                <w:sz w:val="28"/>
                <w:szCs w:val="28"/>
              </w:rPr>
              <w:t>)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347</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Липа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444</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Лох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Орех маньчжурский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1400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Ясень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324</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Береза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250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Боярышник (штамбовая форма)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220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Плодовые декоративные (1 шт.) (яблони, сливы, груши)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170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Рябина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320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Тополь белый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350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Тополь пирамидальный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500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Черемуха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700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Ива (кроме </w:t>
            </w:r>
            <w:proofErr w:type="gramStart"/>
            <w:r w:rsidRPr="004D661D">
              <w:rPr>
                <w:rFonts w:ascii="Times New Roman" w:eastAsia="Times New Roman" w:hAnsi="Times New Roman" w:cs="Times New Roman"/>
                <w:sz w:val="28"/>
                <w:szCs w:val="28"/>
              </w:rPr>
              <w:t>белой</w:t>
            </w:r>
            <w:proofErr w:type="gramEnd"/>
            <w:r w:rsidRPr="004D661D">
              <w:rPr>
                <w:rFonts w:ascii="Times New Roman" w:eastAsia="Times New Roman" w:hAnsi="Times New Roman" w:cs="Times New Roman"/>
                <w:sz w:val="28"/>
                <w:szCs w:val="28"/>
              </w:rPr>
              <w:t>)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 xml:space="preserve">Клен </w:t>
            </w:r>
            <w:proofErr w:type="spellStart"/>
            <w:r w:rsidRPr="004D661D">
              <w:rPr>
                <w:rFonts w:ascii="Times New Roman" w:eastAsia="Times New Roman" w:hAnsi="Times New Roman" w:cs="Times New Roman"/>
                <w:sz w:val="28"/>
                <w:szCs w:val="28"/>
              </w:rPr>
              <w:t>ясенелистный</w:t>
            </w:r>
            <w:proofErr w:type="spellEnd"/>
            <w:r w:rsidRPr="004D661D">
              <w:rPr>
                <w:rFonts w:ascii="Times New Roman" w:eastAsia="Times New Roman" w:hAnsi="Times New Roman" w:cs="Times New Roman"/>
                <w:sz w:val="28"/>
                <w:szCs w:val="28"/>
              </w:rPr>
              <w:t xml:space="preserve">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2500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Ольха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6500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Осина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700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Тополь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1700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Кустарники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220</w:t>
            </w:r>
          </w:p>
        </w:tc>
      </w:tr>
      <w:tr w:rsidR="004D661D" w:rsidRPr="004D661D" w:rsidTr="004D661D">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Газоны (1 кг)</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4D661D" w:rsidRPr="004D661D" w:rsidRDefault="004D661D" w:rsidP="004D661D">
            <w:pPr>
              <w:spacing w:after="0" w:line="240" w:lineRule="auto"/>
              <w:jc w:val="both"/>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500</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7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Журнал регистрации расчета восстановительной стоимости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440"/>
        <w:gridCol w:w="967"/>
        <w:gridCol w:w="2400"/>
        <w:gridCol w:w="2991"/>
        <w:gridCol w:w="2587"/>
      </w:tblGrid>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lastRenderedPageBreak/>
              <w:t xml:space="preserve">№ </w:t>
            </w:r>
            <w:proofErr w:type="spellStart"/>
            <w:proofErr w:type="gramStart"/>
            <w:r w:rsidRPr="004D661D">
              <w:rPr>
                <w:rFonts w:ascii="Times New Roman" w:eastAsia="Times New Roman" w:hAnsi="Times New Roman" w:cs="Times New Roman"/>
                <w:sz w:val="28"/>
                <w:szCs w:val="28"/>
              </w:rPr>
              <w:t>п</w:t>
            </w:r>
            <w:proofErr w:type="spellEnd"/>
            <w:proofErr w:type="gramEnd"/>
            <w:r w:rsidRPr="004D661D">
              <w:rPr>
                <w:rFonts w:ascii="Times New Roman" w:eastAsia="Times New Roman" w:hAnsi="Times New Roman" w:cs="Times New Roman"/>
                <w:sz w:val="28"/>
                <w:szCs w:val="28"/>
              </w:rPr>
              <w:t>/</w:t>
            </w:r>
            <w:proofErr w:type="spellStart"/>
            <w:r w:rsidRPr="004D661D">
              <w:rPr>
                <w:rFonts w:ascii="Times New Roman" w:eastAsia="Times New Roman" w:hAnsi="Times New Roman" w:cs="Times New Roman"/>
                <w:sz w:val="28"/>
                <w:szCs w:val="28"/>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Ф.И.О. физического или юридического лица, 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Месторасположение зеленых насаждений, подлежащих вырубке: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Размер внесения платы за компенсационное озеленение</w:t>
            </w:r>
          </w:p>
        </w:tc>
      </w:tr>
      <w:tr w:rsidR="004D661D" w:rsidRPr="004D661D" w:rsidTr="004D661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661D" w:rsidRPr="004D661D" w:rsidRDefault="004D661D" w:rsidP="004D661D">
            <w:pPr>
              <w:spacing w:after="0" w:line="240" w:lineRule="auto"/>
              <w:jc w:val="center"/>
              <w:rPr>
                <w:rFonts w:ascii="Times New Roman" w:eastAsia="Times New Roman" w:hAnsi="Times New Roman" w:cs="Times New Roman"/>
                <w:sz w:val="28"/>
                <w:szCs w:val="28"/>
              </w:rPr>
            </w:pPr>
            <w:r w:rsidRPr="004D661D">
              <w:rPr>
                <w:rFonts w:ascii="Times New Roman" w:eastAsia="Times New Roman" w:hAnsi="Times New Roman" w:cs="Times New Roman"/>
                <w:sz w:val="28"/>
                <w:szCs w:val="28"/>
              </w:rPr>
              <w:t>5</w:t>
            </w:r>
          </w:p>
        </w:tc>
      </w:tr>
    </w:tbl>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Приложение № 8 к Порядку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b/>
          <w:bCs/>
          <w:color w:val="000000"/>
          <w:sz w:val="28"/>
          <w:szCs w:val="28"/>
        </w:rPr>
        <w:t>Расчет восстановительной стоимости №_________</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w:t>
      </w:r>
    </w:p>
    <w:p w:rsidR="004D661D" w:rsidRPr="004D661D" w:rsidRDefault="004D661D" w:rsidP="004D661D">
      <w:pPr>
        <w:spacing w:after="0" w:line="240" w:lineRule="auto"/>
        <w:ind w:firstLine="567"/>
        <w:jc w:val="center"/>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(дата выдачи)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Заявление о выдаче порубочного билета № </w:t>
      </w:r>
      <w:proofErr w:type="spellStart"/>
      <w:r w:rsidRPr="004D661D">
        <w:rPr>
          <w:rFonts w:ascii="Times New Roman" w:eastAsia="Times New Roman" w:hAnsi="Times New Roman" w:cs="Times New Roman"/>
          <w:color w:val="000000"/>
          <w:sz w:val="28"/>
          <w:szCs w:val="28"/>
        </w:rPr>
        <w:t>________</w:t>
      </w:r>
      <w:proofErr w:type="gramStart"/>
      <w:r w:rsidRPr="004D661D">
        <w:rPr>
          <w:rFonts w:ascii="Times New Roman" w:eastAsia="Times New Roman" w:hAnsi="Times New Roman" w:cs="Times New Roman"/>
          <w:color w:val="000000"/>
          <w:sz w:val="28"/>
          <w:szCs w:val="28"/>
        </w:rPr>
        <w:t>от</w:t>
      </w:r>
      <w:proofErr w:type="spellEnd"/>
      <w:proofErr w:type="gramEnd"/>
      <w:r w:rsidRPr="004D661D">
        <w:rPr>
          <w:rFonts w:ascii="Times New Roman" w:eastAsia="Times New Roman" w:hAnsi="Times New Roman" w:cs="Times New Roman"/>
          <w:color w:val="000000"/>
          <w:sz w:val="28"/>
          <w:szCs w:val="28"/>
        </w:rPr>
        <w:t xml:space="preserve"> 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от 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(Ф.И.О. физического или юридического лица, наименование организации)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xml:space="preserve">Акт оценки зеленых насаждений № </w:t>
      </w:r>
      <w:proofErr w:type="spellStart"/>
      <w:r w:rsidRPr="004D661D">
        <w:rPr>
          <w:rFonts w:ascii="Times New Roman" w:eastAsia="Times New Roman" w:hAnsi="Times New Roman" w:cs="Times New Roman"/>
          <w:color w:val="000000"/>
          <w:sz w:val="28"/>
          <w:szCs w:val="28"/>
        </w:rPr>
        <w:t>__________от</w:t>
      </w:r>
      <w:proofErr w:type="spellEnd"/>
      <w:r w:rsidRPr="004D661D">
        <w:rPr>
          <w:rFonts w:ascii="Times New Roman" w:eastAsia="Times New Roman" w:hAnsi="Times New Roman" w:cs="Times New Roman"/>
          <w:color w:val="000000"/>
          <w:sz w:val="28"/>
          <w:szCs w:val="28"/>
        </w:rPr>
        <w:t xml:space="preserve"> ______________________ и ведомости перечета зеленых насаждений, подлежащих сносу</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месторасположение зеленых насаждений, подлежащих вырубке:</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________________________________________________________________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сумма восстановительной стоимости _________________________________</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Глава администрации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города Городище</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proofErr w:type="spellStart"/>
      <w:r w:rsidRPr="004D661D">
        <w:rPr>
          <w:rFonts w:ascii="Times New Roman" w:eastAsia="Times New Roman" w:hAnsi="Times New Roman" w:cs="Times New Roman"/>
          <w:color w:val="000000"/>
          <w:sz w:val="28"/>
          <w:szCs w:val="28"/>
        </w:rPr>
        <w:t>Городищенского</w:t>
      </w:r>
      <w:proofErr w:type="spellEnd"/>
      <w:r w:rsidRPr="004D661D">
        <w:rPr>
          <w:rFonts w:ascii="Times New Roman" w:eastAsia="Times New Roman" w:hAnsi="Times New Roman" w:cs="Times New Roman"/>
          <w:color w:val="000000"/>
          <w:sz w:val="28"/>
          <w:szCs w:val="28"/>
        </w:rPr>
        <w:t xml:space="preserve"> района</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Пензенской области</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_____________ ____________________</w:t>
      </w:r>
    </w:p>
    <w:p w:rsidR="004D661D" w:rsidRPr="004D661D" w:rsidRDefault="004D661D" w:rsidP="004D661D">
      <w:pPr>
        <w:spacing w:after="0" w:line="240" w:lineRule="auto"/>
        <w:ind w:firstLine="567"/>
        <w:jc w:val="right"/>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(подпись) (расшифровка подписи)</w:t>
      </w:r>
    </w:p>
    <w:p w:rsidR="004D661D" w:rsidRPr="004D661D" w:rsidRDefault="004D661D" w:rsidP="004D661D">
      <w:pPr>
        <w:spacing w:after="0" w:line="240" w:lineRule="auto"/>
        <w:ind w:firstLine="567"/>
        <w:jc w:val="both"/>
        <w:rPr>
          <w:rFonts w:ascii="Times New Roman" w:eastAsia="Times New Roman" w:hAnsi="Times New Roman" w:cs="Times New Roman"/>
          <w:color w:val="000000"/>
          <w:sz w:val="28"/>
          <w:szCs w:val="28"/>
        </w:rPr>
      </w:pPr>
      <w:r w:rsidRPr="004D661D">
        <w:rPr>
          <w:rFonts w:ascii="Times New Roman" w:eastAsia="Times New Roman" w:hAnsi="Times New Roman" w:cs="Times New Roman"/>
          <w:color w:val="000000"/>
          <w:sz w:val="28"/>
          <w:szCs w:val="28"/>
        </w:rPr>
        <w:t> </w:t>
      </w:r>
    </w:p>
    <w:p w:rsidR="00982636" w:rsidRPr="004D661D" w:rsidRDefault="00982636">
      <w:pPr>
        <w:rPr>
          <w:rFonts w:ascii="Times New Roman" w:hAnsi="Times New Roman" w:cs="Times New Roman"/>
          <w:sz w:val="28"/>
          <w:szCs w:val="28"/>
        </w:rPr>
      </w:pPr>
    </w:p>
    <w:sectPr w:rsidR="00982636" w:rsidRPr="004D6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661D"/>
    <w:rsid w:val="004D661D"/>
    <w:rsid w:val="0098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4D66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D6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0">
    <w:name w:val="hyperlink0"/>
    <w:basedOn w:val="a0"/>
    <w:rsid w:val="004D661D"/>
  </w:style>
  <w:style w:type="paragraph" w:customStyle="1" w:styleId="footer">
    <w:name w:val="footer"/>
    <w:basedOn w:val="a"/>
    <w:rsid w:val="004D66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8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E8FD77A-6DA7-4737-9851-86CD61C7D035" TargetMode="External"/><Relationship Id="rId4" Type="http://schemas.openxmlformats.org/officeDocument/2006/relationships/hyperlink" Target="https://pravo-search.minjust.ru/bigs/showDocument.html?id=FEEE9C17-B108-49EF-9F04-B41A8DDF9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3933</Words>
  <Characters>22419</Characters>
  <Application>Microsoft Office Word</Application>
  <DocSecurity>0</DocSecurity>
  <Lines>186</Lines>
  <Paragraphs>52</Paragraphs>
  <ScaleCrop>false</ScaleCrop>
  <Company>MultiDVD Team</Company>
  <LinksUpToDate>false</LinksUpToDate>
  <CharactersWithSpaces>26300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2024-06-10T12:12:00Z</dcterms:created>
  <dcterms:modified xsi:type="dcterms:W3CDTF">2024-06-10T12:16:00Z</dcterms:modified>
</cp:coreProperties>
</file>