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ПЛЕСКОВСКОГО СЕЛЬСОВЕТА НАРОВЧАТСКОГО РАЙОНА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26.11.2021г. № 50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Плесковка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Плесковского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11.04.2022 № 13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 Плесковского 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01.11.2019 № 33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 Плесковского 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26.06.2020 № 44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 Плесковского сельсовета Наровчатского района Пензенской области», 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 Плесковского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 Плесковского сельсовета Наровчатского района Пензенской области постановляет: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 Плесковского сельсовета Наровчатского района Пензенской области «Плесковские новости» и разместить на официальном сайте администрации Плесковского сельсовета Наровчатского района Пензенской области в сети «Интернет».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 Плесковского сельсовета Наровчатского района Пензенской области.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И.о.Главы администрации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Т.В.Пономарёва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Плесковского сельсовета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26.11.2021. № 50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 административного регламента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 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 Плесковского сельсовета Наровчатского района Пензенской области (далее - Администрация) при предоставлении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 Плесковского сельсовета 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 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 http://pleskovka.narovchat.pnzreg.ru, в федеральной государственной информационной системе «Единый портал государственных и муниципальных услуг (функций)» (www.gosuslugi.ru) 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Плесковского сельсовета Наровчатского района Пензенской области;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 административного регламента.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 Порядок, форма, место размещения и способы получения справочной информации.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Порядок, форма и способы получения справочной информации соответствуют требованиям по информированию заявителей (представителя заявителя) по </w:t>
      </w:r>
      <w:r>
        <w:rPr>
          <w:rFonts w:ascii="Arial" w:hAnsi="Arial" w:cs="Arial"/>
          <w:color w:val="000000"/>
        </w:rPr>
        <w:lastRenderedPageBreak/>
        <w:t>вопросам предоставления муниципальной услуги, предусмотренным пунктом 1.6 административного регламента.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Администрации, в том числе номер телефона-автоинформатора (при наличии);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 официального сайта Администрации, адрес ее электронной почты.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 Справочная информация, предусмотренная пунктом 1.9 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 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 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 административного регламента.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II. Стандарт предоставления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 предоставляющего муниципальную услугу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 предоставлении жилых помещений по договорам социального найма муниципального жилищного фонда.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решение об отказе в предоставлении жилых помещений по договорам социального найма муниципального жилищного фонда.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 муниципальной услуги составляет - 21 день со дня принятия заявления и документов.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</w:t>
      </w:r>
      <w:r>
        <w:rPr>
          <w:rFonts w:ascii="Arial" w:hAnsi="Arial" w:cs="Arial"/>
          <w:color w:val="000000"/>
        </w:rPr>
        <w:lastRenderedPageBreak/>
        <w:t>официальном сайте Администрации, информационных стендах Администрации, МФЦ.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 МФЦ и на официальном сайте МФЦ.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 административному регламенту.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 в ред. постановления администрации Плесковского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11.04.2022 № 13</w:t>
        </w:r>
      </w:hyperlink>
      <w:r>
        <w:rPr>
          <w:rFonts w:ascii="Arial" w:hAnsi="Arial" w:cs="Arial"/>
          <w:color w:val="000000"/>
        </w:rPr>
        <w:t>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 силу.- Постановление администрации Плесковского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11.04.2022 № 13</w:t>
        </w:r>
      </w:hyperlink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</w:t>
      </w:r>
      <w:r>
        <w:rPr>
          <w:rFonts w:ascii="Arial" w:hAnsi="Arial" w:cs="Arial"/>
          <w:color w:val="000000"/>
        </w:rPr>
        <w:lastRenderedPageBreak/>
        <w:t>права на указанные объекты не зарегистрированы в Едином государственном реестре недвижимости;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Заявитель, получающий муниципальную услугу, вправе представить: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зарегистрированы в Едином государственном реестре недвижимости;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2.6.1 в ред. постановления администрации Плесковского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11.04.2022 № 13</w:t>
        </w:r>
      </w:hyperlink>
      <w:r>
        <w:rPr>
          <w:rFonts w:ascii="Arial" w:hAnsi="Arial" w:cs="Arial"/>
          <w:color w:val="000000"/>
        </w:rPr>
        <w:t>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 пункта 2.6 настоящего 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При предоставлении муниципальной услуги предоставление малоимущим гражданам по договорам социального найма жилых помещений муниципального жилищного фонда в приеме документов к рассмотрению отказывается в случае, если: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 административного регламента, обязанность по предоставлению которых возложена на заявителя;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2.11. Регистрация заявления о предоставлении муниципальной услуги осуществляется в день его получения.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 административным регламентом информацию МФЦ для ее размещения в месте, отведенном для информирования заявителей.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 обеспечивается: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муниципальной услуги направляется заявителю одним из способов указанном в ходатайстве: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</w:t>
      </w:r>
      <w:r>
        <w:rPr>
          <w:rFonts w:ascii="Arial" w:hAnsi="Arial" w:cs="Arial"/>
          <w:color w:val="000000"/>
        </w:rPr>
        <w:lastRenderedPageBreak/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специалисту Администрации, ответственному за предоставление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 требований к их формату»;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 административного регламента.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 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оснований, предусмотренных пунктом 2.7 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наличие сведений о заявителе.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 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 административного регламента;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 административного регламента.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 административного регламента.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подготовленное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 подписывает постановление, указанное в пункте 2.3 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 административного регламента, с внесенными изменениями;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(представителем заявителя) документов;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 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IV. Формы контроля за исполнением административного регламента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 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 V. Досудебный (внесудебный) порядок обжалования решений и действий (бездействия) органа, предоставляющего муниципальную услугу, МФЦ, а также их должностных лиц, муниципальных служащих, работников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 Плесковского 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 18.09.2018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 Плесковского сельсовета Наровчатского района Пензенской области, должностных лиц, муниципальных служащих администрации Плесковского сельсовета Наровчатского района Пензенской области при предоставлении муниципальных услуг».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 Плесковского сельсовета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 Плесковского сельсовета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от ___________________________,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 (при наличии) заявителя)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 с. ___________, ул. _____________ дом N ____ кв. N ____, общей площадью ________ кв. м.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D298C" w:rsidRDefault="001D298C" w:rsidP="001D298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2A781F" w:rsidRDefault="002A781F">
      <w:bookmarkStart w:id="3" w:name="_GoBack"/>
      <w:bookmarkEnd w:id="3"/>
    </w:p>
    <w:sectPr w:rsidR="002A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CC"/>
    <w:rsid w:val="001D298C"/>
    <w:rsid w:val="002A781F"/>
    <w:rsid w:val="007D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B06DF-5A9C-4B55-A8B8-A660B16F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D2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0C2642D-DF68-418A-94F3-EDA878E6F27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89564F3D-3C4D-498A-8B5D-AC63CADFCB2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656503-44E9-4EFB-810C-975D252837BA" TargetMode="External"/><Relationship Id="rId11" Type="http://schemas.openxmlformats.org/officeDocument/2006/relationships/hyperlink" Target="https://pravo-search.minjust.ru/bigs/showDocument.html?id=6FC7D49B-7B33-48FE-B66A-048B656D5603" TargetMode="External"/><Relationship Id="rId5" Type="http://schemas.openxmlformats.org/officeDocument/2006/relationships/hyperlink" Target="https://pravo-search.minjust.ru/bigs/showDocument.html?id=84A14E99-17B1-4C9F-A8BC-8635C6E09E09" TargetMode="External"/><Relationship Id="rId10" Type="http://schemas.openxmlformats.org/officeDocument/2006/relationships/hyperlink" Target="https://pravo-search.minjust.ru/bigs/showDocument.html?id=F0C2642D-DF68-418A-94F3-EDA878E6F27D" TargetMode="External"/><Relationship Id="rId4" Type="http://schemas.openxmlformats.org/officeDocument/2006/relationships/hyperlink" Target="https://pravo-search.minjust.ru/bigs/showDocument.html?id=F0C2642D-DF68-418A-94F3-EDA878E6F27D" TargetMode="External"/><Relationship Id="rId9" Type="http://schemas.openxmlformats.org/officeDocument/2006/relationships/hyperlink" Target="https://pravo-search.minjust.ru/bigs/showDocument.html?id=F0C2642D-DF68-418A-94F3-EDA878E6F2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8917</Words>
  <Characters>50829</Characters>
  <Application>Microsoft Office Word</Application>
  <DocSecurity>0</DocSecurity>
  <Lines>423</Lines>
  <Paragraphs>119</Paragraphs>
  <ScaleCrop>false</ScaleCrop>
  <Company/>
  <LinksUpToDate>false</LinksUpToDate>
  <CharactersWithSpaces>59627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2023-05-24T06:44:00Z</dcterms:created>
  <dcterms:modified xsi:type="dcterms:W3CDTF">2023-05-24T06:44:00Z</dcterms:modified>
</cp:coreProperties>
</file>