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2"/>
          <w:szCs w:val="32"/>
          <w:lang w:eastAsia="ru-RU"/>
        </w:rPr>
        <w:t>АДМИНИСТРАЦИЯ ВИЛЯЙСКОГО СЕЛЬСОВЕТА НАРОВЧАТСКОГО РАЙОНА</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2"/>
          <w:szCs w:val="32"/>
          <w:lang w:eastAsia="ru-RU"/>
        </w:rPr>
        <w:t>ПЕНЗЕНСКОЙ ОБЛАСТИ</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2"/>
          <w:szCs w:val="32"/>
          <w:lang w:eastAsia="ru-RU"/>
        </w:rPr>
        <w:t>ПОСТАНОВЛЕНИЕ</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2"/>
          <w:szCs w:val="32"/>
          <w:lang w:eastAsia="ru-RU"/>
        </w:rPr>
        <w:t>от 22.12.2022 № 63</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2"/>
          <w:szCs w:val="32"/>
          <w:lang w:eastAsia="ru-RU"/>
        </w:rPr>
        <w:t>с. Виляйки</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color w:val="000000"/>
          <w:sz w:val="28"/>
          <w:szCs w:val="28"/>
          <w:lang w:eastAsia="ru-RU"/>
        </w:rPr>
        <w:t>(в ред. постановления администрации Виляйского сельсовета Наровчатского района Пензенской области </w:t>
      </w:r>
      <w:hyperlink r:id="rId4" w:tgtFrame="_blank" w:history="1">
        <w:r w:rsidRPr="00E42CA5">
          <w:rPr>
            <w:rFonts w:ascii="Arial" w:eastAsia="Times New Roman" w:hAnsi="Arial" w:cs="Arial"/>
            <w:color w:val="0000FF"/>
            <w:sz w:val="28"/>
            <w:szCs w:val="28"/>
            <w:lang w:eastAsia="ru-RU"/>
          </w:rPr>
          <w:t>от 27.01.2023 № 5</w:t>
        </w:r>
      </w:hyperlink>
      <w:r w:rsidRPr="00E42CA5">
        <w:rPr>
          <w:rFonts w:ascii="Arial" w:eastAsia="Times New Roman" w:hAnsi="Arial" w:cs="Arial"/>
          <w:color w:val="000000"/>
          <w:sz w:val="28"/>
          <w:szCs w:val="28"/>
          <w:lang w:eastAsia="ru-RU"/>
        </w:rPr>
        <w:t>)</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Виляйского сельсовета Наровчатского района Пензенской области </w:t>
      </w:r>
      <w:hyperlink r:id="rId5" w:tgtFrame="_blank" w:history="1">
        <w:r w:rsidRPr="00E42CA5">
          <w:rPr>
            <w:rFonts w:ascii="Arial" w:eastAsia="Times New Roman" w:hAnsi="Arial" w:cs="Arial"/>
            <w:color w:val="0000FF"/>
            <w:sz w:val="24"/>
            <w:szCs w:val="24"/>
            <w:lang w:eastAsia="ru-RU"/>
          </w:rPr>
          <w:t>от 01.11.2019 № 58</w:t>
        </w:r>
      </w:hyperlink>
      <w:r w:rsidRPr="00E42CA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Виляйского сельсовета Наровчатского района Пензенской области», </w:t>
      </w:r>
      <w:hyperlink r:id="rId6" w:tgtFrame="_blank" w:history="1">
        <w:r w:rsidRPr="00E42CA5">
          <w:rPr>
            <w:rFonts w:ascii="Arial" w:eastAsia="Times New Roman" w:hAnsi="Arial" w:cs="Arial"/>
            <w:color w:val="0000FF"/>
            <w:sz w:val="24"/>
            <w:szCs w:val="24"/>
            <w:lang w:eastAsia="ru-RU"/>
          </w:rPr>
          <w:t>от 26.06.2020 № 43</w:t>
        </w:r>
      </w:hyperlink>
      <w:r w:rsidRPr="00E42CA5">
        <w:rPr>
          <w:rFonts w:ascii="Arial" w:eastAsia="Times New Roman" w:hAnsi="Arial" w:cs="Arial"/>
          <w:color w:val="000000"/>
          <w:sz w:val="24"/>
          <w:szCs w:val="24"/>
          <w:lang w:eastAsia="ru-RU"/>
        </w:rPr>
        <w:t> «Об утверждении Реестра муниципальных услуг Виляйского сельсовета Наровчатского района Пензенской области», </w:t>
      </w:r>
      <w:hyperlink r:id="rId7" w:tgtFrame="_blank" w:history="1">
        <w:r w:rsidRPr="00E42CA5">
          <w:rPr>
            <w:rFonts w:ascii="Arial" w:eastAsia="Times New Roman" w:hAnsi="Arial" w:cs="Arial"/>
            <w:color w:val="0000FF"/>
            <w:sz w:val="24"/>
            <w:szCs w:val="24"/>
            <w:lang w:eastAsia="ru-RU"/>
          </w:rPr>
          <w:t>Уставом Виляйского сельсовета Наровчатского района Пензенской области</w:t>
        </w:r>
      </w:hyperlink>
      <w:r w:rsidRPr="00E42CA5">
        <w:rPr>
          <w:rFonts w:ascii="Arial" w:eastAsia="Times New Roman" w:hAnsi="Arial" w:cs="Arial"/>
          <w:color w:val="000000"/>
          <w:sz w:val="24"/>
          <w:szCs w:val="24"/>
          <w:lang w:eastAsia="ru-RU"/>
        </w:rPr>
        <w:t>,</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администрация Виляйского сельсовета Наровчатского района Пензенской области постановляет: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 Настоящее постановление опубликовать в информационном бюллетене «</w:t>
      </w:r>
      <w:proofErr w:type="spellStart"/>
      <w:r w:rsidRPr="00E42CA5">
        <w:rPr>
          <w:rFonts w:ascii="Arial" w:eastAsia="Times New Roman" w:hAnsi="Arial" w:cs="Arial"/>
          <w:color w:val="000000"/>
          <w:sz w:val="24"/>
          <w:szCs w:val="24"/>
          <w:lang w:eastAsia="ru-RU"/>
        </w:rPr>
        <w:t>Виляйские</w:t>
      </w:r>
      <w:proofErr w:type="spellEnd"/>
      <w:r w:rsidRPr="00E42CA5">
        <w:rPr>
          <w:rFonts w:ascii="Arial" w:eastAsia="Times New Roman" w:hAnsi="Arial" w:cs="Arial"/>
          <w:color w:val="000000"/>
          <w:sz w:val="24"/>
          <w:szCs w:val="24"/>
          <w:lang w:eastAsia="ru-RU"/>
        </w:rPr>
        <w:t> ведомости».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Виляйского сельсовета Наровчатского района Пензенской области.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Глава администрации</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Виляйского сельсовета</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Наровчатского района</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Пензенской области</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Л.А. Свищева</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Приложение</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УТВЕРЖДЕН</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Постановлением</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администрации</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Виляйского сельсовета</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Наровчатского района</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Пензенской области</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от 22.12.2022 № 63</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решения об установлении публичного сервитута»</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0"/>
          <w:szCs w:val="30"/>
          <w:lang w:eastAsia="ru-RU"/>
        </w:rPr>
        <w:t> </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0"/>
          <w:szCs w:val="30"/>
          <w:lang w:eastAsia="ru-RU"/>
        </w:rPr>
        <w:t>I. Общие положения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Предмет регулирования регламента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Виляйского сельсовета Наровчатского района Пензенской области (далее - Администрация) при предоставлении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 ЗК РФ и не указанных в подпунктах 1 - 3 статьи 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1.3. Круг заявителей.</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sidRPr="00E42CA5">
        <w:rPr>
          <w:rFonts w:ascii="Arial" w:eastAsia="Times New Roman" w:hAnsi="Arial" w:cs="Arial"/>
          <w:color w:val="000000"/>
          <w:sz w:val="24"/>
          <w:szCs w:val="24"/>
          <w:lang w:eastAsia="ru-RU"/>
        </w:rPr>
        <w:lastRenderedPageBreak/>
        <w:t>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1.4.1. Лично;</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1.4.5.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а) при личном обращении заявителя (представителя заявителя);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по телефону.</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 круг заявителей, которым предоставляется муниципальная услуга;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3) перечень </w:t>
      </w:r>
      <w:proofErr w:type="gramStart"/>
      <w:r w:rsidRPr="00E42CA5">
        <w:rPr>
          <w:rFonts w:ascii="Arial" w:eastAsia="Times New Roman" w:hAnsi="Arial" w:cs="Arial"/>
          <w:color w:val="000000"/>
          <w:sz w:val="24"/>
          <w:szCs w:val="24"/>
          <w:lang w:eastAsia="ru-RU"/>
        </w:rPr>
        <w:t>документов</w:t>
      </w:r>
      <w:proofErr w:type="gramEnd"/>
      <w:r w:rsidRPr="00E42CA5">
        <w:rPr>
          <w:rFonts w:ascii="Arial" w:eastAsia="Times New Roman" w:hAnsi="Arial" w:cs="Arial"/>
          <w:color w:val="000000"/>
          <w:sz w:val="24"/>
          <w:szCs w:val="24"/>
          <w:lang w:eastAsia="ru-RU"/>
        </w:rPr>
        <w:t xml:space="preserve">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 срок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Виляйского сельсовета Наровчатского района Пензенской области;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E42CA5">
        <w:rPr>
          <w:rFonts w:ascii="Arial" w:eastAsia="Times New Roman" w:hAnsi="Arial" w:cs="Arial"/>
          <w:color w:val="000000"/>
          <w:sz w:val="24"/>
          <w:szCs w:val="24"/>
          <w:lang w:eastAsia="ru-RU"/>
        </w:rPr>
        <w:lastRenderedPageBreak/>
        <w:t>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К справочной информации относится следующая информация: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место нахождения и график работы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0"/>
          <w:szCs w:val="30"/>
          <w:lang w:eastAsia="ru-RU"/>
        </w:rPr>
        <w:t>II. Стандарт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Наименование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2.1. Принятие решения об установлении публичного сервитута.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Краткое наименование муниципальной услуги не предусмотрено.</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Результат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2.3. Результатом предоставления муниципальной услуги является: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Срок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2.4. Срок предоставления муниципальной услуги составляет: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1) </w:t>
      </w:r>
      <w:proofErr w:type="gramStart"/>
      <w:r w:rsidRPr="00E42CA5">
        <w:rPr>
          <w:rFonts w:ascii="Arial" w:eastAsia="Times New Roman" w:hAnsi="Arial" w:cs="Arial"/>
          <w:color w:val="000000"/>
          <w:sz w:val="24"/>
          <w:szCs w:val="24"/>
          <w:lang w:eastAsia="ru-RU"/>
        </w:rPr>
        <w:t>В</w:t>
      </w:r>
      <w:proofErr w:type="gramEnd"/>
      <w:r w:rsidRPr="00E42CA5">
        <w:rPr>
          <w:rFonts w:ascii="Arial" w:eastAsia="Times New Roman" w:hAnsi="Arial" w:cs="Arial"/>
          <w:color w:val="000000"/>
          <w:sz w:val="24"/>
          <w:szCs w:val="24"/>
          <w:lang w:eastAsia="ru-RU"/>
        </w:rPr>
        <w:t xml:space="preserve">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 </w:t>
      </w:r>
      <w:proofErr w:type="gramStart"/>
      <w:r w:rsidRPr="00E42CA5">
        <w:rPr>
          <w:rFonts w:ascii="Arial" w:eastAsia="Times New Roman" w:hAnsi="Arial" w:cs="Arial"/>
          <w:color w:val="000000"/>
          <w:sz w:val="24"/>
          <w:szCs w:val="24"/>
          <w:lang w:eastAsia="ru-RU"/>
        </w:rPr>
        <w:t>В</w:t>
      </w:r>
      <w:proofErr w:type="gramEnd"/>
      <w:r w:rsidRPr="00E42CA5">
        <w:rPr>
          <w:rFonts w:ascii="Arial" w:eastAsia="Times New Roman" w:hAnsi="Arial" w:cs="Arial"/>
          <w:color w:val="000000"/>
          <w:sz w:val="24"/>
          <w:szCs w:val="24"/>
          <w:lang w:eastAsia="ru-RU"/>
        </w:rPr>
        <w:t xml:space="preserve">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 ЗК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proofErr w:type="spellStart"/>
      <w:r w:rsidRPr="00E42CA5">
        <w:rPr>
          <w:rFonts w:ascii="Arial" w:eastAsia="Times New Roman" w:hAnsi="Arial" w:cs="Arial"/>
          <w:color w:val="000000"/>
          <w:sz w:val="24"/>
          <w:szCs w:val="24"/>
          <w:lang w:eastAsia="ru-RU"/>
        </w:rPr>
        <w:t>равовые</w:t>
      </w:r>
      <w:proofErr w:type="spellEnd"/>
      <w:r w:rsidRPr="00E42CA5">
        <w:rPr>
          <w:rFonts w:ascii="Arial" w:eastAsia="Times New Roman" w:hAnsi="Arial" w:cs="Arial"/>
          <w:color w:val="000000"/>
          <w:sz w:val="24"/>
          <w:szCs w:val="24"/>
          <w:lang w:eastAsia="ru-RU"/>
        </w:rPr>
        <w:t xml:space="preserve"> основания для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w:t>
      </w:r>
      <w:proofErr w:type="spellStart"/>
      <w:r w:rsidRPr="00E42CA5">
        <w:rPr>
          <w:rFonts w:ascii="Arial" w:eastAsia="Times New Roman" w:hAnsi="Arial" w:cs="Arial"/>
          <w:color w:val="000000"/>
          <w:sz w:val="24"/>
          <w:szCs w:val="24"/>
          <w:lang w:eastAsia="ru-RU"/>
        </w:rPr>
        <w:t>Росреестра</w:t>
      </w:r>
      <w:proofErr w:type="spellEnd"/>
      <w:r w:rsidRPr="00E42CA5">
        <w:rPr>
          <w:rFonts w:ascii="Arial" w:eastAsia="Times New Roman" w:hAnsi="Arial" w:cs="Arial"/>
          <w:color w:val="000000"/>
          <w:sz w:val="24"/>
          <w:szCs w:val="24"/>
          <w:lang w:eastAsia="ru-RU"/>
        </w:rPr>
        <w:t xml:space="preserve">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 </w:t>
      </w:r>
      <w:hyperlink r:id="rId8" w:tgtFrame="_blank" w:history="1">
        <w:r w:rsidRPr="00E42CA5">
          <w:rPr>
            <w:rFonts w:ascii="Arial" w:eastAsia="Times New Roman" w:hAnsi="Arial" w:cs="Arial"/>
            <w:color w:val="0000FF"/>
            <w:sz w:val="24"/>
            <w:szCs w:val="24"/>
            <w:lang w:eastAsia="ru-RU"/>
          </w:rPr>
          <w:t>от 27.01.2023 № 5</w:t>
        </w:r>
      </w:hyperlink>
      <w:r w:rsidRPr="00E42CA5">
        <w:rPr>
          <w:rFonts w:ascii="Arial" w:eastAsia="Times New Roman" w:hAnsi="Arial" w:cs="Arial"/>
          <w:color w:val="000000"/>
          <w:sz w:val="24"/>
          <w:szCs w:val="24"/>
          <w:lang w:eastAsia="ru-RU"/>
        </w:rPr>
        <w:t>)</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2.6.1. К ходатайству прилагаются следующие документы:</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 документ, подтверждающий полномочия представителя заявителя, в случае, если с ходатайством обращается представитель заявителя;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 лично по адресу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 посредством почтовой связи по адресу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 на бумажном носителе через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Ходатайство от имени юридического лица заверяется по выбору заявителя </w:t>
      </w:r>
      <w:proofErr w:type="gramStart"/>
      <w:r w:rsidRPr="00E42CA5">
        <w:rPr>
          <w:rFonts w:ascii="Arial" w:eastAsia="Times New Roman" w:hAnsi="Arial" w:cs="Arial"/>
          <w:color w:val="000000"/>
          <w:sz w:val="24"/>
          <w:szCs w:val="24"/>
          <w:lang w:eastAsia="ru-RU"/>
        </w:rPr>
        <w:t>электронной подписью</w:t>
      </w:r>
      <w:proofErr w:type="gramEnd"/>
      <w:r w:rsidRPr="00E42CA5">
        <w:rPr>
          <w:rFonts w:ascii="Arial" w:eastAsia="Times New Roman" w:hAnsi="Arial" w:cs="Arial"/>
          <w:color w:val="000000"/>
          <w:sz w:val="24"/>
          <w:szCs w:val="24"/>
          <w:lang w:eastAsia="ru-RU"/>
        </w:rPr>
        <w:t xml:space="preserve"> либо усиленной квалифицированной электронной подписью (если заявителем является юридическое лицо):</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лица, действующего от имени юридического лица без доверенности;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w:t>
      </w:r>
      <w:r w:rsidRPr="00E42CA5">
        <w:rPr>
          <w:rFonts w:ascii="Arial" w:eastAsia="Times New Roman" w:hAnsi="Arial" w:cs="Arial"/>
          <w:color w:val="000000"/>
          <w:sz w:val="24"/>
          <w:szCs w:val="24"/>
          <w:lang w:eastAsia="ru-RU"/>
        </w:rPr>
        <w:lastRenderedPageBreak/>
        <w:t>документа не требуется, если ходатайство подписано усиленной квалифицированной электронной подписью.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 заявитель не является лицом, предусмотренным статьей 39.40 ЗК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bookmarkStart w:id="1" w:name="P193"/>
      <w:bookmarkEnd w:id="1"/>
      <w:r w:rsidRPr="00E42CA5">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ЗК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 </w:t>
      </w:r>
      <w:hyperlink r:id="rId9" w:tgtFrame="_blank" w:history="1">
        <w:r w:rsidRPr="00E42CA5">
          <w:rPr>
            <w:rFonts w:ascii="Arial" w:eastAsia="Times New Roman" w:hAnsi="Arial" w:cs="Arial"/>
            <w:color w:val="0000FF"/>
            <w:sz w:val="24"/>
            <w:szCs w:val="24"/>
            <w:lang w:eastAsia="ru-RU"/>
          </w:rPr>
          <w:t>от 27.01.2023 № 5</w:t>
        </w:r>
      </w:hyperlink>
      <w:r w:rsidRPr="00E42CA5">
        <w:rPr>
          <w:rFonts w:ascii="Arial" w:eastAsia="Times New Roman" w:hAnsi="Arial" w:cs="Arial"/>
          <w:color w:val="000000"/>
          <w:sz w:val="24"/>
          <w:szCs w:val="24"/>
          <w:lang w:eastAsia="ru-RU"/>
        </w:rPr>
        <w:t>)</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2.9. Муниципальная услуга предоставляется бесплатно.</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2.10. Время ожидания в очереди не должно превышать:</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при подаче ходатайства и (или) документов - 15 минут;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2.14. Помещения должны соответствовать требованиям, установленным законодательством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стульями и столами для возможности оформления документов.</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номера кабинета;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фамилии, имени, отчества (при наличии) и должности специалиста.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текст регламента;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краткое описание порядка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образцы заявлений;</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справочная информация.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w:t>
      </w:r>
      <w:r w:rsidRPr="00E42CA5">
        <w:rPr>
          <w:rFonts w:ascii="Arial" w:eastAsia="Times New Roman" w:hAnsi="Arial" w:cs="Arial"/>
          <w:color w:val="000000"/>
          <w:sz w:val="24"/>
          <w:szCs w:val="24"/>
          <w:lang w:eastAsia="ru-RU"/>
        </w:rPr>
        <w:lastRenderedPageBreak/>
        <w:t>(или)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42CA5">
        <w:rPr>
          <w:rFonts w:ascii="Arial" w:eastAsia="Times New Roman" w:hAnsi="Arial" w:cs="Arial"/>
          <w:color w:val="000000"/>
          <w:sz w:val="24"/>
          <w:szCs w:val="24"/>
          <w:lang w:eastAsia="ru-RU"/>
        </w:rPr>
        <w:t>сурдопереводчика</w:t>
      </w:r>
      <w:proofErr w:type="spellEnd"/>
      <w:r w:rsidRPr="00E42CA5">
        <w:rPr>
          <w:rFonts w:ascii="Arial" w:eastAsia="Times New Roman" w:hAnsi="Arial" w:cs="Arial"/>
          <w:color w:val="000000"/>
          <w:sz w:val="24"/>
          <w:szCs w:val="24"/>
          <w:lang w:eastAsia="ru-RU"/>
        </w:rPr>
        <w:t xml:space="preserve"> и </w:t>
      </w:r>
      <w:proofErr w:type="spellStart"/>
      <w:r w:rsidRPr="00E42CA5">
        <w:rPr>
          <w:rFonts w:ascii="Arial" w:eastAsia="Times New Roman" w:hAnsi="Arial" w:cs="Arial"/>
          <w:color w:val="000000"/>
          <w:sz w:val="24"/>
          <w:szCs w:val="24"/>
          <w:lang w:eastAsia="ru-RU"/>
        </w:rPr>
        <w:t>тифлосурдопереводчика</w:t>
      </w:r>
      <w:proofErr w:type="spellEnd"/>
      <w:r w:rsidRPr="00E42CA5">
        <w:rPr>
          <w:rFonts w:ascii="Arial" w:eastAsia="Times New Roman" w:hAnsi="Arial" w:cs="Arial"/>
          <w:color w:val="000000"/>
          <w:sz w:val="24"/>
          <w:szCs w:val="24"/>
          <w:lang w:eastAsia="ru-RU"/>
        </w:rPr>
        <w:t>.</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42CA5">
        <w:rPr>
          <w:rFonts w:ascii="Arial" w:eastAsia="Times New Roman" w:hAnsi="Arial" w:cs="Arial"/>
          <w:color w:val="000000"/>
          <w:sz w:val="24"/>
          <w:szCs w:val="24"/>
          <w:lang w:eastAsia="ru-RU"/>
        </w:rPr>
        <w:t>брелками</w:t>
      </w:r>
      <w:proofErr w:type="spellEnd"/>
      <w:r w:rsidRPr="00E42CA5">
        <w:rPr>
          <w:rFonts w:ascii="Arial" w:eastAsia="Times New Roman" w:hAnsi="Arial" w:cs="Arial"/>
          <w:color w:val="000000"/>
          <w:sz w:val="24"/>
          <w:szCs w:val="24"/>
          <w:lang w:eastAsia="ru-RU"/>
        </w:rPr>
        <w:t>-коммуникаторами).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E42CA5">
        <w:rPr>
          <w:rFonts w:ascii="Arial" w:eastAsia="Times New Roman" w:hAnsi="Arial" w:cs="Arial"/>
          <w:color w:val="000000"/>
          <w:sz w:val="24"/>
          <w:szCs w:val="24"/>
          <w:lang w:eastAsia="ru-RU"/>
        </w:rPr>
        <w:t>бейджами</w:t>
      </w:r>
      <w:proofErr w:type="spellEnd"/>
      <w:r w:rsidRPr="00E42CA5">
        <w:rPr>
          <w:rFonts w:ascii="Arial" w:eastAsia="Times New Roman" w:hAnsi="Arial" w:cs="Arial"/>
          <w:color w:val="000000"/>
          <w:sz w:val="24"/>
          <w:szCs w:val="24"/>
          <w:lang w:eastAsia="ru-RU"/>
        </w:rPr>
        <w:t>) с указанием фамилии, имени, отчества (при наличии) и должности.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Показатели доступности и качества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2.24.2. Показателями качества предоставления муниципальной услуги являются отсутствие: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нарушений сроков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 направление ходатайства;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E42CA5">
        <w:rPr>
          <w:rFonts w:ascii="Arial" w:eastAsia="Times New Roman" w:hAnsi="Arial" w:cs="Arial"/>
          <w:b/>
          <w:bCs/>
          <w:color w:val="000000"/>
          <w:sz w:val="30"/>
          <w:szCs w:val="30"/>
          <w:lang w:eastAsia="ru-RU"/>
        </w:rPr>
        <w:lastRenderedPageBreak/>
        <w:t>административных процедур в электронной форме, а также особенности выполнения административных процедур в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3.1. Исчерпывающий перечень административных процедур.</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3.1.3. Проведение мероприятий по выявлению правообладателей земельных участков;</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bookmarkStart w:id="2" w:name="P288"/>
      <w:bookmarkEnd w:id="2"/>
      <w:r w:rsidRPr="00E42CA5">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 xml:space="preserve">- устанавливает соответствие документов, поданных в электронной форме, требованиям приказа </w:t>
      </w:r>
      <w:proofErr w:type="spellStart"/>
      <w:r w:rsidRPr="00E42CA5">
        <w:rPr>
          <w:rFonts w:ascii="Arial" w:eastAsia="Times New Roman" w:hAnsi="Arial" w:cs="Arial"/>
          <w:color w:val="000000"/>
          <w:sz w:val="24"/>
          <w:szCs w:val="24"/>
          <w:lang w:eastAsia="ru-RU"/>
        </w:rPr>
        <w:t>Росреестра</w:t>
      </w:r>
      <w:proofErr w:type="spellEnd"/>
      <w:r w:rsidRPr="00E42CA5">
        <w:rPr>
          <w:rFonts w:ascii="Arial" w:eastAsia="Times New Roman" w:hAnsi="Arial" w:cs="Arial"/>
          <w:color w:val="000000"/>
          <w:sz w:val="24"/>
          <w:szCs w:val="24"/>
          <w:lang w:eastAsia="ru-RU"/>
        </w:rPr>
        <w:t xml:space="preserve">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w:t>
      </w:r>
      <w:proofErr w:type="spellStart"/>
      <w:r w:rsidRPr="00E42CA5">
        <w:rPr>
          <w:rFonts w:ascii="Arial" w:eastAsia="Times New Roman" w:hAnsi="Arial" w:cs="Arial"/>
          <w:color w:val="000000"/>
          <w:sz w:val="24"/>
          <w:szCs w:val="24"/>
          <w:lang w:eastAsia="ru-RU"/>
        </w:rPr>
        <w:t>Росреестра</w:t>
      </w:r>
      <w:proofErr w:type="spellEnd"/>
      <w:r w:rsidRPr="00E42CA5">
        <w:rPr>
          <w:rFonts w:ascii="Arial" w:eastAsia="Times New Roman" w:hAnsi="Arial" w:cs="Arial"/>
          <w:color w:val="000000"/>
          <w:sz w:val="24"/>
          <w:szCs w:val="24"/>
          <w:lang w:eastAsia="ru-RU"/>
        </w:rPr>
        <w:t xml:space="preserve">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 </w:t>
      </w:r>
      <w:hyperlink r:id="rId10" w:tgtFrame="_blank" w:history="1">
        <w:r w:rsidRPr="00E42CA5">
          <w:rPr>
            <w:rFonts w:ascii="Arial" w:eastAsia="Times New Roman" w:hAnsi="Arial" w:cs="Arial"/>
            <w:color w:val="0000FF"/>
            <w:sz w:val="24"/>
            <w:szCs w:val="24"/>
            <w:lang w:eastAsia="ru-RU"/>
          </w:rPr>
          <w:t>от 27.01.2023 № 5</w:t>
        </w:r>
      </w:hyperlink>
      <w:r w:rsidRPr="00E42CA5">
        <w:rPr>
          <w:rFonts w:ascii="Arial" w:eastAsia="Times New Roman" w:hAnsi="Arial" w:cs="Arial"/>
          <w:color w:val="000000"/>
          <w:sz w:val="24"/>
          <w:szCs w:val="24"/>
          <w:lang w:eastAsia="ru-RU"/>
        </w:rPr>
        <w:t>)</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 проводит проверку условий признания </w:t>
      </w:r>
      <w:proofErr w:type="gramStart"/>
      <w:r w:rsidRPr="00E42CA5">
        <w:rPr>
          <w:rFonts w:ascii="Arial" w:eastAsia="Times New Roman" w:hAnsi="Arial" w:cs="Arial"/>
          <w:color w:val="000000"/>
          <w:sz w:val="24"/>
          <w:szCs w:val="24"/>
          <w:lang w:eastAsia="ru-RU"/>
        </w:rPr>
        <w:t>действительности</w:t>
      </w:r>
      <w:proofErr w:type="gramEnd"/>
      <w:r w:rsidRPr="00E42CA5">
        <w:rPr>
          <w:rFonts w:ascii="Arial" w:eastAsia="Times New Roman" w:hAnsi="Arial" w:cs="Arial"/>
          <w:color w:val="000000"/>
          <w:sz w:val="24"/>
          <w:szCs w:val="24"/>
          <w:lang w:eastAsia="ru-RU"/>
        </w:rPr>
        <w:t xml:space="preserve">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В случае если подано ходатайство об установлении публичного сервитута в целях, указанных в подпунктах 1, 4 и 5статьи 39.37 ЗК РФ, Администрацией </w:t>
      </w:r>
      <w:r w:rsidRPr="00E42CA5">
        <w:rPr>
          <w:rFonts w:ascii="Arial" w:eastAsia="Times New Roman" w:hAnsi="Arial" w:cs="Arial"/>
          <w:color w:val="000000"/>
          <w:sz w:val="24"/>
          <w:szCs w:val="24"/>
          <w:lang w:eastAsia="ru-RU"/>
        </w:rPr>
        <w:lastRenderedPageBreak/>
        <w:t>обеспечивается выявление правообладателей земельных участков в порядке, предусмотренном пунктами 3 – 8 статьи 39.42 ЗК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Виляйского сельсовета Наровчатского района Пензенской области по месту нахождения земельного участка и (или) земель, в отношении которых подано указанное ходатайство;</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Критерий принятия решения о подготовке проекта постановления: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«Об установлении публичного сервитута» - отсутствие оснований, указанных в пункте 2.8 Регламента;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bookmarkStart w:id="3" w:name="P343"/>
      <w:bookmarkEnd w:id="3"/>
      <w:r w:rsidRPr="00E42CA5">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заявление об исправлении технической ошибки;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2) в случае отсутствия технической ошибки в выданном в результате предоставления муниципальной услуги документе - уведомления об отсутствии </w:t>
      </w:r>
      <w:r w:rsidRPr="00E42CA5">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3.4. Особенности предоставления муниципальной услуги в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проверяет правильность заполнения ходатайства;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0"/>
          <w:szCs w:val="30"/>
          <w:lang w:eastAsia="ru-RU"/>
        </w:rPr>
        <w:t>4. Формы контроля за предоставлением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специалистом, ответственным за выполнение административных действий, входящих в состав административных процедур, в рамках своей компетенции.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center"/>
        <w:rPr>
          <w:rFonts w:ascii="Arial" w:eastAsia="Times New Roman" w:hAnsi="Arial" w:cs="Arial"/>
          <w:color w:val="000000"/>
          <w:sz w:val="24"/>
          <w:szCs w:val="24"/>
          <w:lang w:eastAsia="ru-RU"/>
        </w:rPr>
      </w:pPr>
      <w:r w:rsidRPr="00E42CA5">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Заявитель имеет право на получение исчерпывающей информации и документов, необходимых для обоснования и рассмотрения жалобы.</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ФЗ № 210-ФЗ;</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sidRPr="00E42CA5">
        <w:rPr>
          <w:rFonts w:ascii="Arial" w:eastAsia="Times New Roman" w:hAnsi="Arial" w:cs="Arial"/>
          <w:color w:val="000000"/>
          <w:sz w:val="24"/>
          <w:szCs w:val="24"/>
          <w:lang w:eastAsia="ru-RU"/>
        </w:rPr>
        <w:lastRenderedPageBreak/>
        <w:t>(бездействия), совершенных при предоставлении государственных и муниципальных услуг»;</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xml:space="preserve">-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E42CA5">
        <w:rPr>
          <w:rFonts w:ascii="Arial" w:eastAsia="Times New Roman" w:hAnsi="Arial" w:cs="Arial"/>
          <w:color w:val="000000"/>
          <w:sz w:val="24"/>
          <w:szCs w:val="24"/>
          <w:lang w:eastAsia="ru-RU"/>
        </w:rPr>
        <w:t>кВ</w:t>
      </w:r>
      <w:proofErr w:type="spellEnd"/>
      <w:r w:rsidRPr="00E42CA5">
        <w:rPr>
          <w:rFonts w:ascii="Arial" w:eastAsia="Times New Roman" w:hAnsi="Arial" w:cs="Arial"/>
          <w:color w:val="000000"/>
          <w:sz w:val="24"/>
          <w:szCs w:val="24"/>
          <w:lang w:eastAsia="ru-RU"/>
        </w:rPr>
        <w:t xml:space="preserve"> и о Правилах ведения реестра описаний указанных процедур» (с последующими изменениями);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5.13.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sectPr w:rsidR="00E42CA5">
          <w:pgSz w:w="11906" w:h="16838"/>
          <w:pgMar w:top="1134" w:right="850" w:bottom="1134" w:left="1701" w:header="708" w:footer="708" w:gutter="0"/>
          <w:cols w:space="708"/>
          <w:docGrid w:linePitch="360"/>
        </w:sectPr>
      </w:pP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bookmarkStart w:id="4" w:name="_GoBack"/>
      <w:bookmarkEnd w:id="4"/>
      <w:r w:rsidRPr="00E42CA5">
        <w:rPr>
          <w:rFonts w:ascii="Arial" w:eastAsia="Times New Roman" w:hAnsi="Arial" w:cs="Arial"/>
          <w:color w:val="000000"/>
          <w:sz w:val="24"/>
          <w:szCs w:val="24"/>
          <w:lang w:eastAsia="ru-RU"/>
        </w:rPr>
        <w:lastRenderedPageBreak/>
        <w:t>Приложение 1</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к административному регламенту</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предоставления муниципальной услуги</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«Принятие решений об установлении публичного сервитута»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b/>
          <w:bCs/>
          <w:color w:val="000000"/>
          <w:sz w:val="30"/>
          <w:szCs w:val="30"/>
          <w:lang w:eastAsia="ru-RU"/>
        </w:rPr>
        <w:t>Форма</w:t>
      </w:r>
    </w:p>
    <w:tbl>
      <w:tblPr>
        <w:tblW w:w="15450" w:type="dxa"/>
        <w:jc w:val="center"/>
        <w:tblCellMar>
          <w:left w:w="0" w:type="dxa"/>
          <w:right w:w="0" w:type="dxa"/>
        </w:tblCellMar>
        <w:tblLook w:val="04A0" w:firstRow="1" w:lastRow="0" w:firstColumn="1" w:lastColumn="0" w:noHBand="0" w:noVBand="1"/>
      </w:tblPr>
      <w:tblGrid>
        <w:gridCol w:w="1063"/>
        <w:gridCol w:w="961"/>
        <w:gridCol w:w="2516"/>
        <w:gridCol w:w="1258"/>
        <w:gridCol w:w="384"/>
        <w:gridCol w:w="384"/>
        <w:gridCol w:w="384"/>
        <w:gridCol w:w="384"/>
        <w:gridCol w:w="384"/>
        <w:gridCol w:w="997"/>
        <w:gridCol w:w="1064"/>
        <w:gridCol w:w="420"/>
        <w:gridCol w:w="420"/>
        <w:gridCol w:w="1064"/>
        <w:gridCol w:w="997"/>
        <w:gridCol w:w="997"/>
        <w:gridCol w:w="280"/>
        <w:gridCol w:w="280"/>
        <w:gridCol w:w="280"/>
        <w:gridCol w:w="933"/>
      </w:tblGrid>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42CA5" w:rsidRPr="00E42CA5" w:rsidRDefault="00E42CA5" w:rsidP="00E42CA5">
            <w:pPr>
              <w:spacing w:after="0" w:line="240" w:lineRule="auto"/>
              <w:ind w:firstLine="567"/>
              <w:jc w:val="center"/>
              <w:rPr>
                <w:rFonts w:ascii="Times New Roman" w:eastAsia="Times New Roman" w:hAnsi="Times New Roman" w:cs="Times New Roman"/>
                <w:sz w:val="30"/>
                <w:szCs w:val="30"/>
                <w:lang w:eastAsia="ru-RU"/>
              </w:rPr>
            </w:pPr>
            <w:r w:rsidRPr="00E42CA5">
              <w:rPr>
                <w:rFonts w:ascii="Arial" w:eastAsia="Times New Roman" w:hAnsi="Arial" w:cs="Arial"/>
                <w:b/>
                <w:bCs/>
                <w:sz w:val="30"/>
                <w:szCs w:val="30"/>
                <w:lang w:eastAsia="ru-RU"/>
              </w:rPr>
              <w:t>Ходатайство об установлении публичного сервитута</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Сокращенное наименование</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Сведения о представителе заявителя:</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Наименование</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и реквизиты документа, подтверждающего полномочия</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Прошу установить публичный сервитут в отношении земель и (или) земельного(</w:t>
            </w:r>
            <w:proofErr w:type="spellStart"/>
            <w:r w:rsidRPr="00E42CA5">
              <w:rPr>
                <w:rFonts w:ascii="Arial" w:eastAsia="Times New Roman" w:hAnsi="Arial" w:cs="Arial"/>
                <w:sz w:val="20"/>
                <w:szCs w:val="20"/>
                <w:lang w:eastAsia="ru-RU"/>
              </w:rPr>
              <w:t>ых</w:t>
            </w:r>
            <w:proofErr w:type="spellEnd"/>
            <w:r w:rsidRPr="00E42CA5">
              <w:rPr>
                <w:rFonts w:ascii="Arial" w:eastAsia="Times New Roman" w:hAnsi="Arial" w:cs="Arial"/>
                <w:sz w:val="20"/>
                <w:szCs w:val="20"/>
                <w:lang w:eastAsia="ru-RU"/>
              </w:rPr>
              <w:t>) участка(</w:t>
            </w:r>
            <w:proofErr w:type="spellStart"/>
            <w:r w:rsidRPr="00E42CA5">
              <w:rPr>
                <w:rFonts w:ascii="Arial" w:eastAsia="Times New Roman" w:hAnsi="Arial" w:cs="Arial"/>
                <w:sz w:val="20"/>
                <w:szCs w:val="20"/>
                <w:lang w:eastAsia="ru-RU"/>
              </w:rPr>
              <w:t>ов</w:t>
            </w:r>
            <w:proofErr w:type="spellEnd"/>
            <w:r w:rsidRPr="00E42CA5">
              <w:rPr>
                <w:rFonts w:ascii="Arial" w:eastAsia="Times New Roman" w:hAnsi="Arial" w:cs="Arial"/>
                <w:sz w:val="20"/>
                <w:szCs w:val="20"/>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lastRenderedPageBreak/>
              <w:t>5</w:t>
            </w:r>
          </w:p>
        </w:tc>
        <w:tc>
          <w:tcPr>
            <w:tcW w:w="0" w:type="auto"/>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линейным объектом, реконструкции, капитального ремонта его участков (частей)</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Кадастровые номера земельных участков (при их наличии),</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lastRenderedPageBreak/>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Дата:</w:t>
            </w:r>
          </w:p>
        </w:tc>
      </w:tr>
      <w:tr w:rsidR="00E42CA5" w:rsidRPr="00E42CA5" w:rsidTr="00E42CA5">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г.</w:t>
            </w:r>
          </w:p>
        </w:tc>
      </w:tr>
      <w:tr w:rsidR="00E42CA5" w:rsidRPr="00E42CA5" w:rsidTr="00E42CA5">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bl>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 </w:t>
      </w:r>
      <w:hyperlink r:id="rId11" w:tgtFrame="_blank" w:history="1">
        <w:r w:rsidRPr="00E42CA5">
          <w:rPr>
            <w:rFonts w:ascii="Arial" w:eastAsia="Times New Roman" w:hAnsi="Arial" w:cs="Arial"/>
            <w:color w:val="0000FF"/>
            <w:sz w:val="24"/>
            <w:szCs w:val="24"/>
            <w:lang w:eastAsia="ru-RU"/>
          </w:rPr>
          <w:t>от 27.01.2023 № 5</w:t>
        </w:r>
      </w:hyperlink>
      <w:r w:rsidRPr="00E42CA5">
        <w:rPr>
          <w:rFonts w:ascii="Arial" w:eastAsia="Times New Roman" w:hAnsi="Arial" w:cs="Arial"/>
          <w:color w:val="000000"/>
          <w:sz w:val="24"/>
          <w:szCs w:val="24"/>
          <w:lang w:eastAsia="ru-RU"/>
        </w:rPr>
        <w:t>)</w:t>
      </w:r>
    </w:p>
    <w:p w:rsidR="002D3B1F" w:rsidRDefault="002D3B1F"/>
    <w:sectPr w:rsidR="002D3B1F" w:rsidSect="00E42CA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75"/>
    <w:rsid w:val="002D3B1F"/>
    <w:rsid w:val="00551575"/>
    <w:rsid w:val="00E4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B22F"/>
  <w15:chartTrackingRefBased/>
  <w15:docId w15:val="{A9B762E5-D0CC-4875-BF19-8B6921F6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2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42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F5E3BF5-1FAB-47E4-9FA5-3E8E1DF81B2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991D1DAE-A4B2-4590-AC82-84EBEDC34E3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28997C4-8587-42ED-AC46-D6CF0BB26608" TargetMode="External"/><Relationship Id="rId11" Type="http://schemas.openxmlformats.org/officeDocument/2006/relationships/hyperlink" Target="https://pravo-search.minjust.ru/bigs/showDocument.html?id=9F5E3BF5-1FAB-47E4-9FA5-3E8E1DF81B2F" TargetMode="External"/><Relationship Id="rId5" Type="http://schemas.openxmlformats.org/officeDocument/2006/relationships/hyperlink" Target="https://pravo-search.minjust.ru/bigs/showDocument.html?id=F57B9E2E-C91F-4393-B672-F715A73C55C1" TargetMode="External"/><Relationship Id="rId10" Type="http://schemas.openxmlformats.org/officeDocument/2006/relationships/hyperlink" Target="https://pravo-search.minjust.ru/bigs/showDocument.html?id=9F5E3BF5-1FAB-47E4-9FA5-3E8E1DF81B2F" TargetMode="External"/><Relationship Id="rId4" Type="http://schemas.openxmlformats.org/officeDocument/2006/relationships/hyperlink" Target="https://pravo-search.minjust.ru/bigs/showDocument.html?id=9F5E3BF5-1FAB-47E4-9FA5-3E8E1DF81B2F" TargetMode="External"/><Relationship Id="rId9" Type="http://schemas.openxmlformats.org/officeDocument/2006/relationships/hyperlink" Target="https://pravo-search.minjust.ru/bigs/showDocument.html?id=9F5E3BF5-1FAB-47E4-9FA5-3E8E1DF81B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10159</Words>
  <Characters>57911</Characters>
  <Application>Microsoft Office Word</Application>
  <DocSecurity>0</DocSecurity>
  <Lines>482</Lines>
  <Paragraphs>135</Paragraphs>
  <ScaleCrop>false</ScaleCrop>
  <Company/>
  <LinksUpToDate>false</LinksUpToDate>
  <CharactersWithSpaces>67935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2023-06-19T07:21:00Z</dcterms:created>
  <dcterms:modified xsi:type="dcterms:W3CDTF">2023-06-19T07:22:00Z</dcterms:modified>
</cp:coreProperties>
</file>