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CA5" w:rsidRPr="00E42CA5" w:rsidRDefault="00E42CA5" w:rsidP="00E42CA5">
      <w:pPr>
        <w:spacing w:after="0" w:line="240" w:lineRule="auto"/>
        <w:ind w:firstLine="567"/>
        <w:jc w:val="center"/>
        <w:rPr>
          <w:rFonts w:ascii="Arial" w:eastAsia="Times New Roman" w:hAnsi="Arial" w:cs="Arial"/>
          <w:color w:val="000000"/>
          <w:sz w:val="24"/>
          <w:szCs w:val="24"/>
          <w:lang w:eastAsia="ru-RU"/>
        </w:rPr>
      </w:pPr>
      <w:r w:rsidRPr="00E42CA5">
        <w:rPr>
          <w:rFonts w:ascii="Arial" w:eastAsia="Times New Roman" w:hAnsi="Arial" w:cs="Arial"/>
          <w:b/>
          <w:bCs/>
          <w:color w:val="000000"/>
          <w:sz w:val="32"/>
          <w:szCs w:val="32"/>
          <w:lang w:eastAsia="ru-RU"/>
        </w:rPr>
        <w:t>АДМИНИСТРАЦИЯ ВИЛЯЙСКОГО СЕЛЬСОВЕТА НАРОВЧАТСКОГО РАЙОНА</w:t>
      </w:r>
    </w:p>
    <w:p w:rsidR="00E42CA5" w:rsidRPr="00E42CA5" w:rsidRDefault="00E42CA5" w:rsidP="00E42CA5">
      <w:pPr>
        <w:spacing w:after="0" w:line="240" w:lineRule="auto"/>
        <w:ind w:firstLine="567"/>
        <w:jc w:val="center"/>
        <w:rPr>
          <w:rFonts w:ascii="Arial" w:eastAsia="Times New Roman" w:hAnsi="Arial" w:cs="Arial"/>
          <w:color w:val="000000"/>
          <w:sz w:val="24"/>
          <w:szCs w:val="24"/>
          <w:lang w:eastAsia="ru-RU"/>
        </w:rPr>
      </w:pPr>
      <w:r w:rsidRPr="00E42CA5">
        <w:rPr>
          <w:rFonts w:ascii="Arial" w:eastAsia="Times New Roman" w:hAnsi="Arial" w:cs="Arial"/>
          <w:b/>
          <w:bCs/>
          <w:color w:val="000000"/>
          <w:sz w:val="32"/>
          <w:szCs w:val="32"/>
          <w:lang w:eastAsia="ru-RU"/>
        </w:rPr>
        <w:t>ПЕНЗЕНСКОЙ ОБЛАСТИ</w:t>
      </w:r>
    </w:p>
    <w:p w:rsidR="00E42CA5" w:rsidRPr="00E42CA5" w:rsidRDefault="00E42CA5" w:rsidP="00E42CA5">
      <w:pPr>
        <w:spacing w:after="0" w:line="240" w:lineRule="auto"/>
        <w:ind w:firstLine="567"/>
        <w:jc w:val="center"/>
        <w:rPr>
          <w:rFonts w:ascii="Arial" w:eastAsia="Times New Roman" w:hAnsi="Arial" w:cs="Arial"/>
          <w:color w:val="000000"/>
          <w:sz w:val="24"/>
          <w:szCs w:val="24"/>
          <w:lang w:eastAsia="ru-RU"/>
        </w:rPr>
      </w:pPr>
      <w:r w:rsidRPr="00E42CA5">
        <w:rPr>
          <w:rFonts w:ascii="Arial" w:eastAsia="Times New Roman" w:hAnsi="Arial" w:cs="Arial"/>
          <w:b/>
          <w:bCs/>
          <w:color w:val="000000"/>
          <w:sz w:val="32"/>
          <w:szCs w:val="32"/>
          <w:lang w:eastAsia="ru-RU"/>
        </w:rPr>
        <w:t>ПОСТАНОВЛЕНИЕ</w:t>
      </w:r>
    </w:p>
    <w:p w:rsidR="00E42CA5" w:rsidRPr="00E42CA5" w:rsidRDefault="00E42CA5" w:rsidP="00E42CA5">
      <w:pPr>
        <w:spacing w:after="0" w:line="240" w:lineRule="auto"/>
        <w:ind w:firstLine="567"/>
        <w:jc w:val="center"/>
        <w:rPr>
          <w:rFonts w:ascii="Arial" w:eastAsia="Times New Roman" w:hAnsi="Arial" w:cs="Arial"/>
          <w:color w:val="000000"/>
          <w:sz w:val="24"/>
          <w:szCs w:val="24"/>
          <w:lang w:eastAsia="ru-RU"/>
        </w:rPr>
      </w:pPr>
      <w:r w:rsidRPr="00E42CA5">
        <w:rPr>
          <w:rFonts w:ascii="Arial" w:eastAsia="Times New Roman" w:hAnsi="Arial" w:cs="Arial"/>
          <w:b/>
          <w:bCs/>
          <w:color w:val="000000"/>
          <w:sz w:val="32"/>
          <w:szCs w:val="32"/>
          <w:lang w:eastAsia="ru-RU"/>
        </w:rPr>
        <w:t>от 22.12.2022 № 63</w:t>
      </w:r>
    </w:p>
    <w:p w:rsidR="00E42CA5" w:rsidRPr="00E42CA5" w:rsidRDefault="00E42CA5" w:rsidP="00E42CA5">
      <w:pPr>
        <w:spacing w:after="0" w:line="240" w:lineRule="auto"/>
        <w:ind w:firstLine="567"/>
        <w:jc w:val="center"/>
        <w:rPr>
          <w:rFonts w:ascii="Arial" w:eastAsia="Times New Roman" w:hAnsi="Arial" w:cs="Arial"/>
          <w:color w:val="000000"/>
          <w:sz w:val="24"/>
          <w:szCs w:val="24"/>
          <w:lang w:eastAsia="ru-RU"/>
        </w:rPr>
      </w:pPr>
      <w:r w:rsidRPr="00E42CA5">
        <w:rPr>
          <w:rFonts w:ascii="Arial" w:eastAsia="Times New Roman" w:hAnsi="Arial" w:cs="Arial"/>
          <w:b/>
          <w:bCs/>
          <w:color w:val="000000"/>
          <w:sz w:val="32"/>
          <w:szCs w:val="32"/>
          <w:lang w:eastAsia="ru-RU"/>
        </w:rPr>
        <w:t>с. Виляйки</w:t>
      </w:r>
    </w:p>
    <w:p w:rsidR="00E42CA5" w:rsidRPr="00E42CA5" w:rsidRDefault="00E42CA5" w:rsidP="00E42CA5">
      <w:pPr>
        <w:spacing w:after="0" w:line="240" w:lineRule="auto"/>
        <w:ind w:firstLine="567"/>
        <w:jc w:val="center"/>
        <w:rPr>
          <w:rFonts w:ascii="Arial" w:eastAsia="Times New Roman" w:hAnsi="Arial" w:cs="Arial"/>
          <w:color w:val="000000"/>
          <w:sz w:val="24"/>
          <w:szCs w:val="24"/>
          <w:lang w:eastAsia="ru-RU"/>
        </w:rPr>
      </w:pPr>
      <w:r w:rsidRPr="00E42CA5">
        <w:rPr>
          <w:rFonts w:ascii="Arial" w:eastAsia="Times New Roman" w:hAnsi="Arial" w:cs="Arial"/>
          <w:b/>
          <w:bCs/>
          <w:color w:val="000000"/>
          <w:sz w:val="32"/>
          <w:szCs w:val="32"/>
          <w:lang w:eastAsia="ru-RU"/>
        </w:rPr>
        <w:t>Об утверждении административного регламента предоставления муниципальной услуги «Принятие решения об установлении публичного сервитута»</w:t>
      </w:r>
    </w:p>
    <w:p w:rsidR="00E42CA5" w:rsidRPr="00E42CA5" w:rsidRDefault="00E42CA5" w:rsidP="00E42CA5">
      <w:pPr>
        <w:spacing w:after="0" w:line="240" w:lineRule="auto"/>
        <w:ind w:firstLine="567"/>
        <w:jc w:val="center"/>
        <w:rPr>
          <w:rFonts w:ascii="Arial" w:eastAsia="Times New Roman" w:hAnsi="Arial" w:cs="Arial"/>
          <w:color w:val="000000"/>
          <w:sz w:val="24"/>
          <w:szCs w:val="24"/>
          <w:lang w:eastAsia="ru-RU"/>
        </w:rPr>
      </w:pPr>
      <w:r w:rsidRPr="00E42CA5">
        <w:rPr>
          <w:rFonts w:ascii="Arial" w:eastAsia="Times New Roman" w:hAnsi="Arial" w:cs="Arial"/>
          <w:color w:val="000000"/>
          <w:sz w:val="28"/>
          <w:szCs w:val="28"/>
          <w:lang w:eastAsia="ru-RU"/>
        </w:rPr>
        <w:t>(в ред. постановления администрации Виляйского сельсовета Наровчатского района Пензенской области </w:t>
      </w:r>
      <w:hyperlink r:id="rId4" w:tgtFrame="_blank" w:history="1">
        <w:r w:rsidRPr="00E42CA5">
          <w:rPr>
            <w:rFonts w:ascii="Arial" w:eastAsia="Times New Roman" w:hAnsi="Arial" w:cs="Arial"/>
            <w:color w:val="0000FF"/>
            <w:sz w:val="28"/>
            <w:szCs w:val="28"/>
            <w:lang w:eastAsia="ru-RU"/>
          </w:rPr>
          <w:t>от 27.01.2023 № 5</w:t>
        </w:r>
      </w:hyperlink>
      <w:r w:rsidRPr="00E42CA5">
        <w:rPr>
          <w:rFonts w:ascii="Arial" w:eastAsia="Times New Roman" w:hAnsi="Arial" w:cs="Arial"/>
          <w:color w:val="000000"/>
          <w:sz w:val="28"/>
          <w:szCs w:val="28"/>
          <w:lang w:eastAsia="ru-RU"/>
        </w:rPr>
        <w:t>)</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руководствуясь постановлениями администрации Виляйского сельсовета Наровчатского района Пензенской области </w:t>
      </w:r>
      <w:hyperlink r:id="rId5" w:tgtFrame="_blank" w:history="1">
        <w:r w:rsidRPr="00E42CA5">
          <w:rPr>
            <w:rFonts w:ascii="Arial" w:eastAsia="Times New Roman" w:hAnsi="Arial" w:cs="Arial"/>
            <w:color w:val="0000FF"/>
            <w:sz w:val="24"/>
            <w:szCs w:val="24"/>
            <w:lang w:eastAsia="ru-RU"/>
          </w:rPr>
          <w:t>от 01.11.2019 № 58</w:t>
        </w:r>
      </w:hyperlink>
      <w:r w:rsidRPr="00E42CA5">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Виляйского сельсовета Наровчатского района Пензенской области», </w:t>
      </w:r>
      <w:hyperlink r:id="rId6" w:tgtFrame="_blank" w:history="1">
        <w:r w:rsidRPr="00E42CA5">
          <w:rPr>
            <w:rFonts w:ascii="Arial" w:eastAsia="Times New Roman" w:hAnsi="Arial" w:cs="Arial"/>
            <w:color w:val="0000FF"/>
            <w:sz w:val="24"/>
            <w:szCs w:val="24"/>
            <w:lang w:eastAsia="ru-RU"/>
          </w:rPr>
          <w:t>от 26.06.2020 № 43</w:t>
        </w:r>
      </w:hyperlink>
      <w:r w:rsidRPr="00E42CA5">
        <w:rPr>
          <w:rFonts w:ascii="Arial" w:eastAsia="Times New Roman" w:hAnsi="Arial" w:cs="Arial"/>
          <w:color w:val="000000"/>
          <w:sz w:val="24"/>
          <w:szCs w:val="24"/>
          <w:lang w:eastAsia="ru-RU"/>
        </w:rPr>
        <w:t> «Об утверждении Реестра муниципальных услуг Виляйского сельсовета Наровчатского района Пензенской области», </w:t>
      </w:r>
      <w:hyperlink r:id="rId7" w:tgtFrame="_blank" w:history="1">
        <w:r w:rsidRPr="00E42CA5">
          <w:rPr>
            <w:rFonts w:ascii="Arial" w:eastAsia="Times New Roman" w:hAnsi="Arial" w:cs="Arial"/>
            <w:color w:val="0000FF"/>
            <w:sz w:val="24"/>
            <w:szCs w:val="24"/>
            <w:lang w:eastAsia="ru-RU"/>
          </w:rPr>
          <w:t>Уставом Виляйского сельсовета Наровчатского района Пензенской области</w:t>
        </w:r>
      </w:hyperlink>
      <w:r w:rsidRPr="00E42CA5">
        <w:rPr>
          <w:rFonts w:ascii="Arial" w:eastAsia="Times New Roman" w:hAnsi="Arial" w:cs="Arial"/>
          <w:color w:val="000000"/>
          <w:sz w:val="24"/>
          <w:szCs w:val="24"/>
          <w:lang w:eastAsia="ru-RU"/>
        </w:rPr>
        <w:t>,</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w:t>
      </w:r>
    </w:p>
    <w:p w:rsidR="00E42CA5" w:rsidRPr="00E42CA5" w:rsidRDefault="00E42CA5" w:rsidP="00E42CA5">
      <w:pPr>
        <w:spacing w:after="0" w:line="240" w:lineRule="auto"/>
        <w:ind w:firstLine="567"/>
        <w:jc w:val="center"/>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администрация Виляйского сельсовета Наровчатского района Пензенской области постановляет:</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1. Утвердить прилагаемый административный регламент предоставления муниципальной услуги «Принятие решения об установлении публичного сервитута».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 Настоящее постановление опубликовать в информационном бюллетене «</w:t>
      </w:r>
      <w:proofErr w:type="spellStart"/>
      <w:r w:rsidRPr="00E42CA5">
        <w:rPr>
          <w:rFonts w:ascii="Arial" w:eastAsia="Times New Roman" w:hAnsi="Arial" w:cs="Arial"/>
          <w:color w:val="000000"/>
          <w:sz w:val="24"/>
          <w:szCs w:val="24"/>
          <w:lang w:eastAsia="ru-RU"/>
        </w:rPr>
        <w:t>Виляйские</w:t>
      </w:r>
      <w:proofErr w:type="spellEnd"/>
      <w:r w:rsidRPr="00E42CA5">
        <w:rPr>
          <w:rFonts w:ascii="Arial" w:eastAsia="Times New Roman" w:hAnsi="Arial" w:cs="Arial"/>
          <w:color w:val="000000"/>
          <w:sz w:val="24"/>
          <w:szCs w:val="24"/>
          <w:lang w:eastAsia="ru-RU"/>
        </w:rPr>
        <w:t> ведомости».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3. Настоящее постановление вступает в силу после его официального опубликования.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4. Контроль за исполнением настоящего постановления возложить на главу администрации Виляйского сельсовета Наровчатского района Пензенской области.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w:t>
      </w:r>
    </w:p>
    <w:p w:rsidR="00E42CA5" w:rsidRPr="00E42CA5" w:rsidRDefault="00E42CA5" w:rsidP="00E42CA5">
      <w:pPr>
        <w:spacing w:after="0" w:line="240" w:lineRule="auto"/>
        <w:ind w:firstLine="567"/>
        <w:jc w:val="right"/>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Глава администрации</w:t>
      </w:r>
    </w:p>
    <w:p w:rsidR="00E42CA5" w:rsidRPr="00E42CA5" w:rsidRDefault="00E42CA5" w:rsidP="00E42CA5">
      <w:pPr>
        <w:spacing w:after="0" w:line="240" w:lineRule="auto"/>
        <w:ind w:firstLine="567"/>
        <w:jc w:val="right"/>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Виляйского сельсовета</w:t>
      </w:r>
    </w:p>
    <w:p w:rsidR="00E42CA5" w:rsidRPr="00E42CA5" w:rsidRDefault="00E42CA5" w:rsidP="00E42CA5">
      <w:pPr>
        <w:spacing w:after="0" w:line="240" w:lineRule="auto"/>
        <w:ind w:firstLine="567"/>
        <w:jc w:val="right"/>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Наровчатского района</w:t>
      </w:r>
    </w:p>
    <w:p w:rsidR="00E42CA5" w:rsidRPr="00E42CA5" w:rsidRDefault="00E42CA5" w:rsidP="00E42CA5">
      <w:pPr>
        <w:spacing w:after="0" w:line="240" w:lineRule="auto"/>
        <w:ind w:firstLine="567"/>
        <w:jc w:val="right"/>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Пензенской области</w:t>
      </w:r>
    </w:p>
    <w:p w:rsidR="00E42CA5" w:rsidRPr="00E42CA5" w:rsidRDefault="00E42CA5" w:rsidP="00E42CA5">
      <w:pPr>
        <w:spacing w:after="0" w:line="240" w:lineRule="auto"/>
        <w:ind w:firstLine="567"/>
        <w:jc w:val="right"/>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Л.А. Свищева</w:t>
      </w:r>
    </w:p>
    <w:p w:rsidR="00E42CA5" w:rsidRPr="00E42CA5" w:rsidRDefault="00E42CA5" w:rsidP="00E42CA5">
      <w:pPr>
        <w:spacing w:after="0" w:line="240" w:lineRule="auto"/>
        <w:ind w:firstLine="567"/>
        <w:jc w:val="right"/>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w:t>
      </w:r>
    </w:p>
    <w:p w:rsidR="00E42CA5" w:rsidRPr="00E42CA5" w:rsidRDefault="00E42CA5" w:rsidP="00E42CA5">
      <w:pPr>
        <w:spacing w:after="0" w:line="240" w:lineRule="auto"/>
        <w:ind w:firstLine="567"/>
        <w:jc w:val="right"/>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Приложение</w:t>
      </w:r>
    </w:p>
    <w:p w:rsidR="00E42CA5" w:rsidRPr="00E42CA5" w:rsidRDefault="00E42CA5" w:rsidP="00E42CA5">
      <w:pPr>
        <w:spacing w:after="0" w:line="240" w:lineRule="auto"/>
        <w:ind w:firstLine="567"/>
        <w:jc w:val="right"/>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УТВЕРЖДЕН</w:t>
      </w:r>
    </w:p>
    <w:p w:rsidR="00E42CA5" w:rsidRPr="00E42CA5" w:rsidRDefault="00E42CA5" w:rsidP="00E42CA5">
      <w:pPr>
        <w:spacing w:after="0" w:line="240" w:lineRule="auto"/>
        <w:ind w:firstLine="567"/>
        <w:jc w:val="right"/>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Постановлением</w:t>
      </w:r>
    </w:p>
    <w:p w:rsidR="00E42CA5" w:rsidRPr="00E42CA5" w:rsidRDefault="00E42CA5" w:rsidP="00E42CA5">
      <w:pPr>
        <w:spacing w:after="0" w:line="240" w:lineRule="auto"/>
        <w:ind w:firstLine="567"/>
        <w:jc w:val="right"/>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администрации</w:t>
      </w:r>
    </w:p>
    <w:p w:rsidR="00E42CA5" w:rsidRPr="00E42CA5" w:rsidRDefault="00E42CA5" w:rsidP="00E42CA5">
      <w:pPr>
        <w:spacing w:after="0" w:line="240" w:lineRule="auto"/>
        <w:ind w:firstLine="567"/>
        <w:jc w:val="right"/>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Виляйского сельсовета</w:t>
      </w:r>
    </w:p>
    <w:p w:rsidR="00E42CA5" w:rsidRPr="00E42CA5" w:rsidRDefault="00E42CA5" w:rsidP="00E42CA5">
      <w:pPr>
        <w:spacing w:after="0" w:line="240" w:lineRule="auto"/>
        <w:ind w:firstLine="567"/>
        <w:jc w:val="right"/>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lastRenderedPageBreak/>
        <w:t>Наровчатского района</w:t>
      </w:r>
    </w:p>
    <w:p w:rsidR="00E42CA5" w:rsidRPr="00E42CA5" w:rsidRDefault="00E42CA5" w:rsidP="00E42CA5">
      <w:pPr>
        <w:spacing w:after="0" w:line="240" w:lineRule="auto"/>
        <w:ind w:firstLine="567"/>
        <w:jc w:val="right"/>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Пензенской области</w:t>
      </w:r>
    </w:p>
    <w:p w:rsidR="00E42CA5" w:rsidRPr="00E42CA5" w:rsidRDefault="00E42CA5" w:rsidP="00E42CA5">
      <w:pPr>
        <w:spacing w:after="0" w:line="240" w:lineRule="auto"/>
        <w:ind w:firstLine="567"/>
        <w:jc w:val="right"/>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от 22.12.2022 № 63</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w:t>
      </w:r>
    </w:p>
    <w:p w:rsidR="00E42CA5" w:rsidRPr="00E42CA5" w:rsidRDefault="00E42CA5" w:rsidP="00E42CA5">
      <w:pPr>
        <w:spacing w:after="0" w:line="240" w:lineRule="auto"/>
        <w:ind w:firstLine="567"/>
        <w:jc w:val="center"/>
        <w:rPr>
          <w:rFonts w:ascii="Arial" w:eastAsia="Times New Roman" w:hAnsi="Arial" w:cs="Arial"/>
          <w:color w:val="000000"/>
          <w:sz w:val="24"/>
          <w:szCs w:val="24"/>
          <w:lang w:eastAsia="ru-RU"/>
        </w:rPr>
      </w:pPr>
      <w:r w:rsidRPr="00E42CA5">
        <w:rPr>
          <w:rFonts w:ascii="Arial" w:eastAsia="Times New Roman" w:hAnsi="Arial" w:cs="Arial"/>
          <w:b/>
          <w:bCs/>
          <w:color w:val="000000"/>
          <w:sz w:val="32"/>
          <w:szCs w:val="32"/>
          <w:lang w:eastAsia="ru-RU"/>
        </w:rPr>
        <w:t>Административный регламент предоставления муниципальной услуги «Принятие решения об установлении публичного сервитута»</w:t>
      </w:r>
    </w:p>
    <w:p w:rsidR="00E42CA5" w:rsidRPr="00E42CA5" w:rsidRDefault="00E42CA5" w:rsidP="00E42CA5">
      <w:pPr>
        <w:spacing w:after="0" w:line="240" w:lineRule="auto"/>
        <w:ind w:firstLine="567"/>
        <w:jc w:val="center"/>
        <w:rPr>
          <w:rFonts w:ascii="Arial" w:eastAsia="Times New Roman" w:hAnsi="Arial" w:cs="Arial"/>
          <w:color w:val="000000"/>
          <w:sz w:val="24"/>
          <w:szCs w:val="24"/>
          <w:lang w:eastAsia="ru-RU"/>
        </w:rPr>
      </w:pPr>
      <w:r w:rsidRPr="00E42CA5">
        <w:rPr>
          <w:rFonts w:ascii="Arial" w:eastAsia="Times New Roman" w:hAnsi="Arial" w:cs="Arial"/>
          <w:b/>
          <w:bCs/>
          <w:color w:val="000000"/>
          <w:sz w:val="30"/>
          <w:szCs w:val="30"/>
          <w:lang w:eastAsia="ru-RU"/>
        </w:rPr>
        <w:t> </w:t>
      </w:r>
    </w:p>
    <w:p w:rsidR="00E42CA5" w:rsidRPr="00E42CA5" w:rsidRDefault="00E42CA5" w:rsidP="00E42CA5">
      <w:pPr>
        <w:spacing w:after="0" w:line="240" w:lineRule="auto"/>
        <w:ind w:firstLine="567"/>
        <w:jc w:val="center"/>
        <w:rPr>
          <w:rFonts w:ascii="Arial" w:eastAsia="Times New Roman" w:hAnsi="Arial" w:cs="Arial"/>
          <w:color w:val="000000"/>
          <w:sz w:val="24"/>
          <w:szCs w:val="24"/>
          <w:lang w:eastAsia="ru-RU"/>
        </w:rPr>
      </w:pPr>
      <w:r w:rsidRPr="00E42CA5">
        <w:rPr>
          <w:rFonts w:ascii="Arial" w:eastAsia="Times New Roman" w:hAnsi="Arial" w:cs="Arial"/>
          <w:b/>
          <w:bCs/>
          <w:color w:val="000000"/>
          <w:sz w:val="30"/>
          <w:szCs w:val="30"/>
          <w:lang w:eastAsia="ru-RU"/>
        </w:rPr>
        <w:t>I. Общие положения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Предмет регулирования регламента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1.1. Административный регламент предоставления муниципальной услуги «Принятие решения об установлении публичного сервитута» (далее - Регламент) регулирует деятельность по предоставлению муниципальной услуги «Принятие решения об установлении публичного сервитута» (далее - муниципальная услуга), определяет сроки и последовательность административных процедур (действий) администрации Виляйского сельсовета Наровчатского района Пензенской области (далее - Администрация) при предоставлении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Настоящий Регламент не распространяется на установление публичного сервитута в отношении земельных участков, находящихся в границах полос отвода автомобильных дорог, в целях прокладки, переноса, переустройства инженерных коммуникаций, их эксплуатации, а также случаи, предусмотренные подпунктами 1 – 7 пункта 4 статьи 23 Земельного кодекса Российской Федерации (далее – ЗК РФ), в том числе в случае реконструкции инженерных сооружений, переносимых в связи с изъятием земельных участков, на которых они располагались, для муниципальных нужд (далее также - инженерные сооружения).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1.2. Установление публичного сервитута осуществляется независимо от формы собственности на земельный участок. Публичный сервитут устанавливается для использования земельных участков и (или) земель в следующих целях:</w:t>
      </w:r>
      <w:bookmarkStart w:id="0" w:name="P65"/>
      <w:bookmarkEnd w:id="0"/>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в случаях установления публичного сервитута для размещения инженерных сооружений, являющихся объектами местного значения муниципального района, сельского поселения, размещения автомобильных дорог местного значения муниципального района, сельского поселения в туннелях, а также в целях, предусмотренных статьей 39.37 ЗК РФ и не указанных в подпунктах 1 - 3 статьи 39.38 ЗК РФ, в отношении земельных участков и (или) земель, расположенных в границах сельских поселений, на межселенных территориях муниципального района.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Публичный сервитут в отношении земельных участков и (или) земель для их использования в целях, предусмотренных в пункте 1.2 Регламента, устанавливается постановлением Администрации.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1.3. Круг заявителей.</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1.3.1. С ходатайством об установлении публичного сервитута (далее – ходатайство) вправе обратиться организации, указанные в пунктах 1 – 5 статьи 39.40 ЗК РФ.</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w:t>
      </w:r>
      <w:r w:rsidRPr="00E42CA5">
        <w:rPr>
          <w:rFonts w:ascii="Arial" w:eastAsia="Times New Roman" w:hAnsi="Arial" w:cs="Arial"/>
          <w:color w:val="000000"/>
          <w:sz w:val="24"/>
          <w:szCs w:val="24"/>
          <w:lang w:eastAsia="ru-RU"/>
        </w:rPr>
        <w:lastRenderedPageBreak/>
        <w:t>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Требования к порядку информирования о предоставлении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1.4. Информирование Заявителя (представителя заявителя) о предоставлении муниципальной услуги осуществляется: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1.4.1. Лично;</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1.4.3. Посредством использования телефонной, почтовой связи, а также электронной почты;</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1.4.4. В многофункциональном центре предоставления государственных и муниципальных услуг Наровчатского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1.4.5. Посредством размещения информации на официальном сайте Администрации Наровчатского района Пензенской области в информационно-телекоммуникационной сети «Интернет» https://narovchat.pnzreg.ru/authority/outhorities/organy-vlasti/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а) при личном обращении заявителя (представителя заявителя);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пяти рабочих дней со дня регистрации обращения;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в) по телефону.</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lastRenderedPageBreak/>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Регионального портала.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1.6. Информация по вопросам предоставления муниципальной услуги включает в себя следующие сведения: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 круг заявителей, которым предоставляется муниципальная услуга;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xml:space="preserve">3) перечень </w:t>
      </w:r>
      <w:proofErr w:type="gramStart"/>
      <w:r w:rsidRPr="00E42CA5">
        <w:rPr>
          <w:rFonts w:ascii="Arial" w:eastAsia="Times New Roman" w:hAnsi="Arial" w:cs="Arial"/>
          <w:color w:val="000000"/>
          <w:sz w:val="24"/>
          <w:szCs w:val="24"/>
          <w:lang w:eastAsia="ru-RU"/>
        </w:rPr>
        <w:t>документов</w:t>
      </w:r>
      <w:proofErr w:type="gramEnd"/>
      <w:r w:rsidRPr="00E42CA5">
        <w:rPr>
          <w:rFonts w:ascii="Arial" w:eastAsia="Times New Roman" w:hAnsi="Arial" w:cs="Arial"/>
          <w:color w:val="000000"/>
          <w:sz w:val="24"/>
          <w:szCs w:val="24"/>
          <w:lang w:eastAsia="ru-RU"/>
        </w:rPr>
        <w:t xml:space="preserve">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4) срок предоставления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5) порядок и способы подачи документов, представляемых заявителем (представителем заявителя) для получения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Виляйского сельсовета Наровчатского района Пензенской области;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1.7.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1.6 Регламента.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1.8. Информация по вопросам предоставления муниципальной услуги предоставляется заявителю (представителя заявителя) бесплатно.</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xml:space="preserve">1.9.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w:t>
      </w:r>
      <w:r w:rsidRPr="00E42CA5">
        <w:rPr>
          <w:rFonts w:ascii="Arial" w:eastAsia="Times New Roman" w:hAnsi="Arial" w:cs="Arial"/>
          <w:color w:val="000000"/>
          <w:sz w:val="24"/>
          <w:szCs w:val="24"/>
          <w:lang w:eastAsia="ru-RU"/>
        </w:rPr>
        <w:lastRenderedPageBreak/>
        <w:t>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1.10. Порядок, форма, место размещения и способы получения справочной информации.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Порядок, форма и способы получения справочной информации соответствуют требованиям по информированию заявителей (представителя заявителя) по вопросам предоставления муниципальной услуги, предусмотренным пунктом 1.6 Регламента.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К справочной информации относится следующая информация: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место нахождения и график работы Администрации;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справочные телефоны Администрации, в том числе номер телефона-автоинформатора (при наличии);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адрес официального сайта Администрации, адрес ее электронной почты.</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1.11. Справочная информация, предусмотренная пунктом 1.10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1.12.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1.13. Администрация обеспечивает размещение и актуализацию справочной информации на информационных стендах и официальном сайте Администрации.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1.14. Подробную информацию о предоставляемой муниципальной услуге, о сроках и ходе её предоставления можно получить также в МФЦ в соответствии с соглашением о взаимодействии, заключенным между МФЦ и Администрацией.</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Требования к информационным стендам МФЦ установлены пунктом 2.19 Регламента.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w:t>
      </w:r>
    </w:p>
    <w:p w:rsidR="00E42CA5" w:rsidRPr="00E42CA5" w:rsidRDefault="00E42CA5" w:rsidP="00E42CA5">
      <w:pPr>
        <w:spacing w:after="0" w:line="240" w:lineRule="auto"/>
        <w:ind w:firstLine="567"/>
        <w:jc w:val="center"/>
        <w:rPr>
          <w:rFonts w:ascii="Arial" w:eastAsia="Times New Roman" w:hAnsi="Arial" w:cs="Arial"/>
          <w:color w:val="000000"/>
          <w:sz w:val="24"/>
          <w:szCs w:val="24"/>
          <w:lang w:eastAsia="ru-RU"/>
        </w:rPr>
      </w:pPr>
      <w:r w:rsidRPr="00E42CA5">
        <w:rPr>
          <w:rFonts w:ascii="Arial" w:eastAsia="Times New Roman" w:hAnsi="Arial" w:cs="Arial"/>
          <w:b/>
          <w:bCs/>
          <w:color w:val="000000"/>
          <w:sz w:val="30"/>
          <w:szCs w:val="30"/>
          <w:lang w:eastAsia="ru-RU"/>
        </w:rPr>
        <w:t>II. Стандарт предоставления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Наименование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2.1. Принятие решения об установлении публичного сервитута.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Краткое наименование муниципальной услуги не предусмотрено.</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Наименование органа местного самоуправления, предоставляющего муниципальную услугу</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2.2. Предоставление муниципальной услуги осуществляет Администрация.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Результат предоставления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2.3. Результатом предоставления муниципальной услуги является: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постановление Администрации «Об установлении публичного сервитута»;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постановление Администрации «Об отказе в установлении публичного сервитута».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Срок предоставления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2.4. Срок предоставления муниципальной услуги составляет:</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lastRenderedPageBreak/>
        <w:t>1) </w:t>
      </w:r>
      <w:proofErr w:type="gramStart"/>
      <w:r w:rsidRPr="00E42CA5">
        <w:rPr>
          <w:rFonts w:ascii="Arial" w:eastAsia="Times New Roman" w:hAnsi="Arial" w:cs="Arial"/>
          <w:color w:val="000000"/>
          <w:sz w:val="24"/>
          <w:szCs w:val="24"/>
          <w:lang w:eastAsia="ru-RU"/>
        </w:rPr>
        <w:t>В</w:t>
      </w:r>
      <w:proofErr w:type="gramEnd"/>
      <w:r w:rsidRPr="00E42CA5">
        <w:rPr>
          <w:rFonts w:ascii="Arial" w:eastAsia="Times New Roman" w:hAnsi="Arial" w:cs="Arial"/>
          <w:color w:val="000000"/>
          <w:sz w:val="24"/>
          <w:szCs w:val="24"/>
          <w:lang w:eastAsia="ru-RU"/>
        </w:rPr>
        <w:t xml:space="preserve"> случае установления публичного сервитута в целях, предусмотренных подпунктом 3 статьи 39.37 ЗК РФ - 20 дней со дня поступления в Администрацию ходатайства и прилагаемых к нему документов.</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 </w:t>
      </w:r>
      <w:proofErr w:type="gramStart"/>
      <w:r w:rsidRPr="00E42CA5">
        <w:rPr>
          <w:rFonts w:ascii="Arial" w:eastAsia="Times New Roman" w:hAnsi="Arial" w:cs="Arial"/>
          <w:color w:val="000000"/>
          <w:sz w:val="24"/>
          <w:szCs w:val="24"/>
          <w:lang w:eastAsia="ru-RU"/>
        </w:rPr>
        <w:t>В</w:t>
      </w:r>
      <w:proofErr w:type="gramEnd"/>
      <w:r w:rsidRPr="00E42CA5">
        <w:rPr>
          <w:rFonts w:ascii="Arial" w:eastAsia="Times New Roman" w:hAnsi="Arial" w:cs="Arial"/>
          <w:color w:val="000000"/>
          <w:sz w:val="24"/>
          <w:szCs w:val="24"/>
          <w:lang w:eastAsia="ru-RU"/>
        </w:rPr>
        <w:t xml:space="preserve"> случае установления публичного сервитута в иных целях, предусмотренных статей 39.37 ЗК РФ - 45 дней со дня поступления в Администрацию ходатайства и прилагаемых к ходатайству документов, но не ранее чем через 30 дней со дня опубликования сообщения о поступившем ходатайстве, предусмотренном подпунктом 1 пункта 3 статьи 39.42 ЗК РФ.</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proofErr w:type="spellStart"/>
      <w:r w:rsidRPr="00E42CA5">
        <w:rPr>
          <w:rFonts w:ascii="Arial" w:eastAsia="Times New Roman" w:hAnsi="Arial" w:cs="Arial"/>
          <w:color w:val="000000"/>
          <w:sz w:val="24"/>
          <w:szCs w:val="24"/>
          <w:lang w:eastAsia="ru-RU"/>
        </w:rPr>
        <w:t>равовые</w:t>
      </w:r>
      <w:proofErr w:type="spellEnd"/>
      <w:r w:rsidRPr="00E42CA5">
        <w:rPr>
          <w:rFonts w:ascii="Arial" w:eastAsia="Times New Roman" w:hAnsi="Arial" w:cs="Arial"/>
          <w:color w:val="000000"/>
          <w:sz w:val="24"/>
          <w:szCs w:val="24"/>
          <w:lang w:eastAsia="ru-RU"/>
        </w:rPr>
        <w:t xml:space="preserve"> основания для предоставления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и на официальном сайте Администрации, информационных стендах Администрации, МФЦ.</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официальном сайте Администрации и информационных стендах Администрации.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xml:space="preserve">2.6. Муниципальная услуга по установлению публичного сервитута предоставляется на основании ходатайства, предусмотренного приложением 1 к настоящему Регламенту и соответствующего пунктам 1 - 3 статьи 39.41 ЗК РФ, а также требованиям, определенным Приказом </w:t>
      </w:r>
      <w:proofErr w:type="spellStart"/>
      <w:r w:rsidRPr="00E42CA5">
        <w:rPr>
          <w:rFonts w:ascii="Arial" w:eastAsia="Times New Roman" w:hAnsi="Arial" w:cs="Arial"/>
          <w:color w:val="000000"/>
          <w:sz w:val="24"/>
          <w:szCs w:val="24"/>
          <w:lang w:eastAsia="ru-RU"/>
        </w:rPr>
        <w:t>Росреестра</w:t>
      </w:r>
      <w:proofErr w:type="spellEnd"/>
      <w:r w:rsidRPr="00E42CA5">
        <w:rPr>
          <w:rFonts w:ascii="Arial" w:eastAsia="Times New Roman" w:hAnsi="Arial" w:cs="Arial"/>
          <w:color w:val="000000"/>
          <w:sz w:val="24"/>
          <w:szCs w:val="24"/>
          <w:lang w:eastAsia="ru-RU"/>
        </w:rPr>
        <w:t xml:space="preserve"> от 19.04.2022 N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(в ред. постановления администрации Виляйского сельсовета Наровчатского района Пензенской области </w:t>
      </w:r>
      <w:hyperlink r:id="rId8" w:tgtFrame="_blank" w:history="1">
        <w:r w:rsidRPr="00E42CA5">
          <w:rPr>
            <w:rFonts w:ascii="Arial" w:eastAsia="Times New Roman" w:hAnsi="Arial" w:cs="Arial"/>
            <w:color w:val="0000FF"/>
            <w:sz w:val="24"/>
            <w:szCs w:val="24"/>
            <w:lang w:eastAsia="ru-RU"/>
          </w:rPr>
          <w:t>от 27.01.2023 № 5</w:t>
        </w:r>
      </w:hyperlink>
      <w:r w:rsidRPr="00E42CA5">
        <w:rPr>
          <w:rFonts w:ascii="Arial" w:eastAsia="Times New Roman" w:hAnsi="Arial" w:cs="Arial"/>
          <w:color w:val="000000"/>
          <w:sz w:val="24"/>
          <w:szCs w:val="24"/>
          <w:lang w:eastAsia="ru-RU"/>
        </w:rPr>
        <w:t>)</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2.6.1. К ходатайству прилагаются следующие документы:</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3) документ, подтверждающий полномочия представителя заявителя, в случае, если с ходатайством обращается представитель заявителя;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lastRenderedPageBreak/>
        <w:t>4)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2.6.2. Заявитель, получающий муниципальную услугу по установлению публичного сервитута, вправе представить:</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копию свидетельства о государственной регистрации организации или выписку из Единого государственного реестра юридических лиц;</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выписку из Единого государственного реестра недвижимости в отношении земельных участков, которые планируется обременить публичным сервитутом, и их правообладателей;</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выписку из Единого государственного реестра недвижимости о правах на инженерное сооружение.</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2.6.3. Рассмотрение ходатайств осуществляется в порядке их поступления.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В случае непредставления заявителем (представителем заявителя) документов, указанных в подпункте 2.6.2 пункта 2.6 настоящего Регламента, документы (содержащиеся в них сведения) запрашиваются Администрацией в порядке межведомственного информационного взаимодействия.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2.6.4. Заявитель (представитель заявителя) может подать ходатайство и документы, необходимые для предоставления муниципальной услуги, следующими способами: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1) лично по адресу Администрации;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 посредством почтовой связи по адресу Администрации;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3) в форме электронного документа, путем направления на официальную электронную почту Администрации;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4) на бумажном носителе через МФЦ.</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В ходатайстве указываются сведения о способах представления результата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в виде электронного документа, который направляется Администрацией заявителю посредством электронной почты;</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в виде бумажного документа, который заявитель (представитель заявителя) получает непосредственно при личном обращении в Администрацию, МФЦ;</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в виде бумажного документа, который направляется Администрацией, МФЦ заявителю (представителю заявителя) посредством почтового отправления.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Формирование ходатайства в электронной форме осуществляется посредством заполнения интерактивной формы запроса посредством официального сайта Администрации (при наличии технической возможности), без необходимости дополнительной подачи ходатайства в какой-либо иной форме.</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Образцы заполнения электронной формы ходатайства размещаются на официальном сайте Администрации с возможностью бесплатного копирования.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xml:space="preserve">Ходатайство от имени юридического лица заверяется по выбору заявителя </w:t>
      </w:r>
      <w:proofErr w:type="gramStart"/>
      <w:r w:rsidRPr="00E42CA5">
        <w:rPr>
          <w:rFonts w:ascii="Arial" w:eastAsia="Times New Roman" w:hAnsi="Arial" w:cs="Arial"/>
          <w:color w:val="000000"/>
          <w:sz w:val="24"/>
          <w:szCs w:val="24"/>
          <w:lang w:eastAsia="ru-RU"/>
        </w:rPr>
        <w:t>электронной подписью</w:t>
      </w:r>
      <w:proofErr w:type="gramEnd"/>
      <w:r w:rsidRPr="00E42CA5">
        <w:rPr>
          <w:rFonts w:ascii="Arial" w:eastAsia="Times New Roman" w:hAnsi="Arial" w:cs="Arial"/>
          <w:color w:val="000000"/>
          <w:sz w:val="24"/>
          <w:szCs w:val="24"/>
          <w:lang w:eastAsia="ru-RU"/>
        </w:rPr>
        <w:t xml:space="preserve"> либо усиленной квалифицированной электронной подписью (если заявителем является юридическое лицо):</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лица, действующего от имени юридического лица без доверенности;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xml:space="preserve">К ходатайству прилагается копия документа, удостоверяющего личность заявителя (удостоверяющего личность представителя заявителя, если ходатайство представляется представителем заявителя), в виде электронного образа такого документа. Представление указанного в настоящем пункте </w:t>
      </w:r>
      <w:r w:rsidRPr="00E42CA5">
        <w:rPr>
          <w:rFonts w:ascii="Arial" w:eastAsia="Times New Roman" w:hAnsi="Arial" w:cs="Arial"/>
          <w:color w:val="000000"/>
          <w:sz w:val="24"/>
          <w:szCs w:val="24"/>
          <w:lang w:eastAsia="ru-RU"/>
        </w:rPr>
        <w:lastRenderedPageBreak/>
        <w:t>документа не требуется, если ходатайство подписано усиленной квалифицированной электронной подписью.</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В случае представления ходатайства представителем заявителя, действующим на основании доверенности, к ходатайству также прилагается доверенность в виде электронного образа такого документа.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2.7. При предоставлении муниципальной услуги по установлению публичного сервитута в приеме документов к рассмотрению отказывается в случае, если: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1) Администрация не уполномочена на установление публичного сервитута для целей, указанных в ходатайстве;</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 подано ходатайство об установлении публичного сервитута в целях, не предусмотренных статьей 39.37 ЗК РФ;</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3) заявитель не является лицом, предусмотренным статьей 39.40 ЗК РФ;</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4) к ходатайству об установлении публичного сервитута не приложены документы, предусмотренные пунктом 5 статьи 39.41 ЗК РФ;</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5) ходатайство об установлении публичного сервитута и приложенные к нему документы не соответствуют требованиям, установленным пунктом 4 статьи 39.41 ЗК РФ.</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6)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 (при подаче ходатайства в электронной форме).</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bookmarkStart w:id="1" w:name="P193"/>
      <w:bookmarkEnd w:id="1"/>
      <w:r w:rsidRPr="00E42CA5">
        <w:rPr>
          <w:rFonts w:ascii="Arial" w:eastAsia="Times New Roman" w:hAnsi="Arial" w:cs="Arial"/>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2.8. В предоставлении муниципальной услуги по установлению публичного сервитута отказывается в случае, если: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1) в ходатайстве отсутствуют сведения, предусмотренные статьей 39.41 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пунктами 2 и 3 статьи 39.41 ЗК РФ;</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 не соблюдены условия установления публичного сервитута, предусмотренные статьями 23 и 39.39 ЗК РФ;</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lastRenderedPageBreak/>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4 статьи 39.37 ЗК РФ;</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(в ред. постановления администрации Виляйского сельсовета Наровчатского района Пензенской области </w:t>
      </w:r>
      <w:hyperlink r:id="rId9" w:tgtFrame="_blank" w:history="1">
        <w:r w:rsidRPr="00E42CA5">
          <w:rPr>
            <w:rFonts w:ascii="Arial" w:eastAsia="Times New Roman" w:hAnsi="Arial" w:cs="Arial"/>
            <w:color w:val="0000FF"/>
            <w:sz w:val="24"/>
            <w:szCs w:val="24"/>
            <w:lang w:eastAsia="ru-RU"/>
          </w:rPr>
          <w:t>от 27.01.2023 № 5</w:t>
        </w:r>
      </w:hyperlink>
      <w:r w:rsidRPr="00E42CA5">
        <w:rPr>
          <w:rFonts w:ascii="Arial" w:eastAsia="Times New Roman" w:hAnsi="Arial" w:cs="Arial"/>
          <w:color w:val="000000"/>
          <w:sz w:val="24"/>
          <w:szCs w:val="24"/>
          <w:lang w:eastAsia="ru-RU"/>
        </w:rPr>
        <w:t>)</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2.8.1. Оснований для приостановления предоставления муниципальной услуги не предусмотрено.</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2.9. Муниципальная услуга предоставляется бесплатно.</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2.10. Время ожидания в очереди не должно превышать:</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при подаче ходатайства и (или) документов - 15 минут;</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при получении результата предоставления муниципальной услуги - 15 минут.</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Срок регистрации запроса заявителя о предоставлении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2.11. Регистрация ходатайства о предоставлении муниципальной услуги осуществляется в день его получения.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2.12.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2.13.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lastRenderedPageBreak/>
        <w:t>2.14. Помещения должны соответствовать требованиям, установленным законодательством РФ.</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2.15. Предоставление муниципальной услуги осуществляется в специально выделенных для этой цели помещениях.</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2.16. Помещения, в которых осуществляется предоставление муниципальной услуги, оборудуются: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стульями и столами для возможности оформления документов.</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2.17. Количество мест ожидания определяется исходя из фактической нагрузки и возможностей для их размещения в здании.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2.18. Места для заполнения документов оборудуются стульями, столами (стойками) и обеспечиваются бланками заявлений и образцами их заполнения.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2.19. Кабинеты приема заявителей должны иметь информационные таблички (вывески) с указанием:</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номера кабинета;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фамилии, имени, отчества (при наличии) и должности специалиста.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текст регламента;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краткое описание порядка предоставления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перечень документов, необходимых для предоставления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образцы заявлений;</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справочная информация.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2.21.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xml:space="preserve">2.22.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w:t>
      </w:r>
      <w:r w:rsidRPr="00E42CA5">
        <w:rPr>
          <w:rFonts w:ascii="Arial" w:eastAsia="Times New Roman" w:hAnsi="Arial" w:cs="Arial"/>
          <w:color w:val="000000"/>
          <w:sz w:val="24"/>
          <w:szCs w:val="24"/>
          <w:lang w:eastAsia="ru-RU"/>
        </w:rPr>
        <w:lastRenderedPageBreak/>
        <w:t>(или)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2.23.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E42CA5">
        <w:rPr>
          <w:rFonts w:ascii="Arial" w:eastAsia="Times New Roman" w:hAnsi="Arial" w:cs="Arial"/>
          <w:color w:val="000000"/>
          <w:sz w:val="24"/>
          <w:szCs w:val="24"/>
          <w:lang w:eastAsia="ru-RU"/>
        </w:rPr>
        <w:t>сурдопереводчика</w:t>
      </w:r>
      <w:proofErr w:type="spellEnd"/>
      <w:r w:rsidRPr="00E42CA5">
        <w:rPr>
          <w:rFonts w:ascii="Arial" w:eastAsia="Times New Roman" w:hAnsi="Arial" w:cs="Arial"/>
          <w:color w:val="000000"/>
          <w:sz w:val="24"/>
          <w:szCs w:val="24"/>
          <w:lang w:eastAsia="ru-RU"/>
        </w:rPr>
        <w:t xml:space="preserve"> и </w:t>
      </w:r>
      <w:proofErr w:type="spellStart"/>
      <w:r w:rsidRPr="00E42CA5">
        <w:rPr>
          <w:rFonts w:ascii="Arial" w:eastAsia="Times New Roman" w:hAnsi="Arial" w:cs="Arial"/>
          <w:color w:val="000000"/>
          <w:sz w:val="24"/>
          <w:szCs w:val="24"/>
          <w:lang w:eastAsia="ru-RU"/>
        </w:rPr>
        <w:t>тифлосурдопереводчика</w:t>
      </w:r>
      <w:proofErr w:type="spellEnd"/>
      <w:r w:rsidRPr="00E42CA5">
        <w:rPr>
          <w:rFonts w:ascii="Arial" w:eastAsia="Times New Roman" w:hAnsi="Arial" w:cs="Arial"/>
          <w:color w:val="000000"/>
          <w:sz w:val="24"/>
          <w:szCs w:val="24"/>
          <w:lang w:eastAsia="ru-RU"/>
        </w:rPr>
        <w:t>.</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муниципальных услуг наравне с другими лицами.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E42CA5">
        <w:rPr>
          <w:rFonts w:ascii="Arial" w:eastAsia="Times New Roman" w:hAnsi="Arial" w:cs="Arial"/>
          <w:color w:val="000000"/>
          <w:sz w:val="24"/>
          <w:szCs w:val="24"/>
          <w:lang w:eastAsia="ru-RU"/>
        </w:rPr>
        <w:t>брелками</w:t>
      </w:r>
      <w:proofErr w:type="spellEnd"/>
      <w:r w:rsidRPr="00E42CA5">
        <w:rPr>
          <w:rFonts w:ascii="Arial" w:eastAsia="Times New Roman" w:hAnsi="Arial" w:cs="Arial"/>
          <w:color w:val="000000"/>
          <w:sz w:val="24"/>
          <w:szCs w:val="24"/>
          <w:lang w:eastAsia="ru-RU"/>
        </w:rPr>
        <w:t>-коммуникаторами).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w:t>
      </w:r>
      <w:proofErr w:type="spellStart"/>
      <w:r w:rsidRPr="00E42CA5">
        <w:rPr>
          <w:rFonts w:ascii="Arial" w:eastAsia="Times New Roman" w:hAnsi="Arial" w:cs="Arial"/>
          <w:color w:val="000000"/>
          <w:sz w:val="24"/>
          <w:szCs w:val="24"/>
          <w:lang w:eastAsia="ru-RU"/>
        </w:rPr>
        <w:t>бейджами</w:t>
      </w:r>
      <w:proofErr w:type="spellEnd"/>
      <w:r w:rsidRPr="00E42CA5">
        <w:rPr>
          <w:rFonts w:ascii="Arial" w:eastAsia="Times New Roman" w:hAnsi="Arial" w:cs="Arial"/>
          <w:color w:val="000000"/>
          <w:sz w:val="24"/>
          <w:szCs w:val="24"/>
          <w:lang w:eastAsia="ru-RU"/>
        </w:rPr>
        <w:t>) с указанием фамилии, имени, отчества (при наличии) и должности.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Показатели доступности и качества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2.24. Показатели доступности и качества предоставления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2.24.1. Показателями доступности предоставления муниципальной услуги являются: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МФЦ, на Едином портале и Региональном портале;</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lastRenderedPageBreak/>
        <w:t>2.24.2. Показателями качества предоставления муниципальной услуги являются отсутствие:</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очередей при приеме и выдаче документов заявителям (их представителям);</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нарушений сроков предоставления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2.25.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В МФЦ осуществляются прием и выдача документов только при личном обращении заявителя (представителя заявителя).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2.26.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2.27.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1) получение информации о порядке и сроках предоставления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 направление ходатайства;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3)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Результат муниципальной услуги направляется заявителю одним из способов указанном в ходатайстве:</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в виде электронного документа, который направляется Администрацией заявителю посредством электронной почты;</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w:t>
      </w:r>
    </w:p>
    <w:p w:rsidR="00E42CA5" w:rsidRPr="00E42CA5" w:rsidRDefault="00E42CA5" w:rsidP="00E42CA5">
      <w:pPr>
        <w:spacing w:after="0" w:line="240" w:lineRule="auto"/>
        <w:ind w:firstLine="567"/>
        <w:jc w:val="center"/>
        <w:rPr>
          <w:rFonts w:ascii="Arial" w:eastAsia="Times New Roman" w:hAnsi="Arial" w:cs="Arial"/>
          <w:color w:val="000000"/>
          <w:sz w:val="24"/>
          <w:szCs w:val="24"/>
          <w:lang w:eastAsia="ru-RU"/>
        </w:rPr>
      </w:pPr>
      <w:r w:rsidRPr="00E42CA5">
        <w:rPr>
          <w:rFonts w:ascii="Arial" w:eastAsia="Times New Roman" w:hAnsi="Arial" w:cs="Arial"/>
          <w:b/>
          <w:bCs/>
          <w:color w:val="000000"/>
          <w:sz w:val="30"/>
          <w:szCs w:val="30"/>
          <w:lang w:eastAsia="ru-RU"/>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w:t>
      </w:r>
      <w:r w:rsidRPr="00E42CA5">
        <w:rPr>
          <w:rFonts w:ascii="Arial" w:eastAsia="Times New Roman" w:hAnsi="Arial" w:cs="Arial"/>
          <w:b/>
          <w:bCs/>
          <w:color w:val="000000"/>
          <w:sz w:val="30"/>
          <w:szCs w:val="30"/>
          <w:lang w:eastAsia="ru-RU"/>
        </w:rPr>
        <w:lastRenderedPageBreak/>
        <w:t>административных процедур в электронной форме, а также особенности выполнения административных процедур в МФЦ</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3.1. Исчерпывающий перечень административных процедур.</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Предоставление муниципальной услуги включает в себя следующие административные процедуры:</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3.1.1. Прием и регистрация документов, представленных заявителем (представителем заявителя);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3.1.2. Установление оснований для возврата документов, представленных заявителем (представителем заявителя);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3.1.3. Проведение мероприятий по выявлению правообладателей земельных участков;</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3.1.4.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3.1.5. Исправление допущенных опечаток и ошибок в выданных в результате предоставления муниципальной услуги документах.</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3.2. Описание последовательности действий при предоставлении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bookmarkStart w:id="2" w:name="P288"/>
      <w:bookmarkEnd w:id="2"/>
      <w:r w:rsidRPr="00E42CA5">
        <w:rPr>
          <w:rFonts w:ascii="Arial" w:eastAsia="Times New Roman" w:hAnsi="Arial" w:cs="Arial"/>
          <w:color w:val="000000"/>
          <w:sz w:val="24"/>
          <w:szCs w:val="24"/>
          <w:lang w:eastAsia="ru-RU"/>
        </w:rPr>
        <w:t>3.2.1. Прием и регистрация документов, представленных заявителем (представителем заявителя).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Основанием для приема и регистрации ходатайства и приложенных к нему документов является их поступление в Администрацию.</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Специалист Администрации, ответственный за регистрацию входящих документов, принимает поступившие в Администрацию ходатайство и приложенные к нему документы, и регистрирует их в Журнале регистрации входящей корреспонденции Администрации в день поступления.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Если ходатайство поступило в электронной форме, специалист Администрации направляет заявителю уведомление в электронной форме, содержащее входящий регистрационный номер ходатайства, дату получения указанного ходатайства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 ответственному за предоставление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Максимальный срок исполнения административной процедуры - в течение 1 (одного) рабочего дня с момента поступления ходатайства в Администрацию.</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3.2.2. Установление оснований для возврата документов, представленных заявителем.</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Специалист Администрации, ответственный за рассмотрение ходатайства, в срок не более чем пять рабочих дней со дня поступления ходатайства в Администрацию:</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lastRenderedPageBreak/>
        <w:t xml:space="preserve">- устанавливает соответствие документов, поданных в электронной форме, требованиям приказа </w:t>
      </w:r>
      <w:proofErr w:type="spellStart"/>
      <w:r w:rsidRPr="00E42CA5">
        <w:rPr>
          <w:rFonts w:ascii="Arial" w:eastAsia="Times New Roman" w:hAnsi="Arial" w:cs="Arial"/>
          <w:color w:val="000000"/>
          <w:sz w:val="24"/>
          <w:szCs w:val="24"/>
          <w:lang w:eastAsia="ru-RU"/>
        </w:rPr>
        <w:t>Росреестра</w:t>
      </w:r>
      <w:proofErr w:type="spellEnd"/>
      <w:r w:rsidRPr="00E42CA5">
        <w:rPr>
          <w:rFonts w:ascii="Arial" w:eastAsia="Times New Roman" w:hAnsi="Arial" w:cs="Arial"/>
          <w:color w:val="000000"/>
          <w:sz w:val="24"/>
          <w:szCs w:val="24"/>
          <w:lang w:eastAsia="ru-RU"/>
        </w:rPr>
        <w:t xml:space="preserve"> от 19.04.2022 N П/0151 "Об утверждении требований к форме и содержанию ходатайства об изъятии земельных участков для государственных или муниципальных нужд, состава прилагаемых к нему документов, а также порядка и способов подачи ходатайства об изъятии земельных участков для государственных или муниципальных нужд и прилагаемых к нему документов в форме электронных документов с использованием информационно-телекоммуникационной сети "Интернет" и требований к их формату", а также приказа </w:t>
      </w:r>
      <w:proofErr w:type="spellStart"/>
      <w:r w:rsidRPr="00E42CA5">
        <w:rPr>
          <w:rFonts w:ascii="Arial" w:eastAsia="Times New Roman" w:hAnsi="Arial" w:cs="Arial"/>
          <w:color w:val="000000"/>
          <w:sz w:val="24"/>
          <w:szCs w:val="24"/>
          <w:lang w:eastAsia="ru-RU"/>
        </w:rPr>
        <w:t>Росреестра</w:t>
      </w:r>
      <w:proofErr w:type="spellEnd"/>
      <w:r w:rsidRPr="00E42CA5">
        <w:rPr>
          <w:rFonts w:ascii="Arial" w:eastAsia="Times New Roman" w:hAnsi="Arial" w:cs="Arial"/>
          <w:color w:val="000000"/>
          <w:sz w:val="24"/>
          <w:szCs w:val="24"/>
          <w:lang w:eastAsia="ru-RU"/>
        </w:rPr>
        <w:t xml:space="preserve"> от 19.04.2022 N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(в ред. постановления администрации Виляйского сельсовета Наровчатского района Пензенской области </w:t>
      </w:r>
      <w:hyperlink r:id="rId10" w:tgtFrame="_blank" w:history="1">
        <w:r w:rsidRPr="00E42CA5">
          <w:rPr>
            <w:rFonts w:ascii="Arial" w:eastAsia="Times New Roman" w:hAnsi="Arial" w:cs="Arial"/>
            <w:color w:val="0000FF"/>
            <w:sz w:val="24"/>
            <w:szCs w:val="24"/>
            <w:lang w:eastAsia="ru-RU"/>
          </w:rPr>
          <w:t>от 27.01.2023 № 5</w:t>
        </w:r>
      </w:hyperlink>
      <w:r w:rsidRPr="00E42CA5">
        <w:rPr>
          <w:rFonts w:ascii="Arial" w:eastAsia="Times New Roman" w:hAnsi="Arial" w:cs="Arial"/>
          <w:color w:val="000000"/>
          <w:sz w:val="24"/>
          <w:szCs w:val="24"/>
          <w:lang w:eastAsia="ru-RU"/>
        </w:rPr>
        <w:t>)</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xml:space="preserve">- проводит проверку условий признания </w:t>
      </w:r>
      <w:proofErr w:type="gramStart"/>
      <w:r w:rsidRPr="00E42CA5">
        <w:rPr>
          <w:rFonts w:ascii="Arial" w:eastAsia="Times New Roman" w:hAnsi="Arial" w:cs="Arial"/>
          <w:color w:val="000000"/>
          <w:sz w:val="24"/>
          <w:szCs w:val="24"/>
          <w:lang w:eastAsia="ru-RU"/>
        </w:rPr>
        <w:t>действительности</w:t>
      </w:r>
      <w:proofErr w:type="gramEnd"/>
      <w:r w:rsidRPr="00E42CA5">
        <w:rPr>
          <w:rFonts w:ascii="Arial" w:eastAsia="Times New Roman" w:hAnsi="Arial" w:cs="Arial"/>
          <w:color w:val="000000"/>
          <w:sz w:val="24"/>
          <w:szCs w:val="24"/>
          <w:lang w:eastAsia="ru-RU"/>
        </w:rPr>
        <w:t xml:space="preserve"> усиленной квалифицированной электронной подписи заявителя требованиям статьи 11 Федерального закона от 06.04.2011 № 63-ФЗ «Об электронной подписи» (с последующими изменениями) (в случае подачи документов в электронной форме, заверенных усиленной квалифицированной электронной подписью);</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проверяет наличие или отсутствие оснований, предусмотренных пунктом 2.7 Регламента.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При наличии оснований, указанных в пункте 2.7 Регламента, ходатайство возвращается без рассмотрения с указанием причины принятого решения способом, указанным в ходатайстве.</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При подаче документов в электронной форме заявителю на указанный им адрес электронной почты направляется соответствующее уведомление, содержащее сведения о допущенных нарушениях требований, в соответствии с которыми должно быть представлено ходатайство.</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Заявитель (представитель заявителя) вправе обратиться повторно с ходатайством, устранив нарушения, которые послужили основанием для отказа в приеме к рассмотрению первичного ходатайства.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При отсутствии оснований, предусмотренных пунктом 2.7 Регламента, специалист Администрации обеспечивает формирование и направление необходимых запросов в рамках межведомственного информационного взаимодействия.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подготовка и направления уведомления заявителю (представителю заявителя).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Результатом административного действия является направление заявителю (представителю заявителя) уведомления о возврате ходатайства или направление запросов в рамках межведомственного информационного взаимодействия.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Максимальный срок выполнения административной процедуры составляет 5 рабочих дней со дня поступления ходатайства в Администрацию.</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3.2.3. Проведение мероприятий по выявлению правообладателей земельных участков.</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Основанием для начала административной процедуры является отсутствие оснований, предусмотренных пунктом 2.7 Регламента.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В случае установления публичного сервитута в целях, указанных в подпункте 3 статьи 39.37 ЗК РФ, мероприятия, предусмотренные настоящим подпунктом, не проводятся, специалист осуществляет действия в соответствии с подпунктом 3.2.4 пункта 3.2 Регламента.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xml:space="preserve">В случае если подано ходатайство об установлении публичного сервитута в целях, указанных в подпунктах 1, 4 и 5статьи 39.37 ЗК РФ, Администрацией </w:t>
      </w:r>
      <w:r w:rsidRPr="00E42CA5">
        <w:rPr>
          <w:rFonts w:ascii="Arial" w:eastAsia="Times New Roman" w:hAnsi="Arial" w:cs="Arial"/>
          <w:color w:val="000000"/>
          <w:sz w:val="24"/>
          <w:szCs w:val="24"/>
          <w:lang w:eastAsia="ru-RU"/>
        </w:rPr>
        <w:lastRenderedPageBreak/>
        <w:t>обеспечивается выявление правообладателей земельных участков в порядке, предусмотренном пунктами 3 – 8 статьи 39.42 ЗК РФ.</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Администрация в срок не более чем семь рабочих дней со дня поступления ходатайства в Администрацию:</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направляет в орган регистрации прав на недвижимое имущество и сделок с ним запрос в целях выявления правообладателей земельных участков, в отношении которых подано ходатайство;</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опубликовывает сообщение о возможном установлении публичного сервитута в порядке, установленном для официального опубликования (обнародования) правовых актов Виляйского сельсовета Наровчатского района Пензенской области по месту нахождения земельного участка и (или) земель, в отношении которых подано указанное ходатайство;</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размещает сообщение о возможном установлении публичного сервитута на официальном сайте Администрации;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размещает сообщение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размещает с учетом требований подпункта 4 пункта 3 статьи 39.43 ЗК РФ сообщение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30 дней со дня опубликования сообщения об установлении публичного сервитута, подают в Администрацию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Специалист приобщает полученные заявления, а также данные из органа регистрации прав на недвижимое имущество и сделок с ним к ходатайству.</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регистрация заявлений правообладателей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Результатом административного действия является выявление правообладателей земельных участков, в отношении которых испрашивается публичный сервитут.</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Максимальный срок выполнения административной процедуры составляет 35 дней со дня поступления ходатайства в Администрацию.</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3.2.4.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 (представителю заявителя).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lastRenderedPageBreak/>
        <w:t>Основанием для начала административной процедуры является наличие сведений о правообладателях земельных участков, в отношении которых испрашивается публичный сервитут.</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Специалист подготавливает проект постановления «Об установлении публичного сервитута» или «Об отказе в установлении публичного сервитута», обеспечивает его согласование, в установленном порядке, подписание Главой Администрации и направление заявителю (представителю заявителя) способом, указанным в ходатайстве.</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Критерий принятия решения о подготовке проекта постановления: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«Об установлении публичного сервитута» - отсутствие оснований, указанных в пункте 2.8 Регламента;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«Об отказе в установлении публичного сервитута»- наличие оснований, указанных в пункте 2.8 Регламента.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 «Об установлении публичного сервитута» или «Об отказе в установлении публичного сервитута».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Результатом административной процедуры является подписанное Главой Администрации и зарегистрированное в установленном порядке постановление «Об установлении публичного сервитута» или «Об отказе в установлении публичного сервитута».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Принятое постановление Администрации «Об установлении публичного сервитута» или «Об отказе в установлении публичного сервитута» направляется заявителю в течение пяти рабочих дней со дня его принятия: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в виде электронного документа, поданного посредством официальной электронной почты Администрации (при наличии технической возможности);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Максимальный срок выполнения административной процедуры составляет:</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в случае установления публичного сервитута в целях, предусмотренных подпунктом 3 статьи 39.37 ЗК РФ - 20 дней со дня поступления в Администрацию ходатайства и прилагаемых к нему документов.</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в случае установления публичного сервитута в иных целях, предусмотренных статей 39.37 ЗК РФ - 45 дней со дня поступления в Администрацию ходатайства и прилагаемых к ходатайству документов, но не ранее чем тридцать дней со дня опубликования сообщения о поступившем ходатайстве, предусмотренного подпунктом 1 пункта 3 статьи 39.42 ЗК РФ;</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bookmarkStart w:id="3" w:name="P343"/>
      <w:bookmarkEnd w:id="3"/>
      <w:r w:rsidRPr="00E42CA5">
        <w:rPr>
          <w:rFonts w:ascii="Arial" w:eastAsia="Times New Roman" w:hAnsi="Arial" w:cs="Arial"/>
          <w:color w:val="000000"/>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При обращении об исправлении технической ошибки заявитель представляет:</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заявление об исправлении технической ошибки;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lastRenderedPageBreak/>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специалист Администрации), в установленном порядке.</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 указанного в пункте 2.3. Регламента.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Специалист Администрации передает подготовленное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Глава Администрации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xml:space="preserve">2) в случае отсутствия технической ошибки в выданном в результате предоставления муниципальной услуги документе - уведомления об отсутствии </w:t>
      </w:r>
      <w:r w:rsidRPr="00E42CA5">
        <w:rPr>
          <w:rFonts w:ascii="Arial" w:eastAsia="Times New Roman" w:hAnsi="Arial" w:cs="Arial"/>
          <w:color w:val="000000"/>
          <w:sz w:val="24"/>
          <w:szCs w:val="24"/>
          <w:lang w:eastAsia="ru-RU"/>
        </w:rPr>
        <w:lastRenderedPageBreak/>
        <w:t>технической ошибки в выданном в результате предоставления муниципальной услуги документе.</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3.4. Особенности предоставления муниципальной услуги в МФЦ.</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В случае если муниципальная услуга оказывается на базе МФЦ, специалист МФЦ:</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принимает от заявителя (представителя заявителя) ходатайство, регистрирует его в соответствии с документооборотом МФЦ;</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проверяет правильность заполнения ходатайства;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проверяет комплектность представленных заявителем (представителем заявителя) документов;</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выдает расписку о принятии ходатайства с указанием срока получения результата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Полученные специалистом МФЦ документы регистрируется в установленном МФЦ порядке.</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w:t>
      </w:r>
    </w:p>
    <w:p w:rsidR="00E42CA5" w:rsidRPr="00E42CA5" w:rsidRDefault="00E42CA5" w:rsidP="00E42CA5">
      <w:pPr>
        <w:spacing w:after="0" w:line="240" w:lineRule="auto"/>
        <w:ind w:firstLine="567"/>
        <w:jc w:val="center"/>
        <w:rPr>
          <w:rFonts w:ascii="Arial" w:eastAsia="Times New Roman" w:hAnsi="Arial" w:cs="Arial"/>
          <w:color w:val="000000"/>
          <w:sz w:val="24"/>
          <w:szCs w:val="24"/>
          <w:lang w:eastAsia="ru-RU"/>
        </w:rPr>
      </w:pPr>
      <w:r w:rsidRPr="00E42CA5">
        <w:rPr>
          <w:rFonts w:ascii="Arial" w:eastAsia="Times New Roman" w:hAnsi="Arial" w:cs="Arial"/>
          <w:b/>
          <w:bCs/>
          <w:color w:val="000000"/>
          <w:sz w:val="30"/>
          <w:szCs w:val="30"/>
          <w:lang w:eastAsia="ru-RU"/>
        </w:rPr>
        <w:t>4. Формы контроля за предоставлением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специалистом, ответственным за выполнение административных действий, входящих в состав административных процедур, в рамках своей компетенции.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lastRenderedPageBreak/>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4.5. Ответственные исполнители несут персональную ответственность за: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4.5.2. Соблюдение сроков выполнения административных процедур при предоставлении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w:t>
      </w:r>
    </w:p>
    <w:p w:rsidR="00E42CA5" w:rsidRPr="00E42CA5" w:rsidRDefault="00E42CA5" w:rsidP="00E42CA5">
      <w:pPr>
        <w:spacing w:after="0" w:line="240" w:lineRule="auto"/>
        <w:ind w:firstLine="567"/>
        <w:jc w:val="center"/>
        <w:rPr>
          <w:rFonts w:ascii="Arial" w:eastAsia="Times New Roman" w:hAnsi="Arial" w:cs="Arial"/>
          <w:color w:val="000000"/>
          <w:sz w:val="24"/>
          <w:szCs w:val="24"/>
          <w:lang w:eastAsia="ru-RU"/>
        </w:rPr>
      </w:pPr>
      <w:r w:rsidRPr="00E42CA5">
        <w:rPr>
          <w:rFonts w:ascii="Arial" w:eastAsia="Times New Roman" w:hAnsi="Arial" w:cs="Arial"/>
          <w:b/>
          <w:bCs/>
          <w:color w:val="000000"/>
          <w:sz w:val="30"/>
          <w:szCs w:val="30"/>
          <w:lang w:eastAsia="ru-RU"/>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lastRenderedPageBreak/>
        <w:t>Заявитель имеет право на получение исчерпывающей информации и документов, необходимых для обоснования и рассмотрения жалобы.</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5.8. Жалоба на решения и действия (бездействие) главы Администрации подается главе Администрации.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5.9. 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5.10.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5.11.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ФЗ № 210-ФЗ;</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xml:space="preserve">-постановление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w:t>
      </w:r>
      <w:r w:rsidRPr="00E42CA5">
        <w:rPr>
          <w:rFonts w:ascii="Arial" w:eastAsia="Times New Roman" w:hAnsi="Arial" w:cs="Arial"/>
          <w:color w:val="000000"/>
          <w:sz w:val="24"/>
          <w:szCs w:val="24"/>
          <w:lang w:eastAsia="ru-RU"/>
        </w:rPr>
        <w:lastRenderedPageBreak/>
        <w:t>(бездействия), совершенных при предоставлении государственных и муниципальных услуг»;</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5.12. 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 в порядке, установленном следующими нормативными правовыми актами: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Федеральный закон от 26.07.2006 № 135-ФЗ «О защите конкуренции» (с последующими изменениями);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постановление Правительства Российской Федерации от 30.04.2014 № 403 «Об исчерпывающем перечне процедур в сфере жилищного строительства» (с последующими изменениями);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постановление Правительства Российской Федерации от 07.11.2016 № 1138 «Об исчерпывающих перечнях процедур в сфере строительства объектов водоснабжения и водоотведения и правилах ведения реестров описаний процедур» (с последующими изменениями);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xml:space="preserve">- постановление Правительства Российской Федерации от 27.12.2016 № 1504 «Об исчерпывающем перечне процедур в сфере строительства объектов электросетевого хозяйства с уровнем напряжения ниже 35 </w:t>
      </w:r>
      <w:proofErr w:type="spellStart"/>
      <w:r w:rsidRPr="00E42CA5">
        <w:rPr>
          <w:rFonts w:ascii="Arial" w:eastAsia="Times New Roman" w:hAnsi="Arial" w:cs="Arial"/>
          <w:color w:val="000000"/>
          <w:sz w:val="24"/>
          <w:szCs w:val="24"/>
          <w:lang w:eastAsia="ru-RU"/>
        </w:rPr>
        <w:t>кВ</w:t>
      </w:r>
      <w:proofErr w:type="spellEnd"/>
      <w:r w:rsidRPr="00E42CA5">
        <w:rPr>
          <w:rFonts w:ascii="Arial" w:eastAsia="Times New Roman" w:hAnsi="Arial" w:cs="Arial"/>
          <w:color w:val="000000"/>
          <w:sz w:val="24"/>
          <w:szCs w:val="24"/>
          <w:lang w:eastAsia="ru-RU"/>
        </w:rPr>
        <w:t xml:space="preserve"> и о Правилах ведения реестра описаний указанных процедур» (с последующими изменениями);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постановление Правительства Российской Федерации от 17.04.2017 № 452 «Об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 указанных в исчерпывающем перечне процедур в сфере строительства сетей теплоснабжения» (с последующими изменениями).</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5.13.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w:t>
      </w:r>
    </w:p>
    <w:p w:rsidR="00E42CA5" w:rsidRDefault="00E42CA5" w:rsidP="00E42CA5">
      <w:pPr>
        <w:spacing w:after="0" w:line="240" w:lineRule="auto"/>
        <w:ind w:firstLine="567"/>
        <w:jc w:val="right"/>
        <w:rPr>
          <w:rFonts w:ascii="Arial" w:eastAsia="Times New Roman" w:hAnsi="Arial" w:cs="Arial"/>
          <w:color w:val="000000"/>
          <w:sz w:val="24"/>
          <w:szCs w:val="24"/>
          <w:lang w:eastAsia="ru-RU"/>
        </w:rPr>
      </w:pPr>
    </w:p>
    <w:p w:rsidR="00E42CA5" w:rsidRDefault="00E42CA5" w:rsidP="00E42CA5">
      <w:pPr>
        <w:spacing w:after="0" w:line="240" w:lineRule="auto"/>
        <w:ind w:firstLine="567"/>
        <w:jc w:val="right"/>
        <w:rPr>
          <w:rFonts w:ascii="Arial" w:eastAsia="Times New Roman" w:hAnsi="Arial" w:cs="Arial"/>
          <w:color w:val="000000"/>
          <w:sz w:val="24"/>
          <w:szCs w:val="24"/>
          <w:lang w:eastAsia="ru-RU"/>
        </w:rPr>
      </w:pPr>
    </w:p>
    <w:p w:rsidR="00E42CA5" w:rsidRDefault="00E42CA5" w:rsidP="00E42CA5">
      <w:pPr>
        <w:spacing w:after="0" w:line="240" w:lineRule="auto"/>
        <w:ind w:firstLine="567"/>
        <w:jc w:val="right"/>
        <w:rPr>
          <w:rFonts w:ascii="Arial" w:eastAsia="Times New Roman" w:hAnsi="Arial" w:cs="Arial"/>
          <w:color w:val="000000"/>
          <w:sz w:val="24"/>
          <w:szCs w:val="24"/>
          <w:lang w:eastAsia="ru-RU"/>
        </w:rPr>
      </w:pPr>
    </w:p>
    <w:p w:rsidR="00E42CA5" w:rsidRDefault="00E42CA5" w:rsidP="00E42CA5">
      <w:pPr>
        <w:spacing w:after="0" w:line="240" w:lineRule="auto"/>
        <w:ind w:firstLine="567"/>
        <w:jc w:val="right"/>
        <w:rPr>
          <w:rFonts w:ascii="Arial" w:eastAsia="Times New Roman" w:hAnsi="Arial" w:cs="Arial"/>
          <w:color w:val="000000"/>
          <w:sz w:val="24"/>
          <w:szCs w:val="24"/>
          <w:lang w:eastAsia="ru-RU"/>
        </w:rPr>
      </w:pPr>
    </w:p>
    <w:p w:rsidR="00E42CA5" w:rsidRDefault="00E42CA5" w:rsidP="00E42CA5">
      <w:pPr>
        <w:spacing w:after="0" w:line="240" w:lineRule="auto"/>
        <w:ind w:firstLine="567"/>
        <w:jc w:val="right"/>
        <w:rPr>
          <w:rFonts w:ascii="Arial" w:eastAsia="Times New Roman" w:hAnsi="Arial" w:cs="Arial"/>
          <w:color w:val="000000"/>
          <w:sz w:val="24"/>
          <w:szCs w:val="24"/>
          <w:lang w:eastAsia="ru-RU"/>
        </w:rPr>
      </w:pPr>
    </w:p>
    <w:p w:rsidR="00E42CA5" w:rsidRDefault="00E42CA5" w:rsidP="00E42CA5">
      <w:pPr>
        <w:spacing w:after="0" w:line="240" w:lineRule="auto"/>
        <w:ind w:firstLine="567"/>
        <w:jc w:val="right"/>
        <w:rPr>
          <w:rFonts w:ascii="Arial" w:eastAsia="Times New Roman" w:hAnsi="Arial" w:cs="Arial"/>
          <w:color w:val="000000"/>
          <w:sz w:val="24"/>
          <w:szCs w:val="24"/>
          <w:lang w:eastAsia="ru-RU"/>
        </w:rPr>
      </w:pPr>
    </w:p>
    <w:p w:rsidR="00E42CA5" w:rsidRDefault="00E42CA5" w:rsidP="00E42CA5">
      <w:pPr>
        <w:spacing w:after="0" w:line="240" w:lineRule="auto"/>
        <w:ind w:firstLine="567"/>
        <w:jc w:val="right"/>
        <w:rPr>
          <w:rFonts w:ascii="Arial" w:eastAsia="Times New Roman" w:hAnsi="Arial" w:cs="Arial"/>
          <w:color w:val="000000"/>
          <w:sz w:val="24"/>
          <w:szCs w:val="24"/>
          <w:lang w:eastAsia="ru-RU"/>
        </w:rPr>
      </w:pPr>
    </w:p>
    <w:p w:rsidR="00E42CA5" w:rsidRDefault="00E42CA5" w:rsidP="00E42CA5">
      <w:pPr>
        <w:spacing w:after="0" w:line="240" w:lineRule="auto"/>
        <w:ind w:firstLine="567"/>
        <w:jc w:val="right"/>
        <w:rPr>
          <w:rFonts w:ascii="Arial" w:eastAsia="Times New Roman" w:hAnsi="Arial" w:cs="Arial"/>
          <w:color w:val="000000"/>
          <w:sz w:val="24"/>
          <w:szCs w:val="24"/>
          <w:lang w:eastAsia="ru-RU"/>
        </w:rPr>
      </w:pPr>
    </w:p>
    <w:p w:rsidR="00E42CA5" w:rsidRDefault="00E42CA5" w:rsidP="00E42CA5">
      <w:pPr>
        <w:spacing w:after="0" w:line="240" w:lineRule="auto"/>
        <w:ind w:firstLine="567"/>
        <w:jc w:val="right"/>
        <w:rPr>
          <w:rFonts w:ascii="Arial" w:eastAsia="Times New Roman" w:hAnsi="Arial" w:cs="Arial"/>
          <w:color w:val="000000"/>
          <w:sz w:val="24"/>
          <w:szCs w:val="24"/>
          <w:lang w:eastAsia="ru-RU"/>
        </w:rPr>
      </w:pPr>
    </w:p>
    <w:p w:rsidR="00E42CA5" w:rsidRDefault="00E42CA5" w:rsidP="00E42CA5">
      <w:pPr>
        <w:spacing w:after="0" w:line="240" w:lineRule="auto"/>
        <w:ind w:firstLine="567"/>
        <w:jc w:val="right"/>
        <w:rPr>
          <w:rFonts w:ascii="Arial" w:eastAsia="Times New Roman" w:hAnsi="Arial" w:cs="Arial"/>
          <w:color w:val="000000"/>
          <w:sz w:val="24"/>
          <w:szCs w:val="24"/>
          <w:lang w:eastAsia="ru-RU"/>
        </w:rPr>
      </w:pPr>
    </w:p>
    <w:p w:rsidR="00E42CA5" w:rsidRDefault="00E42CA5" w:rsidP="00E42CA5">
      <w:pPr>
        <w:spacing w:after="0" w:line="240" w:lineRule="auto"/>
        <w:ind w:firstLine="567"/>
        <w:jc w:val="right"/>
        <w:rPr>
          <w:rFonts w:ascii="Arial" w:eastAsia="Times New Roman" w:hAnsi="Arial" w:cs="Arial"/>
          <w:color w:val="000000"/>
          <w:sz w:val="24"/>
          <w:szCs w:val="24"/>
          <w:lang w:eastAsia="ru-RU"/>
        </w:rPr>
      </w:pPr>
    </w:p>
    <w:p w:rsidR="00E42CA5" w:rsidRDefault="00E42CA5" w:rsidP="00E42CA5">
      <w:pPr>
        <w:spacing w:after="0" w:line="240" w:lineRule="auto"/>
        <w:ind w:firstLine="567"/>
        <w:jc w:val="right"/>
        <w:rPr>
          <w:rFonts w:ascii="Arial" w:eastAsia="Times New Roman" w:hAnsi="Arial" w:cs="Arial"/>
          <w:color w:val="000000"/>
          <w:sz w:val="24"/>
          <w:szCs w:val="24"/>
          <w:lang w:eastAsia="ru-RU"/>
        </w:rPr>
      </w:pPr>
    </w:p>
    <w:p w:rsidR="00E42CA5" w:rsidRDefault="00E42CA5" w:rsidP="00E42CA5">
      <w:pPr>
        <w:spacing w:after="0" w:line="240" w:lineRule="auto"/>
        <w:ind w:firstLine="567"/>
        <w:jc w:val="right"/>
        <w:rPr>
          <w:rFonts w:ascii="Arial" w:eastAsia="Times New Roman" w:hAnsi="Arial" w:cs="Arial"/>
          <w:color w:val="000000"/>
          <w:sz w:val="24"/>
          <w:szCs w:val="24"/>
          <w:lang w:eastAsia="ru-RU"/>
        </w:rPr>
      </w:pPr>
    </w:p>
    <w:p w:rsidR="00E42CA5" w:rsidRDefault="00E42CA5" w:rsidP="00E42CA5">
      <w:pPr>
        <w:spacing w:after="0" w:line="240" w:lineRule="auto"/>
        <w:ind w:firstLine="567"/>
        <w:jc w:val="right"/>
        <w:rPr>
          <w:rFonts w:ascii="Arial" w:eastAsia="Times New Roman" w:hAnsi="Arial" w:cs="Arial"/>
          <w:color w:val="000000"/>
          <w:sz w:val="24"/>
          <w:szCs w:val="24"/>
          <w:lang w:eastAsia="ru-RU"/>
        </w:rPr>
      </w:pPr>
    </w:p>
    <w:p w:rsidR="00E42CA5" w:rsidRDefault="00E42CA5" w:rsidP="00E42CA5">
      <w:pPr>
        <w:spacing w:after="0" w:line="240" w:lineRule="auto"/>
        <w:ind w:firstLine="567"/>
        <w:jc w:val="right"/>
        <w:rPr>
          <w:rFonts w:ascii="Arial" w:eastAsia="Times New Roman" w:hAnsi="Arial" w:cs="Arial"/>
          <w:color w:val="000000"/>
          <w:sz w:val="24"/>
          <w:szCs w:val="24"/>
          <w:lang w:eastAsia="ru-RU"/>
        </w:rPr>
      </w:pPr>
    </w:p>
    <w:p w:rsidR="00E42CA5" w:rsidRDefault="00E42CA5" w:rsidP="00E42CA5">
      <w:pPr>
        <w:spacing w:after="0" w:line="240" w:lineRule="auto"/>
        <w:ind w:firstLine="567"/>
        <w:jc w:val="right"/>
        <w:rPr>
          <w:rFonts w:ascii="Arial" w:eastAsia="Times New Roman" w:hAnsi="Arial" w:cs="Arial"/>
          <w:color w:val="000000"/>
          <w:sz w:val="24"/>
          <w:szCs w:val="24"/>
          <w:lang w:eastAsia="ru-RU"/>
        </w:rPr>
      </w:pPr>
    </w:p>
    <w:p w:rsidR="00E42CA5" w:rsidRDefault="00E42CA5" w:rsidP="00E42CA5">
      <w:pPr>
        <w:spacing w:after="0" w:line="240" w:lineRule="auto"/>
        <w:ind w:firstLine="567"/>
        <w:jc w:val="right"/>
        <w:rPr>
          <w:rFonts w:ascii="Arial" w:eastAsia="Times New Roman" w:hAnsi="Arial" w:cs="Arial"/>
          <w:color w:val="000000"/>
          <w:sz w:val="24"/>
          <w:szCs w:val="24"/>
          <w:lang w:eastAsia="ru-RU"/>
        </w:rPr>
      </w:pPr>
    </w:p>
    <w:p w:rsidR="00E42CA5" w:rsidRDefault="00E42CA5" w:rsidP="00E42CA5">
      <w:pPr>
        <w:spacing w:after="0" w:line="240" w:lineRule="auto"/>
        <w:ind w:firstLine="567"/>
        <w:jc w:val="right"/>
        <w:rPr>
          <w:rFonts w:ascii="Arial" w:eastAsia="Times New Roman" w:hAnsi="Arial" w:cs="Arial"/>
          <w:color w:val="000000"/>
          <w:sz w:val="24"/>
          <w:szCs w:val="24"/>
          <w:lang w:eastAsia="ru-RU"/>
        </w:rPr>
      </w:pPr>
    </w:p>
    <w:p w:rsidR="00E42CA5" w:rsidRDefault="00E42CA5" w:rsidP="00E42CA5">
      <w:pPr>
        <w:spacing w:after="0" w:line="240" w:lineRule="auto"/>
        <w:ind w:firstLine="567"/>
        <w:jc w:val="right"/>
        <w:rPr>
          <w:rFonts w:ascii="Arial" w:eastAsia="Times New Roman" w:hAnsi="Arial" w:cs="Arial"/>
          <w:color w:val="000000"/>
          <w:sz w:val="24"/>
          <w:szCs w:val="24"/>
          <w:lang w:eastAsia="ru-RU"/>
        </w:rPr>
      </w:pPr>
    </w:p>
    <w:p w:rsidR="00E42CA5" w:rsidRDefault="00E42CA5" w:rsidP="00E42CA5">
      <w:pPr>
        <w:spacing w:after="0" w:line="240" w:lineRule="auto"/>
        <w:ind w:firstLine="567"/>
        <w:jc w:val="right"/>
        <w:rPr>
          <w:rFonts w:ascii="Arial" w:eastAsia="Times New Roman" w:hAnsi="Arial" w:cs="Arial"/>
          <w:color w:val="000000"/>
          <w:sz w:val="24"/>
          <w:szCs w:val="24"/>
          <w:lang w:eastAsia="ru-RU"/>
        </w:rPr>
        <w:sectPr w:rsidR="00E42CA5">
          <w:pgSz w:w="11906" w:h="16838"/>
          <w:pgMar w:top="1134" w:right="850" w:bottom="1134" w:left="1701" w:header="708" w:footer="708" w:gutter="0"/>
          <w:cols w:space="708"/>
          <w:docGrid w:linePitch="360"/>
        </w:sectPr>
      </w:pPr>
    </w:p>
    <w:p w:rsidR="00E42CA5" w:rsidRPr="00E42CA5" w:rsidRDefault="00E42CA5" w:rsidP="00E42CA5">
      <w:pPr>
        <w:spacing w:after="0" w:line="240" w:lineRule="auto"/>
        <w:ind w:firstLine="567"/>
        <w:jc w:val="right"/>
        <w:rPr>
          <w:rFonts w:ascii="Arial" w:eastAsia="Times New Roman" w:hAnsi="Arial" w:cs="Arial"/>
          <w:color w:val="000000"/>
          <w:sz w:val="24"/>
          <w:szCs w:val="24"/>
          <w:lang w:eastAsia="ru-RU"/>
        </w:rPr>
      </w:pPr>
      <w:bookmarkStart w:id="4" w:name="_GoBack"/>
      <w:bookmarkEnd w:id="4"/>
      <w:r w:rsidRPr="00E42CA5">
        <w:rPr>
          <w:rFonts w:ascii="Arial" w:eastAsia="Times New Roman" w:hAnsi="Arial" w:cs="Arial"/>
          <w:color w:val="000000"/>
          <w:sz w:val="24"/>
          <w:szCs w:val="24"/>
          <w:lang w:eastAsia="ru-RU"/>
        </w:rPr>
        <w:lastRenderedPageBreak/>
        <w:t>Приложение 1</w:t>
      </w:r>
    </w:p>
    <w:p w:rsidR="00E42CA5" w:rsidRPr="00E42CA5" w:rsidRDefault="00E42CA5" w:rsidP="00E42CA5">
      <w:pPr>
        <w:spacing w:after="0" w:line="240" w:lineRule="auto"/>
        <w:ind w:firstLine="567"/>
        <w:jc w:val="right"/>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к административному регламенту</w:t>
      </w:r>
    </w:p>
    <w:p w:rsidR="00E42CA5" w:rsidRPr="00E42CA5" w:rsidRDefault="00E42CA5" w:rsidP="00E42CA5">
      <w:pPr>
        <w:spacing w:after="0" w:line="240" w:lineRule="auto"/>
        <w:ind w:firstLine="567"/>
        <w:jc w:val="right"/>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предоставления муниципальной услуги</w:t>
      </w:r>
    </w:p>
    <w:p w:rsidR="00E42CA5" w:rsidRPr="00E42CA5" w:rsidRDefault="00E42CA5" w:rsidP="00E42CA5">
      <w:pPr>
        <w:spacing w:after="0" w:line="240" w:lineRule="auto"/>
        <w:ind w:firstLine="567"/>
        <w:jc w:val="right"/>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«Принятие решений об установлении публичного сервитута»</w:t>
      </w:r>
    </w:p>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 </w:t>
      </w:r>
    </w:p>
    <w:p w:rsidR="00E42CA5" w:rsidRPr="00E42CA5" w:rsidRDefault="00E42CA5" w:rsidP="00E42CA5">
      <w:pPr>
        <w:spacing w:after="0" w:line="240" w:lineRule="auto"/>
        <w:ind w:firstLine="567"/>
        <w:jc w:val="right"/>
        <w:rPr>
          <w:rFonts w:ascii="Arial" w:eastAsia="Times New Roman" w:hAnsi="Arial" w:cs="Arial"/>
          <w:color w:val="000000"/>
          <w:sz w:val="24"/>
          <w:szCs w:val="24"/>
          <w:lang w:eastAsia="ru-RU"/>
        </w:rPr>
      </w:pPr>
      <w:r w:rsidRPr="00E42CA5">
        <w:rPr>
          <w:rFonts w:ascii="Arial" w:eastAsia="Times New Roman" w:hAnsi="Arial" w:cs="Arial"/>
          <w:b/>
          <w:bCs/>
          <w:color w:val="000000"/>
          <w:sz w:val="30"/>
          <w:szCs w:val="30"/>
          <w:lang w:eastAsia="ru-RU"/>
        </w:rPr>
        <w:t>Форма</w:t>
      </w:r>
    </w:p>
    <w:tbl>
      <w:tblPr>
        <w:tblW w:w="15450" w:type="dxa"/>
        <w:jc w:val="center"/>
        <w:tblCellMar>
          <w:left w:w="0" w:type="dxa"/>
          <w:right w:w="0" w:type="dxa"/>
        </w:tblCellMar>
        <w:tblLook w:val="04A0" w:firstRow="1" w:lastRow="0" w:firstColumn="1" w:lastColumn="0" w:noHBand="0" w:noVBand="1"/>
      </w:tblPr>
      <w:tblGrid>
        <w:gridCol w:w="1063"/>
        <w:gridCol w:w="961"/>
        <w:gridCol w:w="2516"/>
        <w:gridCol w:w="1258"/>
        <w:gridCol w:w="384"/>
        <w:gridCol w:w="384"/>
        <w:gridCol w:w="384"/>
        <w:gridCol w:w="384"/>
        <w:gridCol w:w="384"/>
        <w:gridCol w:w="997"/>
        <w:gridCol w:w="1064"/>
        <w:gridCol w:w="420"/>
        <w:gridCol w:w="420"/>
        <w:gridCol w:w="1064"/>
        <w:gridCol w:w="997"/>
        <w:gridCol w:w="997"/>
        <w:gridCol w:w="280"/>
        <w:gridCol w:w="280"/>
        <w:gridCol w:w="280"/>
        <w:gridCol w:w="933"/>
      </w:tblGrid>
      <w:tr w:rsidR="00E42CA5" w:rsidRPr="00E42CA5" w:rsidTr="00E42CA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42CA5" w:rsidRPr="00E42CA5" w:rsidRDefault="00E42CA5" w:rsidP="00E42CA5">
            <w:pPr>
              <w:spacing w:after="0" w:line="240" w:lineRule="auto"/>
              <w:ind w:firstLine="567"/>
              <w:jc w:val="center"/>
              <w:rPr>
                <w:rFonts w:ascii="Times New Roman" w:eastAsia="Times New Roman" w:hAnsi="Times New Roman" w:cs="Times New Roman"/>
                <w:sz w:val="30"/>
                <w:szCs w:val="30"/>
                <w:lang w:eastAsia="ru-RU"/>
              </w:rPr>
            </w:pPr>
            <w:r w:rsidRPr="00E42CA5">
              <w:rPr>
                <w:rFonts w:ascii="Arial" w:eastAsia="Times New Roman" w:hAnsi="Arial" w:cs="Arial"/>
                <w:b/>
                <w:bCs/>
                <w:sz w:val="30"/>
                <w:szCs w:val="30"/>
                <w:lang w:eastAsia="ru-RU"/>
              </w:rPr>
              <w:t>Ходатайство об установлении публичного сервитута</w:t>
            </w:r>
          </w:p>
        </w:tc>
      </w:tr>
      <w:tr w:rsidR="00E42CA5" w:rsidRPr="00E42CA5" w:rsidTr="00E42CA5">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1</w:t>
            </w:r>
          </w:p>
        </w:tc>
        <w:tc>
          <w:tcPr>
            <w:tcW w:w="0" w:type="auto"/>
            <w:gridSpan w:val="2"/>
            <w:tcBorders>
              <w:top w:val="single" w:sz="6" w:space="0" w:color="000000"/>
              <w:left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15"/>
            <w:tcBorders>
              <w:top w:val="single" w:sz="6" w:space="0" w:color="000000"/>
              <w:bottom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2"/>
            <w:tcBorders>
              <w:top w:val="single" w:sz="6" w:space="0" w:color="000000"/>
              <w:right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gridSpan w:val="19"/>
            <w:tcBorders>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(наименование органа, принимающего решение об установлении публичного сервитута)</w:t>
            </w:r>
          </w:p>
        </w:tc>
      </w:tr>
      <w:tr w:rsidR="00E42CA5" w:rsidRPr="00E42CA5" w:rsidTr="00E42CA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2</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Сведения о лице, представившем ходатайство об установлении публичного сервитута (далее – заявитель):</w:t>
            </w:r>
          </w:p>
        </w:tc>
      </w:tr>
      <w:tr w:rsidR="00E42CA5" w:rsidRPr="00E42CA5" w:rsidTr="00E42CA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2.1</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Полное наименование</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2.2</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Сокращенное наименование</w:t>
            </w:r>
            <w:r w:rsidRPr="00E42CA5">
              <w:rPr>
                <w:rFonts w:ascii="Times New Roman" w:eastAsia="Times New Roman" w:hAnsi="Times New Roman" w:cs="Times New Roman"/>
                <w:sz w:val="20"/>
                <w:szCs w:val="20"/>
                <w:lang w:eastAsia="ru-RU"/>
              </w:rPr>
              <w:br/>
            </w:r>
            <w:r w:rsidRPr="00E42CA5">
              <w:rPr>
                <w:rFonts w:ascii="Arial" w:eastAsia="Times New Roman" w:hAnsi="Arial" w:cs="Arial"/>
                <w:sz w:val="20"/>
                <w:szCs w:val="20"/>
                <w:lang w:eastAsia="ru-RU"/>
              </w:rPr>
              <w:t>(при наличии)</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2.3</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Организационно-правовая форма</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2.4</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Почтовый адрес (индекс, субъект Российской Федерации, населенный пункт, улица, дом)</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2.5</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Адрес электронной почты</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2.6</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ОГРН</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2.7</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ИНН</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3</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Сведения о представителе заявителя:</w:t>
            </w:r>
          </w:p>
        </w:tc>
      </w:tr>
      <w:tr w:rsidR="00E42CA5" w:rsidRPr="00E42CA5" w:rsidTr="00E42CA5">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3.1</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Фамилия</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Имя</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Отчество (при наличии)</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3.2</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Адрес электронной почты (при наличии)</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3.3</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Телефон</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3.4</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Наименование</w:t>
            </w:r>
            <w:r w:rsidRPr="00E42CA5">
              <w:rPr>
                <w:rFonts w:ascii="Times New Roman" w:eastAsia="Times New Roman" w:hAnsi="Times New Roman" w:cs="Times New Roman"/>
                <w:sz w:val="20"/>
                <w:szCs w:val="20"/>
                <w:lang w:eastAsia="ru-RU"/>
              </w:rPr>
              <w:br/>
            </w:r>
            <w:r w:rsidRPr="00E42CA5">
              <w:rPr>
                <w:rFonts w:ascii="Arial" w:eastAsia="Times New Roman" w:hAnsi="Arial" w:cs="Arial"/>
                <w:sz w:val="20"/>
                <w:szCs w:val="20"/>
                <w:lang w:eastAsia="ru-RU"/>
              </w:rPr>
              <w:t>и реквизиты документа, подтверждающего полномочия</w:t>
            </w:r>
            <w:r w:rsidRPr="00E42CA5">
              <w:rPr>
                <w:rFonts w:ascii="Times New Roman" w:eastAsia="Times New Roman" w:hAnsi="Times New Roman" w:cs="Times New Roman"/>
                <w:sz w:val="20"/>
                <w:szCs w:val="20"/>
                <w:lang w:eastAsia="ru-RU"/>
              </w:rPr>
              <w:br/>
            </w:r>
            <w:r w:rsidRPr="00E42CA5">
              <w:rPr>
                <w:rFonts w:ascii="Arial" w:eastAsia="Times New Roman" w:hAnsi="Arial" w:cs="Arial"/>
                <w:sz w:val="20"/>
                <w:szCs w:val="20"/>
                <w:lang w:eastAsia="ru-RU"/>
              </w:rPr>
              <w:t>представителя заявителя</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4</w:t>
            </w:r>
          </w:p>
        </w:tc>
        <w:tc>
          <w:tcPr>
            <w:tcW w:w="0" w:type="auto"/>
            <w:tcBorders>
              <w:lef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17"/>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Прошу установить публичный сервитут в отношении земель и (или) земельного(</w:t>
            </w:r>
            <w:proofErr w:type="spellStart"/>
            <w:r w:rsidRPr="00E42CA5">
              <w:rPr>
                <w:rFonts w:ascii="Arial" w:eastAsia="Times New Roman" w:hAnsi="Arial" w:cs="Arial"/>
                <w:sz w:val="20"/>
                <w:szCs w:val="20"/>
                <w:lang w:eastAsia="ru-RU"/>
              </w:rPr>
              <w:t>ых</w:t>
            </w:r>
            <w:proofErr w:type="spellEnd"/>
            <w:r w:rsidRPr="00E42CA5">
              <w:rPr>
                <w:rFonts w:ascii="Arial" w:eastAsia="Times New Roman" w:hAnsi="Arial" w:cs="Arial"/>
                <w:sz w:val="20"/>
                <w:szCs w:val="20"/>
                <w:lang w:eastAsia="ru-RU"/>
              </w:rPr>
              <w:t>) участка(</w:t>
            </w:r>
            <w:proofErr w:type="spellStart"/>
            <w:r w:rsidRPr="00E42CA5">
              <w:rPr>
                <w:rFonts w:ascii="Arial" w:eastAsia="Times New Roman" w:hAnsi="Arial" w:cs="Arial"/>
                <w:sz w:val="20"/>
                <w:szCs w:val="20"/>
                <w:lang w:eastAsia="ru-RU"/>
              </w:rPr>
              <w:t>ов</w:t>
            </w:r>
            <w:proofErr w:type="spellEnd"/>
            <w:r w:rsidRPr="00E42CA5">
              <w:rPr>
                <w:rFonts w:ascii="Arial" w:eastAsia="Times New Roman" w:hAnsi="Arial" w:cs="Arial"/>
                <w:sz w:val="20"/>
                <w:szCs w:val="20"/>
                <w:lang w:eastAsia="ru-RU"/>
              </w:rPr>
              <w:t>) в целях (указываются цели, предусмотренные статьей 39.37 Земельного кодекса Российской Федерации или статьей 3.6 Федерального закона</w:t>
            </w:r>
            <w:r w:rsidRPr="00E42CA5">
              <w:rPr>
                <w:rFonts w:ascii="Times New Roman" w:eastAsia="Times New Roman" w:hAnsi="Times New Roman" w:cs="Times New Roman"/>
                <w:sz w:val="20"/>
                <w:szCs w:val="20"/>
                <w:lang w:eastAsia="ru-RU"/>
              </w:rPr>
              <w:br/>
            </w:r>
            <w:r w:rsidRPr="00E42CA5">
              <w:rPr>
                <w:rFonts w:ascii="Arial" w:eastAsia="Times New Roman" w:hAnsi="Arial" w:cs="Arial"/>
                <w:sz w:val="20"/>
                <w:szCs w:val="20"/>
                <w:lang w:eastAsia="ru-RU"/>
              </w:rPr>
              <w:t>от 25 октября 2001 г. № 137-ФЗ «О введении в действие Земельного кодекса Российской Федерации», частью 4.2 статьи 25 Федерального закона от 8 ноября 2007 г. № 257-ФЗ «Об автомобильных дорогах и о дорожной деятельности в Российской Федерации</w:t>
            </w:r>
            <w:r w:rsidRPr="00E42CA5">
              <w:rPr>
                <w:rFonts w:ascii="Times New Roman" w:eastAsia="Times New Roman" w:hAnsi="Times New Roman" w:cs="Times New Roman"/>
                <w:sz w:val="20"/>
                <w:szCs w:val="20"/>
                <w:lang w:eastAsia="ru-RU"/>
              </w:rPr>
              <w:br/>
            </w:r>
            <w:r w:rsidRPr="00E42CA5">
              <w:rPr>
                <w:rFonts w:ascii="Arial" w:eastAsia="Times New Roman" w:hAnsi="Arial" w:cs="Arial"/>
                <w:sz w:val="20"/>
                <w:szCs w:val="20"/>
                <w:lang w:eastAsia="ru-RU"/>
              </w:rPr>
              <w:t>и о внесении изменений в отдельные законодательные акты Российской Федерации»):</w:t>
            </w:r>
          </w:p>
        </w:tc>
        <w:tc>
          <w:tcPr>
            <w:tcW w:w="0" w:type="auto"/>
            <w:tcBorders>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lastRenderedPageBreak/>
              <w:t>5</w:t>
            </w:r>
          </w:p>
        </w:tc>
        <w:tc>
          <w:tcPr>
            <w:tcW w:w="0" w:type="auto"/>
            <w:tcBorders>
              <w:top w:val="single" w:sz="6" w:space="0" w:color="000000"/>
              <w:lef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5"/>
            <w:tcBorders>
              <w:top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Испрашиваемый срок публичного сервитута</w:t>
            </w:r>
          </w:p>
        </w:tc>
        <w:tc>
          <w:tcPr>
            <w:tcW w:w="0" w:type="auto"/>
            <w:gridSpan w:val="12"/>
            <w:tcBorders>
              <w:top w:val="single" w:sz="6" w:space="0" w:color="000000"/>
              <w:bottom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5"/>
            <w:tcBorders>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12"/>
            <w:tcBorders>
              <w:top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6</w:t>
            </w:r>
          </w:p>
        </w:tc>
        <w:tc>
          <w:tcPr>
            <w:tcW w:w="0" w:type="auto"/>
            <w:tcBorders>
              <w:top w:val="single" w:sz="6" w:space="0" w:color="000000"/>
              <w:lef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17"/>
            <w:tcBorders>
              <w:top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в связи</w:t>
            </w:r>
            <w:r w:rsidRPr="00E42CA5">
              <w:rPr>
                <w:rFonts w:ascii="Times New Roman" w:eastAsia="Times New Roman" w:hAnsi="Times New Roman" w:cs="Times New Roman"/>
                <w:sz w:val="20"/>
                <w:szCs w:val="20"/>
                <w:lang w:eastAsia="ru-RU"/>
              </w:rPr>
              <w:br/>
            </w:r>
            <w:r w:rsidRPr="00E42CA5">
              <w:rPr>
                <w:rFonts w:ascii="Arial" w:eastAsia="Times New Roman" w:hAnsi="Arial" w:cs="Arial"/>
                <w:sz w:val="20"/>
                <w:szCs w:val="20"/>
                <w:lang w:eastAsia="ru-RU"/>
              </w:rPr>
              <w:t>с осуществлением деятельности, для обеспечения которой устанавливается публичный сервитут (при возникновении таких обстоятельств)</w:t>
            </w:r>
          </w:p>
        </w:tc>
        <w:tc>
          <w:tcPr>
            <w:tcW w:w="0" w:type="auto"/>
            <w:tcBorders>
              <w:top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7</w:t>
            </w:r>
          </w:p>
        </w:tc>
        <w:tc>
          <w:tcPr>
            <w:tcW w:w="0" w:type="auto"/>
            <w:tcBorders>
              <w:top w:val="single" w:sz="6" w:space="0" w:color="000000"/>
              <w:lef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17"/>
            <w:tcBorders>
              <w:top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Обоснование необходимости установления публичного сервитута</w:t>
            </w:r>
          </w:p>
        </w:tc>
        <w:tc>
          <w:tcPr>
            <w:tcW w:w="0" w:type="auto"/>
            <w:tcBorders>
              <w:top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8</w:t>
            </w:r>
          </w:p>
        </w:tc>
        <w:tc>
          <w:tcPr>
            <w:tcW w:w="0" w:type="auto"/>
            <w:tcBorders>
              <w:top w:val="single" w:sz="6" w:space="0" w:color="000000"/>
              <w:lef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17"/>
            <w:tcBorders>
              <w:top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Сведения о правообладателе инженерного сооружения, которое переносится в связи</w:t>
            </w:r>
            <w:r w:rsidRPr="00E42CA5">
              <w:rPr>
                <w:rFonts w:ascii="Times New Roman" w:eastAsia="Times New Roman" w:hAnsi="Times New Roman" w:cs="Times New Roman"/>
                <w:sz w:val="20"/>
                <w:szCs w:val="20"/>
                <w:lang w:eastAsia="ru-RU"/>
              </w:rPr>
              <w:br/>
            </w:r>
            <w:r w:rsidRPr="00E42CA5">
              <w:rPr>
                <w:rFonts w:ascii="Arial" w:eastAsia="Times New Roman" w:hAnsi="Arial" w:cs="Arial"/>
                <w:sz w:val="20"/>
                <w:szCs w:val="20"/>
                <w:lang w:eastAsia="ru-RU"/>
              </w:rPr>
              <w:t>с изъятием земельного участка для государственных или муниципальных нужд, а также</w:t>
            </w:r>
            <w:r w:rsidRPr="00E42CA5">
              <w:rPr>
                <w:rFonts w:ascii="Times New Roman" w:eastAsia="Times New Roman" w:hAnsi="Times New Roman" w:cs="Times New Roman"/>
                <w:sz w:val="20"/>
                <w:szCs w:val="20"/>
                <w:lang w:eastAsia="ru-RU"/>
              </w:rPr>
              <w:br/>
            </w:r>
            <w:r w:rsidRPr="00E42CA5">
              <w:rPr>
                <w:rFonts w:ascii="Arial" w:eastAsia="Times New Roman" w:hAnsi="Arial" w:cs="Arial"/>
                <w:sz w:val="20"/>
                <w:szCs w:val="20"/>
                <w:lang w:eastAsia="ru-RU"/>
              </w:rPr>
              <w:t>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w:t>
            </w:r>
            <w:r w:rsidRPr="00E42CA5">
              <w:rPr>
                <w:rFonts w:ascii="Times New Roman" w:eastAsia="Times New Roman" w:hAnsi="Times New Roman" w:cs="Times New Roman"/>
                <w:sz w:val="20"/>
                <w:szCs w:val="20"/>
                <w:lang w:eastAsia="ru-RU"/>
              </w:rPr>
              <w:br/>
            </w:r>
            <w:r w:rsidRPr="00E42CA5">
              <w:rPr>
                <w:rFonts w:ascii="Arial" w:eastAsia="Times New Roman" w:hAnsi="Arial" w:cs="Arial"/>
                <w:sz w:val="20"/>
                <w:szCs w:val="20"/>
                <w:lang w:eastAsia="ru-RU"/>
              </w:rPr>
              <w:t>(в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w:t>
            </w:r>
            <w:r w:rsidRPr="00E42CA5">
              <w:rPr>
                <w:rFonts w:ascii="Times New Roman" w:eastAsia="Times New Roman" w:hAnsi="Times New Roman" w:cs="Times New Roman"/>
                <w:sz w:val="20"/>
                <w:szCs w:val="20"/>
                <w:lang w:eastAsia="ru-RU"/>
              </w:rPr>
              <w:br/>
            </w:r>
            <w:r w:rsidRPr="00E42CA5">
              <w:rPr>
                <w:rFonts w:ascii="Arial" w:eastAsia="Times New Roman" w:hAnsi="Arial" w:cs="Arial"/>
                <w:sz w:val="20"/>
                <w:szCs w:val="20"/>
                <w:lang w:eastAsia="ru-RU"/>
              </w:rPr>
              <w:t>линейным объектом, реконструкции, капитального ремонта его участков (частей)</w:t>
            </w:r>
            <w:r w:rsidRPr="00E42CA5">
              <w:rPr>
                <w:rFonts w:ascii="Times New Roman" w:eastAsia="Times New Roman" w:hAnsi="Times New Roman" w:cs="Times New Roman"/>
                <w:sz w:val="20"/>
                <w:szCs w:val="20"/>
                <w:lang w:eastAsia="ru-RU"/>
              </w:rPr>
              <w:br/>
            </w:r>
            <w:r w:rsidRPr="00E42CA5">
              <w:rPr>
                <w:rFonts w:ascii="Arial" w:eastAsia="Times New Roman" w:hAnsi="Arial" w:cs="Arial"/>
                <w:sz w:val="20"/>
                <w:szCs w:val="20"/>
                <w:lang w:eastAsia="ru-RU"/>
              </w:rPr>
              <w:t> </w:t>
            </w:r>
          </w:p>
        </w:tc>
        <w:tc>
          <w:tcPr>
            <w:tcW w:w="0" w:type="auto"/>
            <w:tcBorders>
              <w:top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9</w:t>
            </w:r>
          </w:p>
        </w:tc>
        <w:tc>
          <w:tcPr>
            <w:tcW w:w="0" w:type="auto"/>
            <w:gridSpan w:val="5"/>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Кадастровые номера земельных участков (при их наличии),</w:t>
            </w:r>
            <w:r w:rsidRPr="00E42CA5">
              <w:rPr>
                <w:rFonts w:ascii="Times New Roman" w:eastAsia="Times New Roman" w:hAnsi="Times New Roman" w:cs="Times New Roman"/>
                <w:sz w:val="20"/>
                <w:szCs w:val="20"/>
                <w:lang w:eastAsia="ru-RU"/>
              </w:rPr>
              <w:br/>
            </w:r>
            <w:r w:rsidRPr="00E42CA5">
              <w:rPr>
                <w:rFonts w:ascii="Arial" w:eastAsia="Times New Roman" w:hAnsi="Arial" w:cs="Arial"/>
                <w:sz w:val="20"/>
                <w:szCs w:val="20"/>
                <w:lang w:eastAsia="ru-RU"/>
              </w:rPr>
              <w:t>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0" w:type="auto"/>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10</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tc>
      </w:tr>
      <w:tr w:rsidR="00E42CA5" w:rsidRPr="00E42CA5" w:rsidTr="00E42CA5">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lastRenderedPageBreak/>
              <w:t>11</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Сведения о способах представления результатов рассмотрения ходатайства:</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gridSpan w:val="7"/>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в виде электронного документа, который направляется уполномоченным органом заявителю посредством электронной почты</w:t>
            </w:r>
          </w:p>
        </w:tc>
        <w:tc>
          <w:tcPr>
            <w:tcW w:w="0" w:type="auto"/>
            <w:gridSpan w:val="4"/>
            <w:tcBorders>
              <w:top w:val="single" w:sz="6" w:space="0" w:color="000000"/>
              <w:lef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3"/>
            <w:tcBorders>
              <w:top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gridSpan w:val="7"/>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gridSpan w:val="4"/>
            <w:tcBorders>
              <w:left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(да/нет)</w:t>
            </w:r>
          </w:p>
        </w:tc>
        <w:tc>
          <w:tcPr>
            <w:tcW w:w="0" w:type="auto"/>
            <w:gridSpan w:val="3"/>
            <w:tcBorders>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gridSpan w:val="7"/>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0" w:type="auto"/>
            <w:gridSpan w:val="4"/>
            <w:tcBorders>
              <w:top w:val="single" w:sz="6" w:space="0" w:color="000000"/>
              <w:lef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3"/>
            <w:tcBorders>
              <w:top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gridSpan w:val="7"/>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gridSpan w:val="4"/>
            <w:tcBorders>
              <w:left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(да/нет)</w:t>
            </w:r>
          </w:p>
        </w:tc>
        <w:tc>
          <w:tcPr>
            <w:tcW w:w="0" w:type="auto"/>
            <w:gridSpan w:val="3"/>
            <w:tcBorders>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12</w:t>
            </w:r>
          </w:p>
        </w:tc>
        <w:tc>
          <w:tcPr>
            <w:tcW w:w="0" w:type="auto"/>
            <w:tcBorders>
              <w:top w:val="single" w:sz="6" w:space="0" w:color="000000"/>
              <w:lef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17"/>
            <w:tcBorders>
              <w:top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Документы, прилагаемые к ходатайству:</w:t>
            </w:r>
          </w:p>
        </w:tc>
        <w:tc>
          <w:tcPr>
            <w:tcW w:w="0" w:type="auto"/>
            <w:tcBorders>
              <w:top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42CA5" w:rsidRPr="00E42CA5" w:rsidRDefault="00E42CA5" w:rsidP="00E42CA5">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17"/>
            <w:tcBorders>
              <w:top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r w:rsidR="00E42CA5" w:rsidRPr="00E42CA5" w:rsidTr="00E42CA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13</w:t>
            </w:r>
          </w:p>
        </w:tc>
        <w:tc>
          <w:tcPr>
            <w:tcW w:w="0" w:type="auto"/>
            <w:gridSpan w:val="19"/>
            <w:tcBorders>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w:t>
            </w:r>
            <w:r w:rsidRPr="00E42CA5">
              <w:rPr>
                <w:rFonts w:ascii="Times New Roman" w:eastAsia="Times New Roman" w:hAnsi="Times New Roman" w:cs="Times New Roman"/>
                <w:sz w:val="20"/>
                <w:szCs w:val="20"/>
                <w:lang w:eastAsia="ru-RU"/>
              </w:rPr>
              <w:br/>
            </w:r>
            <w:r w:rsidRPr="00E42CA5">
              <w:rPr>
                <w:rFonts w:ascii="Arial" w:eastAsia="Times New Roman" w:hAnsi="Arial" w:cs="Arial"/>
                <w:sz w:val="20"/>
                <w:szCs w:val="20"/>
                <w:lang w:eastAsia="ru-RU"/>
              </w:rPr>
              <w:t>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E42CA5" w:rsidRPr="00E42CA5" w:rsidTr="00E42CA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14</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Подтверждаю, что сведения, указанные в настоящем ходатайстве, на дату представления ходатайства достоверны; документы (копии документов)</w:t>
            </w:r>
            <w:r w:rsidRPr="00E42CA5">
              <w:rPr>
                <w:rFonts w:ascii="Times New Roman" w:eastAsia="Times New Roman" w:hAnsi="Times New Roman" w:cs="Times New Roman"/>
                <w:sz w:val="20"/>
                <w:szCs w:val="20"/>
                <w:lang w:eastAsia="ru-RU"/>
              </w:rPr>
              <w:br/>
            </w:r>
            <w:r w:rsidRPr="00E42CA5">
              <w:rPr>
                <w:rFonts w:ascii="Arial" w:eastAsia="Times New Roman" w:hAnsi="Arial" w:cs="Arial"/>
                <w:sz w:val="20"/>
                <w:szCs w:val="20"/>
                <w:lang w:eastAsia="ru-RU"/>
              </w:rPr>
              <w:t>и содержащиеся в них сведения соответствуют требованиям, установленным статьей 39.41 Земельного кодекса Российской Федерации</w:t>
            </w:r>
          </w:p>
        </w:tc>
      </w:tr>
      <w:tr w:rsidR="00E42CA5" w:rsidRPr="00E42CA5" w:rsidTr="00E42CA5">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15</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Подпись:</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Дата:</w:t>
            </w:r>
          </w:p>
        </w:tc>
      </w:tr>
      <w:tr w:rsidR="00E42CA5" w:rsidRPr="00E42CA5" w:rsidTr="00E42CA5">
        <w:trPr>
          <w:jc w:val="center"/>
        </w:trPr>
        <w:tc>
          <w:tcPr>
            <w:tcW w:w="0" w:type="auto"/>
            <w:tcBorders>
              <w:top w:val="single" w:sz="6" w:space="0" w:color="000000"/>
              <w:left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top w:val="single" w:sz="6" w:space="0" w:color="000000"/>
              <w:left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top w:val="single" w:sz="6" w:space="0" w:color="000000"/>
              <w:bottom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top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top w:val="single" w:sz="6" w:space="0" w:color="000000"/>
              <w:right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top w:val="single" w:sz="6" w:space="0" w:color="000000"/>
              <w:left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w:t>
            </w:r>
          </w:p>
        </w:tc>
        <w:tc>
          <w:tcPr>
            <w:tcW w:w="0" w:type="auto"/>
            <w:gridSpan w:val="2"/>
            <w:tcBorders>
              <w:top w:val="single" w:sz="6" w:space="0" w:color="000000"/>
              <w:bottom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top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w:t>
            </w:r>
          </w:p>
        </w:tc>
        <w:tc>
          <w:tcPr>
            <w:tcW w:w="0" w:type="auto"/>
            <w:tcBorders>
              <w:top w:val="single" w:sz="6" w:space="0" w:color="000000"/>
              <w:bottom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top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3"/>
            <w:tcBorders>
              <w:top w:val="single" w:sz="6" w:space="0" w:color="000000"/>
              <w:bottom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top w:val="single" w:sz="6" w:space="0" w:color="000000"/>
              <w:right w:val="single" w:sz="6" w:space="0" w:color="000000"/>
            </w:tcBorders>
            <w:tcMar>
              <w:top w:w="0" w:type="dxa"/>
              <w:left w:w="108" w:type="dxa"/>
              <w:bottom w:w="0" w:type="dxa"/>
              <w:right w:w="108" w:type="dxa"/>
            </w:tcMar>
            <w:vAlign w:val="bottom"/>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г.</w:t>
            </w:r>
          </w:p>
        </w:tc>
      </w:tr>
      <w:tr w:rsidR="00E42CA5" w:rsidRPr="00E42CA5" w:rsidTr="00E42CA5">
        <w:trPr>
          <w:jc w:val="center"/>
        </w:trPr>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center"/>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left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top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(подпись)</w:t>
            </w:r>
          </w:p>
        </w:tc>
        <w:tc>
          <w:tcPr>
            <w:tcW w:w="0" w:type="auto"/>
            <w:tcBorders>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(инициалы, фамилия)</w:t>
            </w:r>
          </w:p>
        </w:tc>
        <w:tc>
          <w:tcPr>
            <w:tcW w:w="0" w:type="auto"/>
            <w:tcBorders>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left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2"/>
            <w:tcBorders>
              <w:top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top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gridSpan w:val="3"/>
            <w:tcBorders>
              <w:top w:val="single" w:sz="6" w:space="0" w:color="000000"/>
              <w:bottom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E42CA5" w:rsidRPr="00E42CA5" w:rsidRDefault="00E42CA5" w:rsidP="00E42CA5">
            <w:pPr>
              <w:spacing w:after="0" w:line="240" w:lineRule="auto"/>
              <w:ind w:firstLine="567"/>
              <w:jc w:val="both"/>
              <w:rPr>
                <w:rFonts w:ascii="Times New Roman" w:eastAsia="Times New Roman" w:hAnsi="Times New Roman" w:cs="Times New Roman"/>
                <w:sz w:val="20"/>
                <w:szCs w:val="20"/>
                <w:lang w:eastAsia="ru-RU"/>
              </w:rPr>
            </w:pPr>
            <w:r w:rsidRPr="00E42CA5">
              <w:rPr>
                <w:rFonts w:ascii="Arial" w:eastAsia="Times New Roman" w:hAnsi="Arial" w:cs="Arial"/>
                <w:sz w:val="20"/>
                <w:szCs w:val="20"/>
                <w:lang w:eastAsia="ru-RU"/>
              </w:rPr>
              <w:t> </w:t>
            </w:r>
          </w:p>
        </w:tc>
      </w:tr>
    </w:tbl>
    <w:p w:rsidR="00E42CA5" w:rsidRPr="00E42CA5" w:rsidRDefault="00E42CA5" w:rsidP="00E42CA5">
      <w:pPr>
        <w:spacing w:after="0" w:line="240" w:lineRule="auto"/>
        <w:ind w:firstLine="567"/>
        <w:jc w:val="both"/>
        <w:rPr>
          <w:rFonts w:ascii="Arial" w:eastAsia="Times New Roman" w:hAnsi="Arial" w:cs="Arial"/>
          <w:color w:val="000000"/>
          <w:sz w:val="24"/>
          <w:szCs w:val="24"/>
          <w:lang w:eastAsia="ru-RU"/>
        </w:rPr>
      </w:pPr>
      <w:r w:rsidRPr="00E42CA5">
        <w:rPr>
          <w:rFonts w:ascii="Arial" w:eastAsia="Times New Roman" w:hAnsi="Arial" w:cs="Arial"/>
          <w:color w:val="000000"/>
          <w:sz w:val="24"/>
          <w:szCs w:val="24"/>
          <w:lang w:eastAsia="ru-RU"/>
        </w:rPr>
        <w:t>(в ред. постановления администрации Виляйского сельсовета Наровчатского района Пензенской области </w:t>
      </w:r>
      <w:hyperlink r:id="rId11" w:tgtFrame="_blank" w:history="1">
        <w:r w:rsidRPr="00E42CA5">
          <w:rPr>
            <w:rFonts w:ascii="Arial" w:eastAsia="Times New Roman" w:hAnsi="Arial" w:cs="Arial"/>
            <w:color w:val="0000FF"/>
            <w:sz w:val="24"/>
            <w:szCs w:val="24"/>
            <w:lang w:eastAsia="ru-RU"/>
          </w:rPr>
          <w:t>от 27.01.2023 № 5</w:t>
        </w:r>
      </w:hyperlink>
      <w:r w:rsidRPr="00E42CA5">
        <w:rPr>
          <w:rFonts w:ascii="Arial" w:eastAsia="Times New Roman" w:hAnsi="Arial" w:cs="Arial"/>
          <w:color w:val="000000"/>
          <w:sz w:val="24"/>
          <w:szCs w:val="24"/>
          <w:lang w:eastAsia="ru-RU"/>
        </w:rPr>
        <w:t>)</w:t>
      </w:r>
    </w:p>
    <w:p w:rsidR="002D3B1F" w:rsidRDefault="002D3B1F"/>
    <w:sectPr w:rsidR="002D3B1F" w:rsidSect="00E42CA5">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575"/>
    <w:rsid w:val="002D3B1F"/>
    <w:rsid w:val="00551575"/>
    <w:rsid w:val="00E42C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BB22F"/>
  <w15:chartTrackingRefBased/>
  <w15:docId w15:val="{A9B762E5-D0CC-4875-BF19-8B6921F6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2C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E42C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812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F5E3BF5-1FAB-47E4-9FA5-3E8E1DF81B2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pravo-search.minjust.ru/bigs/showDocument.html?id=991D1DAE-A4B2-4590-AC82-84EBEDC34E33"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C28997C4-8587-42ED-AC46-D6CF0BB26608" TargetMode="External"/><Relationship Id="rId11" Type="http://schemas.openxmlformats.org/officeDocument/2006/relationships/hyperlink" Target="https://pravo-search.minjust.ru/bigs/showDocument.html?id=9F5E3BF5-1FAB-47E4-9FA5-3E8E1DF81B2F" TargetMode="External"/><Relationship Id="rId5" Type="http://schemas.openxmlformats.org/officeDocument/2006/relationships/hyperlink" Target="https://pravo-search.minjust.ru/bigs/showDocument.html?id=F57B9E2E-C91F-4393-B672-F715A73C55C1" TargetMode="External"/><Relationship Id="rId10" Type="http://schemas.openxmlformats.org/officeDocument/2006/relationships/hyperlink" Target="https://pravo-search.minjust.ru/bigs/showDocument.html?id=9F5E3BF5-1FAB-47E4-9FA5-3E8E1DF81B2F" TargetMode="External"/><Relationship Id="rId4" Type="http://schemas.openxmlformats.org/officeDocument/2006/relationships/hyperlink" Target="https://pravo-search.minjust.ru/bigs/showDocument.html?id=9F5E3BF5-1FAB-47E4-9FA5-3E8E1DF81B2F" TargetMode="External"/><Relationship Id="rId9" Type="http://schemas.openxmlformats.org/officeDocument/2006/relationships/hyperlink" Target="https://pravo-search.minjust.ru/bigs/showDocument.html?id=9F5E3BF5-1FAB-47E4-9FA5-3E8E1DF81B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10159</Words>
  <Characters>57911</Characters>
  <Application>Microsoft Office Word</Application>
  <DocSecurity>0</DocSecurity>
  <Lines>482</Lines>
  <Paragraphs>135</Paragraphs>
  <ScaleCrop>false</ScaleCrop>
  <Company/>
  <LinksUpToDate>false</LinksUpToDate>
  <CharactersWithSpaces>67935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olgaglu.87@mail.ru</dc:creator>
  <cp:keywords/>
  <dc:description/>
  <cp:lastModifiedBy>olgaglu.87@mail.ru</cp:lastModifiedBy>
  <cp:revision>2</cp:revision>
  <dcterms:created xsi:type="dcterms:W3CDTF">2023-06-19T07:21:00Z</dcterms:created>
  <dcterms:modified xsi:type="dcterms:W3CDTF">2023-06-19T07:22:00Z</dcterms:modified>
</cp:coreProperties>
</file>