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7C" w:rsidRPr="00B1037C" w:rsidRDefault="00B1037C" w:rsidP="00B1037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АДМИНИСТРАЦИЯ ТАМАЛИНСКОГО РАЙОНА </w:t>
      </w:r>
    </w:p>
    <w:p w:rsidR="00B1037C" w:rsidRPr="00B1037C" w:rsidRDefault="00B1037C" w:rsidP="00B1037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2"/>
          <w:szCs w:val="32"/>
        </w:rPr>
        <w:t>ПЕНЗЕНСКОЙ ОБЛАСТИ</w:t>
      </w:r>
    </w:p>
    <w:p w:rsidR="00B1037C" w:rsidRPr="00B1037C" w:rsidRDefault="00B1037C" w:rsidP="00B1037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</w:p>
    <w:p w:rsidR="00B1037C" w:rsidRPr="00B1037C" w:rsidRDefault="00B1037C" w:rsidP="00B1037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2"/>
          <w:szCs w:val="32"/>
        </w:rPr>
        <w:t>от 28.05.2021 № 195-п</w:t>
      </w:r>
    </w:p>
    <w:p w:rsidR="00B1037C" w:rsidRPr="00B1037C" w:rsidRDefault="00B1037C" w:rsidP="00B1037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2"/>
          <w:szCs w:val="32"/>
        </w:rPr>
        <w:t>р.п</w:t>
      </w:r>
      <w:proofErr w:type="gramStart"/>
      <w:r w:rsidRPr="00B1037C">
        <w:rPr>
          <w:rFonts w:ascii="Times New Roman" w:eastAsia="Times New Roman" w:hAnsi="Times New Roman" w:cs="Times New Roman"/>
          <w:b/>
          <w:bCs/>
          <w:sz w:val="32"/>
          <w:szCs w:val="32"/>
        </w:rPr>
        <w:t>.Т</w:t>
      </w:r>
      <w:proofErr w:type="gramEnd"/>
      <w:r w:rsidRPr="00B1037C">
        <w:rPr>
          <w:rFonts w:ascii="Times New Roman" w:eastAsia="Times New Roman" w:hAnsi="Times New Roman" w:cs="Times New Roman"/>
          <w:b/>
          <w:bCs/>
          <w:sz w:val="32"/>
          <w:szCs w:val="32"/>
        </w:rPr>
        <w:t>амала</w:t>
      </w:r>
    </w:p>
    <w:p w:rsidR="00B1037C" w:rsidRPr="00B1037C" w:rsidRDefault="00B1037C" w:rsidP="00B1037C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«Выдача разрешения на установку рекламной конструкции»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13.03.2006 № 38-ФЗ «О рекламе» (с последующими изменениями), руководствуясь постановлениями Администрации Тамалинского района Пензенской области </w:t>
      </w:r>
      <w:hyperlink r:id="rId4" w:tgtFrame="_blank" w:history="1">
        <w:r w:rsidRPr="00B103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24.06.2019 № 205–</w:t>
        </w:r>
        <w:proofErr w:type="spellStart"/>
        <w:r w:rsidRPr="00B103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</w:t>
        </w:r>
        <w:proofErr w:type="spellEnd"/>
      </w:hyperlink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«О разработке и утверждении административных регламентов предоставления муниципальных услуг органами местного самоуправления Тамалинского района Пензенской области», </w:t>
      </w:r>
      <w:hyperlink r:id="rId5" w:tgtFrame="_blank" w:history="1">
        <w:r w:rsidRPr="00B103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15.05.2018 №140-п</w:t>
        </w:r>
      </w:hyperlink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Реестра муниципальных услуг Администрации Тамалинского района Пензенской области, статьей 21 </w:t>
      </w:r>
      <w:hyperlink r:id="rId6" w:tgtFrame="_blank" w:history="1">
        <w:r w:rsidRPr="00B103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Устава Тамалинского района Пензенской области</w:t>
        </w:r>
      </w:hyperlink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Администрация Тамалинского района Пензенской области постановляет: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 Утвердить прилагаемый административный регламент предоставления муниципальной услуги «Выдача разрешения на установку рекламной конструкции».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Тамалинского района Пензенской области </w:t>
      </w:r>
      <w:hyperlink r:id="rId7" w:tgtFrame="_blank" w:history="1">
        <w:r w:rsidRPr="00B103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30.11.2018 №390-п</w:t>
        </w:r>
      </w:hyperlink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«Выдача разрешения на установку рекламной конструкции»».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4. Опубликовать настоящее постановление в информационном бюллетене «</w:t>
      </w:r>
      <w:proofErr w:type="spellStart"/>
      <w:r w:rsidRPr="00B1037C">
        <w:rPr>
          <w:rFonts w:ascii="Times New Roman" w:eastAsia="Times New Roman" w:hAnsi="Times New Roman" w:cs="Times New Roman"/>
          <w:sz w:val="24"/>
          <w:szCs w:val="24"/>
        </w:rPr>
        <w:t>Тамалинские</w:t>
      </w:r>
      <w:proofErr w:type="spell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ведомости» и на официальном сайте Администрации Тамалинского района Пензенской области в информационно-телекоммуникационной сети «Интернет».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Тамалинского района по ЖКХ и строительству.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40"/>
      <w:bookmarkEnd w:id="0"/>
      <w:r w:rsidRPr="00B1037C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Тамалинского района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А.В. Горшков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Тамалинского района 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Пензенской области 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от 28.05.2021 № 195-п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Административный регламент 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2"/>
          <w:szCs w:val="32"/>
        </w:rPr>
        <w:t>предоставления муниципальной услуги «Выдача разрешения на установку рекламной конструкции»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0"/>
          <w:szCs w:val="30"/>
        </w:rPr>
        <w:t>I. Общие положения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«Выдача разрешения на установку рекламной конструкции» (далее - Административный регламент) устанавливает порядок и стандарт предоставления муниципальной услуги «Выдача разрешения на установку рекламной конструкции» (далее - муниципальная услуга), определяет сроки и последовательность административных процедур (действий) Администрации Тамалинского района Пензенской области (далее - Администрация) при предоставлении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1.2. Круг заявителей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Заявителями являются физические и (или) юридические лица, являющиеся собственниками, или иными, указанными в частях 5, 6, 7 статьи 19 Федерального закона от 13.03.2006 № 38-ФЗ «О рекламе» (с последующими изменениями) законными владельцами соответствующего недвижимого имущества или владельцами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От имени заявителя с заявлением о предоставлении муниципальной услуги (далее – заявление)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1.3 Требования к порядку информирования о предоставлении муниципальной услуги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заявителя о предоставлении муниципальной услуги осуществляется: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1.3.1. Лично;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1.3.4.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http:// </w:t>
      </w:r>
      <w:proofErr w:type="spellStart"/>
      <w:r w:rsidRPr="00B1037C">
        <w:rPr>
          <w:rFonts w:ascii="Times New Roman" w:eastAsia="Times New Roman" w:hAnsi="Times New Roman" w:cs="Times New Roman"/>
          <w:sz w:val="24"/>
          <w:szCs w:val="24"/>
        </w:rPr>
        <w:t>tamala.pnzreg.ru</w:t>
      </w:r>
      <w:proofErr w:type="spell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B1037C">
        <w:rPr>
          <w:rFonts w:ascii="Times New Roman" w:eastAsia="Times New Roman" w:hAnsi="Times New Roman" w:cs="Times New Roman"/>
          <w:sz w:val="24"/>
          <w:szCs w:val="24"/>
        </w:rPr>
        <w:t>www.gosuslugi.ru</w:t>
      </w:r>
      <w:proofErr w:type="spell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B1037C">
        <w:rPr>
          <w:rFonts w:ascii="Times New Roman" w:eastAsia="Times New Roman" w:hAnsi="Times New Roman" w:cs="Times New Roman"/>
          <w:sz w:val="24"/>
          <w:szCs w:val="24"/>
        </w:rPr>
        <w:t>gosuslugi.pnzreg.ru</w:t>
      </w:r>
      <w:proofErr w:type="spellEnd"/>
      <w:r w:rsidRPr="00B1037C">
        <w:rPr>
          <w:rFonts w:ascii="Times New Roman" w:eastAsia="Times New Roman" w:hAnsi="Times New Roman" w:cs="Times New Roman"/>
          <w:sz w:val="24"/>
          <w:szCs w:val="24"/>
        </w:rPr>
        <w:t>) (далее - Региональный портал);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а) при личном обращении заявителя;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в) по телефону.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Тамалинского района;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</w:t>
      </w: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информационно-телекоммуникационной сети «Интернет» (далее - официальный сайт МФЦ), а также электронной почты;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место нахождения и график работы Администрации, МФЦ;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- справочные телефоны Администрации, МФЦ, в том числе номер </w:t>
      </w:r>
      <w:proofErr w:type="spellStart"/>
      <w:r w:rsidRPr="00B1037C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адреса официальных сайтов Администрации, МФЦ, адреса их электронной почты.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0"/>
          <w:szCs w:val="30"/>
        </w:rPr>
        <w:t>II. Стандарт предоставления муниципальной услуги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Выдача разрешения на установку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осуществляет Администрация.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постановление Администрации о выдаче разрешения на установку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>остановление Администрации об отказе в выдаче разрешения на установку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2.4.1. Срок предоставления муниципальной услуги не должен превышать двух месяцев со дня приема заявления в Администрации.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услуги, оказываемой посредством МФЦ, не должен превышать двух месяцев со дня передачи заявления в Администрацию.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2.6.1.1. заявление по форме согласно приложению 1 к Административному регламенту с указанием реквизитов документа, подтверждающего факт уплаты государственной пошлины;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P171"/>
      <w:bookmarkStart w:id="2" w:name="P156"/>
      <w:bookmarkEnd w:id="1"/>
      <w:bookmarkEnd w:id="2"/>
      <w:r w:rsidRPr="00B1037C">
        <w:rPr>
          <w:rFonts w:ascii="Times New Roman" w:eastAsia="Times New Roman" w:hAnsi="Times New Roman" w:cs="Times New Roman"/>
          <w:sz w:val="24"/>
          <w:szCs w:val="24"/>
        </w:rPr>
        <w:t>2.6.1.2.карту-схему установки рекламной конструкции в электронном виде (цветная).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2.6.1.3.дизайн-проект рекламной конструкции с фотомонтажом рекламной конструкции с привязкой к планируемому месту размещения рекламной конструкции с указанием материала, из которого изготовлены рекламные конструкции, сведений о наличии внутренней, внешней подсветки, способа нанесении рекламного сообщения (изображения) в электронном виде (цветной).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2.6.2. Документы, которые заявитель вправе представить по собственной инициативе: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в случае если рекламная конструкция присоединяется к земельному участку: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2.6.2.1. копию с топографического плана в масштабе 1:500 с отображением подземных инженерных коммуникаций с точной привязкой предполагаемой к установке рекламной конструкции к местности с указанием расстояний в метрах до стационарных объектов в прямоугольной системе координат.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2.6.2.2.данные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2.6.2.3. выписка из Единого государственного реестра недвижимости о земельном участке, на котором предполагается установка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2.6.2.4.подтверждение в письменной форме или в форме электронного документа с использованием Единого портала и (или) Регионального портала согласия собственника или иного указанного в частях 5, 6, 7 статьи 19 Федерального закона от 13.03.2006 № 38-ФЗ «О рекламе» (с последующими изменениями)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владельцем недвижимого имущества. В случае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2.6.2.5. документ, подтверждающий факт уплаты государственной пошлины за предоставление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2.6.3. В случае если документы, указанные в пункте 2.6.2Административного регламента,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2.6.4. Администрация самостоятельно осуществляет согласование с уполномоченными органами, необходимое для принятия решения о выдаче разрешения на установку рекламной конструкции или об отказе в его выдаче. При этом заявитель вправе самостоятельно получить от уполномоченных органов такое согласование и представить его в Администрацию.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P177"/>
      <w:bookmarkStart w:id="4" w:name="P181"/>
      <w:bookmarkStart w:id="5" w:name="P182"/>
      <w:bookmarkEnd w:id="3"/>
      <w:bookmarkEnd w:id="4"/>
      <w:bookmarkEnd w:id="5"/>
      <w:r w:rsidRPr="00B1037C">
        <w:rPr>
          <w:rFonts w:ascii="Times New Roman" w:eastAsia="Times New Roman" w:hAnsi="Times New Roman" w:cs="Times New Roman"/>
          <w:sz w:val="24"/>
          <w:szCs w:val="24"/>
        </w:rPr>
        <w:t>2.7. Заявитель или представитель заявителя подает заявление следующими способами: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а) лично на бумажном носителе по адресу Администрации;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б) посредством почтовой связи по адресу Администрации,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в) в форме электронного документа, посредством Единого портала, Регионального портала, подписанного электронной подписью;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г) на бумажном носителе через МФЦ;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(если заявителем является юридическое лицо):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представителя заявителя, действующего на основании доверенности, выданной в соответствии с законодательством Российской Федерации.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Образцы заполнения электронной формы заявления размещаются на Едином портале, Региональном портале.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При формировании заявления обеспечивается: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а) возможность копирования и сохранения заявления;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037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потери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е) 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P194"/>
      <w:bookmarkEnd w:id="6"/>
      <w:r w:rsidRPr="00B1037C">
        <w:rPr>
          <w:rFonts w:ascii="Times New Roman" w:eastAsia="Times New Roman" w:hAnsi="Times New Roman" w:cs="Times New Roman"/>
          <w:sz w:val="24"/>
          <w:szCs w:val="24"/>
        </w:rPr>
        <w:t>2.9. Исчерпывающий перечень оснований для отказа в приеме документов на предоставление муниципальной услуги: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P195"/>
      <w:bookmarkStart w:id="8" w:name="P196"/>
      <w:bookmarkStart w:id="9" w:name="P199"/>
      <w:bookmarkEnd w:id="7"/>
      <w:bookmarkEnd w:id="8"/>
      <w:bookmarkEnd w:id="9"/>
      <w:r w:rsidRPr="00B1037C">
        <w:rPr>
          <w:rFonts w:ascii="Times New Roman" w:eastAsia="Times New Roman" w:hAnsi="Times New Roman" w:cs="Times New Roman"/>
          <w:sz w:val="24"/>
          <w:szCs w:val="24"/>
        </w:rPr>
        <w:t>Если в результате проверки усиленной квалифицированной подписи заявителя будет выявлено несоблюдение установленных статьей 11 Федерального закона от 06.04.2011№ 63-ФЗ «Об электронной подписи» (с последующими изменениями) условий признания ее действительности.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2.10.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2.10.1. Основаниями для отказа Администрации в выдаче разрешения на установку рекламной конструкции являются: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2.10.1.1. несоответствие проекта рекламной конструкц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территориального размещения требованиям технического регламента;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2.10.1.2.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2.10.1.3. нарушение требований нормативных актов по безопасности движения транспорта;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2.10.1.4. нарушение внешнего архитектурного облика сложившейся застройки поселения;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2.10.1.5.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2.10.1.6. нарушение требований, установленных частями 5.1., 5.6., 5.7. ст. 19Федерального закона от 13.03.2006 № 38-ФЗ «О рекламе».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2.10.2. Основания для приостановления предоставления муниципальной услуги отсутствуют.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За выдачу разрешения на установку рекламной конструкции предусмотрена оплата государственной пошлины в соответствии с подпунктом 105 пункта 1 статьи 333.33. Налогового кодекса Российской Федерации в размере 5 000 рублей.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2.13. Срок регистрации заявлений заявителя.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Регистрация заявления, в том числе в электронной форме, осуществляется в день его поступления в Администрацию.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Регистрация заявления, направленного в форме электронного документа с использованием Единого портала и Регионального портала, осуществляется в автоматическом режиме.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2.14.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2.14.1. Вход в здание оборудован вывеской с наименованием исполнительного органа местного самоуправления - Администрация.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2.14.2. На территории, прилегающей к месторасположению Администрации, оборудуются места для парковки автотранспортных средств.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2.14.3. В помещениях Администрации размещены информационные стенды, на которых размещается следующая информация: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описание результата предоставления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информация о порядке предоставления муниципальной услуги (в текстовом и/или схематическом виде);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образец заявления о предоставлении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адрес официального сайта Администрации в информационно-телекоммуникационной сети «Интернет», адреса электронной почты;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справочные телефоны и график работы Администрации.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2.14.4. Прием заявителей осуществляется в кабинете специалиста Администрации.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2.14.5. Кабинет оборудуется информационными табличками (вывесками) с указанием: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номера кабинета;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фамилии и инициалов специалиста, осуществляющего прием.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2.14.6. Места для приема заявителей снабжаются стулом, писчей бумагой и канцелярскими принадлежностями.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2.14.7. Помещение для ожидания и приема заявителей оборудуется в соответствии с санитарными правилами и нормами.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2.14.8. Одним специалистом одновременно ведется прием только одного заявителя.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2.14.9. Место ожидания оборудуется соответствующими комфортными условиями для заявителей и оптимальными условиями работы специалиста.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2.14.10. Администрация обеспечивает инвалидам, включая инвалидов, использующих кресла-коляски и собак-проводников: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2.14.10.1. условия для беспрепятственного доступа в здание Администрации и помещение,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коляски, а также соответствующими указателями с автономными источниками бесперебойного питания;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2.14.10.2. возможность самостоятельного или с помощью специалистов Администрации, предоставляющих муниципальную услугу, передвижения по территории, на которой расположено здание Администрации, входа в здание и выхода из него;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2.14.10.3. возможность посадки в транспортное средство и высадки из него перед входом в здание, в котором расположена Администрации, в том числе с использованием кресла-коляски и при необходимости с помощью специалистов Администрации, предоставляющих муниципальную услугу;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2.14.10.4.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2.14.10.5 допуск на объекты собаки-проводника при наличии документа, подтверждающего ее специальное обучение;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2.14.10.6. оказание специалистами Администрации,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2.14.10.7.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B1037C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1037C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B103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2.14.11.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2.15. Показатели доступности и качества предоставления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2.15.1. Показателями доступности предоставления муниципальной услуги являются: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Едином портале и Региональном портале;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- размещение информации о порядке предоставления муниципальной услуги в средствах массовой информации.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возможность получения заявителем информации о ходе предоставления муниципальной услуги с использованием Единого портала и Регионального портала, МФЦ.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2.15.2. Показателями качества предоставления муниципальной услуги являются отсутствие: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очередей при приеме и выдаче документов заявителям;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2.16.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2.16.1.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2.16.2. При обращении заявителя в МФЦ обеспечивается передача заявления и документов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2.16.3. В заявлении указывается один из следующих способов предоставления результатов рассмотрения заявления Администрацией: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заявитель получает лично непосредственно при личном обращении в Администрацию;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в МФЦ;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в виде электронного документа посредством Единого портала или Регионального портала;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официальной электронной почты.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2.16.4. 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2.16.5.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2.16.6. При предоставлении муниципальной услуги в электронной форме посредством Единого портала и Регионального портала заявителю обеспечивается: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формирование запроса о предоставлении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оплата государственной пошлины за предоставление муниципальных услуг и уплата иных платежей, взимаемых в соответствии с законодательством Российской Федерации;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получение результата предоставления муниципальной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получение сведений о ходе выполнения запроса о предоставлении государственной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осуществление оценки качества предоставления государственной услуги;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- досудебное (внесудебное) обжалование решений и действий (бездействия) органа (организации), должностного лица органа (организации) или муниципального служащего.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2.17. 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 по выбору заявителя.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</w:t>
      </w: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Заявителю после успешного заполнения опросной формы оценки на Региональном портале, Едином портале, на адрес электронной почты поступает уведомление о сохраненной оценке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ссылкой на просмотр статистики по данной муниципальной услуге.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322"/>
      <w:bookmarkEnd w:id="10"/>
      <w:r w:rsidRPr="00B1037C">
        <w:rPr>
          <w:rFonts w:ascii="Times New Roman" w:eastAsia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P323"/>
      <w:bookmarkEnd w:id="11"/>
      <w:r w:rsidRPr="00B1037C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3.1.1. Прием и регистрация заявления и приложенных к нему документов;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3.1.2. Рассмотрение представленного заявителем заявления, приложенных к нему документов и подготовка проекта постановления Администрации;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3.1.3.Согласование с уполномоченными органами, необходимое для принятия решения о выдаче разрешения на установку рекламных конструкций или решения Администрации об отказе в выдаче разрешения на установку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3.1.4. Подписание постановления Главой Администрации и направление его заявителю.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P332"/>
      <w:bookmarkEnd w:id="12"/>
      <w:r w:rsidRPr="00B1037C">
        <w:rPr>
          <w:rFonts w:ascii="Times New Roman" w:eastAsia="Times New Roman" w:hAnsi="Times New Roman" w:cs="Times New Roman"/>
          <w:sz w:val="24"/>
          <w:szCs w:val="24"/>
        </w:rPr>
        <w:t>3.2.1. Прием и регистрация заявления и приложенных к нему документов.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с заявлением в Администрацию.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Критерием принятия решения об осуществлении Администрацией административного действия является поступление заявления в Администрацию.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заявление в письменном виде лично или полученное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Если заявление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 в личный кабинет на Едином портале или Региональном портале.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Зарегистрированное заявление и приложенные документы специалист Администрации, ответственный за регистрацию входящих документов, передает Главе Администрации.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Глава Администрации 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приложенные документы.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339"/>
      <w:bookmarkEnd w:id="13"/>
      <w:r w:rsidRPr="00B1037C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и приложенных документов, а также определение ответственного исполнителя.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присвоение входящего регистрационного номера заявлению, а также резолюция на заявлении с указанием ответственного исполнителя.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административной процедуры – в день поступления заявления в Администрацию.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3.2.2.Рассмотрение представленного заявителем заявления, приложенных к нему документов и подготовка проекта постановления Администрации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зарегистрированного заявления и приложенных документов ответственному исполнителю.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</w:t>
      </w: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и передает на подпись Главе Администрации.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по адресу электронной почты заявителя;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в личный кабинет заявителя в Едином портале или в Региональном портале.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При поступлении зарегистрированного заявление в письменной форме, а также в электронной форме, в случае отсутствия основания для отказа в приеме заявления и документов, предусмотренного пунктом 2.9 Административного регламента, ответственный исполнитель: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в течение двух дней со дня приема заявления подготавливает и направляет запросы в порядке межведомственного взаимодействия в случае отсутствия данных документов.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недвижимости, запрашивает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 на недвижимое имущество и сделок с ним, сведения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о правах на недвижимое имущество, к которому предполагается присоединять рекламную конструкцию;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рассматривает заявление на предмет соответствия требованиям, установленным в пункте 2.6. Административного регламента, а также осуществляет проверку информации об уплате государственной пошлины.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По результатам проверки представленных заявителем и полученных по межведомственным запросам документов ответственный исполнитель готовит проект постановления Администрации 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В проекте постановления Администрации об отказе в выдаче разрешения на установку рекламной конструкции должно быть указано основание отказа, предусмотренное пунктом 2.10 Административного регламента.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Результат выполнения административной процедуры: подготовленный проект постановления Администрации 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Способом фиксации результата является оформление проекта постановления Администрации о выдаче разрешения на установку рекламной конструкции или проекта </w:t>
      </w: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постановления Администрации об отказе в выдаче разрешения на установку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административного действия –13 дней со дня регистрации заявления в Администрации.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3.2.3. </w:t>
      </w:r>
      <w:bookmarkStart w:id="14" w:name="P376"/>
      <w:bookmarkEnd w:id="14"/>
      <w:r w:rsidRPr="00B1037C">
        <w:rPr>
          <w:rFonts w:ascii="Times New Roman" w:eastAsia="Times New Roman" w:hAnsi="Times New Roman" w:cs="Times New Roman"/>
          <w:sz w:val="24"/>
          <w:szCs w:val="24"/>
        </w:rPr>
        <w:t>Согласование с уполномоченными органами, необходимое для принятия решения о выдаче разрешения на установку рекламных конструкций или решения Администрации об отказе в выдаче разрешения на установку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подготовленный проект постановления Администрации 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 осуществляет согласование, необходимое для принятия решения о выдаче разрешения на установку рекламной конструкции или об отказе в его выдаче.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самостоятельно осуществляет согласование с уполномоченными органами, необходимое для принятия решения о выдаче разрешения на установку рекламной конструкции или об отказе в его выдаче. 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Результат административной процедуры: подписанный уполномоченными органами лист согласования.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административного действия - 25 дней со дня регистрации заявления.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3.2.4. Подписание постановления Главой Администрации и направление его заявителю.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является подготовленный Администрацией соответствующий проект постановления.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Подготовленный проект постановления о выдаче разрешения на установку рекламной конструкции либо проект постановления об отказе в выдаче разрешения на установку рекламной конструкции направляется на подпись Главе Администрации. 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Глава Администрации рассматривает подготовленные проекты постановлений, подписывает их, и передает на регистрацию специалисту Администрации, ответственному за регистрацию входящих документов.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регистрирует постановления Администрации о выдаче разрешения на установку рекламной конструкции либо об отказе в выдаче разрешения на установку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Специалист администрации любым доступным способом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с даты регистрации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 Администрации о выдаче разрешения на установку рекламной конструкции либо об отказе в выдаче разрешения на установку рекламной конструкции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Прибывший в назначенный день в Администрацию заявитель предъявляет документы, удостоверяющие личность. Специалист Администрации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После внесения этих данных в журнал, специалист Администрации выдает на бумажном носителе постановление Администрации о выдаче разрешения на установку рекламной конструкции либо об отказе в выдаче разрешения на установку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По выбору заявителя результат предоставления муниципальной услуги направляется ему в виде бумажного документа посредством почтового отправления с уведомлением о вручении, в виде электронного документа посредством Единого портала, Регионального портала.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на адрес электронной почты.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выдаче разрешения на установку рекламной конструкции или постановление Администрации об отказе в выдаче разрешения на установку рекламной конструкции.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Способом фиксации результата является подписанное Главой Администрации постановление Администрации о выдаче разрешения на установку рекламной конструкции или подписанное Главой Администрации постановление Администрации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об отказе в выдаче разрешения на установку рекламной конструкции на бумажном носителе с присвоением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ему регистрационного номера и занесением данного номера в базу данных в установленном порядке делопроизводства.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387"/>
      <w:bookmarkEnd w:id="15"/>
      <w:r w:rsidRPr="00B1037C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административного действия – не более двух месяцев со дня приема заявления в Администрации.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3.3. Особенности выполнения административных процедур в МФЦ.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3.3.1.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Специалист МФЦ принимает от заявителя заявление и регистрирует его.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При приеме у заявителя заявления специалист МФЦ: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2.6.Административного регламента;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3.3.2. Срок выполнения данного административного действия не более 30 минут.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3.3.3. Передачу и доставку заявления из МФЦ в Администрацию осуществляет специалист МФЦ - курьер (далее курьер) не позднее одного дня, следующего за днем приема заявления и (или) документов.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3.3.4. Специалист Администрации, ответственный за прием и регистрацию заявления, регистрирует заявление в установленном порядке в день передачи курьером заявления из МФЦ в Администрацию.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3.3.5. Результат предоставления муниципальной услуги, указанный в пункте 2.3. Административного регламента, направляется заявителю одним из способов, указанным им в заявлении.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заявления, Администрация обеспечивает передачу результата предоставления муниципальной услуги в МФЦ для выдачи заявителю в течение срока предоставления муниципальной услуги, указанного в пункте 2.4.Административного регламента.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3.3.6. При выдаче заявителю результата предоставления муниципальной услуги специалист МФЦ проверяет документ, удостоверяющий личность заявителя и (или) документ, подтверждающий полномочия уполномоченного представителя заявителя, в случае подачи заявления и (или) документов уполномоченным представителем заявителя. Результат предоставления муниципальной услуги выдается под подпись с указанием даты его получения.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3.3.7. В случае неявки заявителя в МФЦ в течение 30 дней со дня окончания срока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выданном постановлении, указанном в пункте 2.3. Административного регламента, является получение Администрацией заявления об исправлении технической ошибки.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- документы, подтверждающие наличие в выданном постановлении, указанном в пункте 2.3. Административного регламента, технической ошибки.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3.4.3.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3.4.4. Ответственный специалист Администрации проверяет поступившее заявление об исправлении технической ошибки на предмет наличия технической ошибки в выданном постановлении, указанном в пункте 2.3. Административного регламента.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3.4.5. Критерием принятия решения по исправлению технической ошибки в выданном постановлении, указанном в пункте 2.3. Административного регламента, является наличие опечатки и (или) ошибки.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3.4.6. В случае наличия технической ошибки в выданном в результате предоставления муниципальной услуги документе ответственный специалист Администрации устраняет техническую ошибку путем подготовки нового постановления Администрации о внесении изменений в постановление Администрации, указанное в пункте 2.3 Административного регламента.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3.4.7. В случае отсутствия технической ошибки в выданном в результате предоставления муниципальной услуги документе, указанном в пункте 2.3. Административного регламента, ответственный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3.4.8.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Ответственный специалист Администрации передает подготовленное постановление Администрации о внесении изменений в постановление Администрации,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документе, указанном в пункте 2.3.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на подпись главе Администрации.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3.4.9. Глава Администрации подписывает постановление Администрации о внесении изменений в постановление Администрации, указанное в пункте 2.3 Административного регламента или уведомление об отсутствии технической ошибки в выданном постановлении, указанном в пункте 2.3. Административного регламента, и передает ответственному специалисту Администрации для направления заявителю.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3.4.10.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постановлении, указанном в пункте 2.3.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регламента, не может превышать пяти дней со дня регистрации заявления об исправлении технической ошибки в Администрации.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3.4.11. Результатом выполнения административной процедуры по исправлению технической ошибки в выданном постановлении, указанном в пункте 2.3. Административного регламента, является: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постановлении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>остановление Администрации о внесении изменений в постановление Администрации, указанное в пункте 2.3 Административного регламента.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постановлении, указанном в пункте 2.3. Административного регламента, - уведомление об отсутствии технической ошибки в выданном в результате предоставления муниципальной услуги документе.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3.4.12. Способ фиксации результата административной процедуры по исправлению технической ошибки в выданном постановлении, указанном в пункте 2.3. Административного регламента, - регистрация в системе документооборота: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постановлении, указанном в пункте 2.3.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 - постановление Администрации о внесении изменений в постановление Администрации, указанное в пункте 2.3 Административного регламента;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постановлении, указанном в пункте 2.3. Административного регламента, - уведомления об отсутствии технической ошибки в выданном постановлении, указанном в пункте 2.3. Административного регламента.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IV. Формы </w:t>
      </w:r>
      <w:proofErr w:type="gramStart"/>
      <w:r w:rsidRPr="00B1037C">
        <w:rPr>
          <w:rFonts w:ascii="Times New Roman" w:eastAsia="Times New Roman" w:hAnsi="Times New Roman" w:cs="Times New Roman"/>
          <w:b/>
          <w:bCs/>
          <w:sz w:val="30"/>
          <w:szCs w:val="30"/>
        </w:rPr>
        <w:t>контроля за</w:t>
      </w:r>
      <w:proofErr w:type="gramEnd"/>
      <w:r w:rsidRPr="00B1037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исполнением Административного регламента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заместителем 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главы Администрации по ЖКХ и строительству,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4.5. Муниципальные служащие Администрации несут персональную ответственность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 и в порядке, предусмотренном главой 2.1 ФЗ № 210-ФЗ.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5.2. В случае установления в ходе или по результатам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</w:t>
      </w: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5.3. В случае признания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жалобы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 ФЗ № 210-ФЗ;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постановление Администрации </w:t>
      </w:r>
      <w:hyperlink r:id="rId8" w:tgtFrame="_blank" w:history="1">
        <w:r w:rsidRPr="00B103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09.11.2018 №352-п</w:t>
        </w:r>
      </w:hyperlink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подачи и рассмотрения жалоб на решения и действия (бездействие) органов местного самоуправления Тамалинского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Тамалинского района Пензенской области и его работников при предоставлении муниципальных услуг».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«Выдача разрешения на установку рекламной конструкции»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Форма заявления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(дата, номер)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0"/>
          <w:szCs w:val="30"/>
        </w:rPr>
        <w:t>ЗАЯВЛЕНИЕ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b/>
          <w:bCs/>
          <w:sz w:val="30"/>
          <w:szCs w:val="30"/>
        </w:rPr>
        <w:t>о выдаче разрешения на установку рекламной конструкции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(… … наименование муниципального образования)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от _____________________________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наличии), место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жительства заявителя и реквизиты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документа, удостоверяющего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гражданина) или наименование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и место нахождения заявителя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(для юридического лица)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регистрации юридического лица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в ЕГРЮЛ и ИНН, за исключением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случаев, если заявителем является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иностранное юридическое лицо)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электронной почты для связи с заявителем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Прошу выдать разрешение на установку рекламной конструкции размером ______(м), расположенной на ________(вид рекламного носителя: земельный участок, фасад, строительное ограждение, крыша, опора контактной сети), находящегося по адресу: _____________________________, сроком </w:t>
      </w:r>
      <w:proofErr w:type="gramStart"/>
      <w:r w:rsidRPr="00B1037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1037C">
        <w:rPr>
          <w:rFonts w:ascii="Times New Roman" w:eastAsia="Times New Roman" w:hAnsi="Times New Roman" w:cs="Times New Roman"/>
          <w:sz w:val="24"/>
          <w:szCs w:val="24"/>
        </w:rPr>
        <w:t xml:space="preserve"> ____.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Результат рассмотрения заявления и документов прошу предоставить: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9288"/>
      </w:tblGrid>
      <w:tr w:rsidR="00B1037C" w:rsidRPr="00B1037C" w:rsidTr="00B1037C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37C" w:rsidRPr="00B1037C" w:rsidRDefault="00B1037C" w:rsidP="00B1037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3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37C" w:rsidRPr="00B1037C" w:rsidRDefault="00B1037C" w:rsidP="00B1037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37C">
              <w:rPr>
                <w:rFonts w:ascii="Arial" w:eastAsia="Times New Roman" w:hAnsi="Arial" w:cs="Arial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B1037C" w:rsidRPr="00B1037C" w:rsidTr="00B1037C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37C" w:rsidRPr="00B1037C" w:rsidRDefault="00B1037C" w:rsidP="00B1037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3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37C" w:rsidRPr="00B1037C" w:rsidRDefault="00B1037C" w:rsidP="00B1037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37C">
              <w:rPr>
                <w:rFonts w:ascii="Arial" w:eastAsia="Times New Roman" w:hAnsi="Arial" w:cs="Arial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B1037C" w:rsidRPr="00B1037C" w:rsidTr="00B1037C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37C" w:rsidRPr="00B1037C" w:rsidRDefault="00B1037C" w:rsidP="00B1037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3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37C" w:rsidRPr="00B1037C" w:rsidRDefault="00B1037C" w:rsidP="00B1037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37C">
              <w:rPr>
                <w:rFonts w:ascii="Arial" w:eastAsia="Times New Roman" w:hAnsi="Arial" w:cs="Arial"/>
                <w:sz w:val="24"/>
                <w:szCs w:val="24"/>
              </w:rPr>
              <w:t xml:space="preserve">в виде бумажного документа, который заявитель получает непосредственно в МФЦ </w:t>
            </w:r>
          </w:p>
        </w:tc>
      </w:tr>
      <w:tr w:rsidR="00B1037C" w:rsidRPr="00B1037C" w:rsidTr="00B1037C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37C" w:rsidRPr="00B1037C" w:rsidRDefault="00B1037C" w:rsidP="00B1037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3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37C" w:rsidRPr="00B1037C" w:rsidRDefault="00B1037C" w:rsidP="00B1037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37C">
              <w:rPr>
                <w:rFonts w:ascii="Arial" w:eastAsia="Times New Roman" w:hAnsi="Arial" w:cs="Arial"/>
                <w:sz w:val="24"/>
                <w:szCs w:val="24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B1037C" w:rsidRPr="00B1037C" w:rsidTr="00B1037C">
        <w:trPr>
          <w:jc w:val="center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37C" w:rsidRPr="00B1037C" w:rsidRDefault="00B1037C" w:rsidP="00B1037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37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37C" w:rsidRPr="00B1037C" w:rsidRDefault="00B1037C" w:rsidP="00B1037C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37C">
              <w:rPr>
                <w:rFonts w:ascii="Arial" w:eastAsia="Times New Roman" w:hAnsi="Arial" w:cs="Arial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" w:name="P596"/>
      <w:bookmarkEnd w:id="16"/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lastRenderedPageBreak/>
        <w:t>Дата Подпись заявителя</w:t>
      </w:r>
    </w:p>
    <w:p w:rsidR="00B1037C" w:rsidRPr="00B1037C" w:rsidRDefault="00B1037C" w:rsidP="00B10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B1037C" w:rsidRPr="00B1037C" w:rsidRDefault="00B1037C" w:rsidP="00B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3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4B07" w:rsidRDefault="00F94B07"/>
    <w:sectPr w:rsidR="00F9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37C"/>
    <w:rsid w:val="00B1037C"/>
    <w:rsid w:val="00F9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B1037C"/>
  </w:style>
  <w:style w:type="paragraph" w:customStyle="1" w:styleId="footer">
    <w:name w:val="footer"/>
    <w:basedOn w:val="a"/>
    <w:rsid w:val="00B1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0704E43-E896-4EC2-A92C-8EC78DB71C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0958246-1BD1-47DE-B8A4-2A6819B1BA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2CA1D4C-4875-4C61-B3BB-A16E98F1889F" TargetMode="External"/><Relationship Id="rId5" Type="http://schemas.openxmlformats.org/officeDocument/2006/relationships/hyperlink" Target="https://pravo-search.minjust.ru/bigs/showDocument.html?id=ABAFA585-6CFB-4633-8BD3-B77EB847D74B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28D1CFD4-CD08-4F94-B268-C8B79B1E7C9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9084</Words>
  <Characters>51781</Characters>
  <Application>Microsoft Office Word</Application>
  <DocSecurity>0</DocSecurity>
  <Lines>431</Lines>
  <Paragraphs>121</Paragraphs>
  <ScaleCrop>false</ScaleCrop>
  <Company>Reanimator Extreme Edition</Company>
  <LinksUpToDate>false</LinksUpToDate>
  <CharactersWithSpaces>60744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2024-03-27T15:06:00Z</dcterms:created>
  <dcterms:modified xsi:type="dcterms:W3CDTF">2024-03-27T15:07:00Z</dcterms:modified>
</cp:coreProperties>
</file>