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77E" w:rsidRDefault="0054577E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proofErr w:type="spellStart"/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  <w:szCs w:val="20"/>
        </w:rPr>
        <w:br/>
      </w:r>
    </w:p>
    <w:p w:rsidR="0054577E" w:rsidRDefault="0054577E">
      <w:pPr>
        <w:pStyle w:val="ConsPlusNormal"/>
        <w:jc w:val="both"/>
        <w:outlineLvl w:val="0"/>
      </w:pPr>
    </w:p>
    <w:p w:rsidR="0054577E" w:rsidRDefault="0054577E">
      <w:pPr>
        <w:pStyle w:val="ConsPlusNormal"/>
        <w:jc w:val="center"/>
        <w:outlineLvl w:val="0"/>
        <w:rPr>
          <w:b/>
          <w:bCs/>
        </w:rPr>
      </w:pPr>
      <w:r>
        <w:rPr>
          <w:b/>
          <w:bCs/>
        </w:rPr>
        <w:t>АДМИНИСТРАЦИЯ ГОРОДА ПЕНЗЫ</w:t>
      </w:r>
    </w:p>
    <w:p w:rsidR="0054577E" w:rsidRDefault="0054577E">
      <w:pPr>
        <w:pStyle w:val="ConsPlusNormal"/>
        <w:jc w:val="both"/>
        <w:rPr>
          <w:b/>
          <w:bCs/>
        </w:rPr>
      </w:pP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ПОСТАНОВЛЕНИЕ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от 4 сентября 2019 г. N 1693</w:t>
      </w:r>
    </w:p>
    <w:p w:rsidR="0054577E" w:rsidRDefault="0054577E">
      <w:pPr>
        <w:pStyle w:val="ConsPlusNormal"/>
        <w:jc w:val="both"/>
        <w:rPr>
          <w:b/>
          <w:bCs/>
        </w:rPr>
      </w:pP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О РАЗРАБОТКЕ И УТВЕРЖДЕНИИ АДМИНИСТРАТИВНЫХ РЕГЛАМЕНТОВ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МУНИЦИПАЛЬНЫХ УСЛУГ ОРГАНАМИ МЕСТНОГО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САМОУПРАВЛЕНИЯ ГОРОДА ПЕНЗЫ</w:t>
      </w:r>
    </w:p>
    <w:p w:rsidR="0054577E" w:rsidRDefault="0054577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77E" w:rsidRDefault="005457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4577E" w:rsidRDefault="005457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https://login.consultant.ru/link/?req=doc&amp;base=RLAW021&amp;n=205064&amp;dst=100005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Постановления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Администрации г. Пензы от 05.05.2025 N 596/1)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ind w:firstLine="540"/>
        <w:jc w:val="both"/>
      </w:pPr>
      <w:r>
        <w:t xml:space="preserve">В соответствии с Федеральным </w:t>
      </w:r>
      <w:r>
        <w:fldChar w:fldCharType="begin"/>
      </w:r>
      <w:r>
        <w:instrText xml:space="preserve">HYPERLINK https://login.consultant.ru/link/?req=doc&amp;base=LAW&amp;n=511331&amp;dst=100116 </w:instrText>
      </w:r>
      <w:r>
        <w:fldChar w:fldCharType="separate"/>
      </w:r>
      <w:r>
        <w:rPr>
          <w:color w:val="0000FF"/>
        </w:rPr>
        <w:t>законом</w:t>
      </w:r>
      <w:r>
        <w:fldChar w:fldCharType="end"/>
      </w:r>
      <w:r>
        <w:t xml:space="preserve"> от 27.07.2010 N 210-ФЗ "Об организации предоставления государственных и муниципальных услуг", руководствуясь </w:t>
      </w:r>
      <w:r>
        <w:fldChar w:fldCharType="begin"/>
      </w:r>
      <w:r>
        <w:instrText xml:space="preserve">HYPERLINK https://login.consultant.ru/link/?req=doc&amp;base=RLAW021&amp;n=204357&amp;dst=100487 </w:instrText>
      </w:r>
      <w:r>
        <w:fldChar w:fldCharType="separate"/>
      </w:r>
      <w:r>
        <w:rPr>
          <w:color w:val="0000FF"/>
        </w:rPr>
        <w:t>статьей 33</w:t>
      </w:r>
      <w:r>
        <w:fldChar w:fldCharType="end"/>
      </w:r>
      <w:r>
        <w:t xml:space="preserve"> Устава города Пензы Администрация города Пензы постановляет: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1. Утвердить </w:t>
      </w:r>
      <w:r>
        <w:fldChar w:fldCharType="begin"/>
      </w:r>
      <w:r>
        <w:instrText xml:space="preserve">HYPERLINK \l Par44 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разработки и утверждения административных регламентов предоставления муниципальных услуг органами местного самоуправления города Пензы (приложение 1).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2. Утвердить </w:t>
      </w:r>
      <w:r>
        <w:fldChar w:fldCharType="begin"/>
      </w:r>
      <w:r>
        <w:instrText xml:space="preserve">HYPERLINK \l Par131 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проведения независимой экспертизы проектов административных регламентов предоставления муниципальных услуг органами местного самоуправления города Пензы (приложение 2).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3. Утвердить </w:t>
      </w:r>
      <w:r>
        <w:fldChar w:fldCharType="begin"/>
      </w:r>
      <w:r>
        <w:instrText xml:space="preserve">HYPERLINK \l Par159  </w:instrText>
      </w:r>
      <w:r>
        <w:fldChar w:fldCharType="separate"/>
      </w:r>
      <w:r>
        <w:rPr>
          <w:color w:val="0000FF"/>
        </w:rPr>
        <w:t>Порядок</w:t>
      </w:r>
      <w:r>
        <w:fldChar w:fldCharType="end"/>
      </w:r>
      <w:r>
        <w:t xml:space="preserve"> проведения экспертизы проектов административных регламентов предоставления муниципальных услуг органами местного самоуправления города Пензы (приложение 3).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4. Признать утратившим силу: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https://login.consultant.ru/link/?req=doc&amp;base=RLAW021&amp;n=115976 </w:instrText>
      </w:r>
      <w:r>
        <w:fldChar w:fldCharType="separate"/>
      </w:r>
      <w:r>
        <w:rPr>
          <w:color w:val="0000FF"/>
        </w:rPr>
        <w:t>постановление</w:t>
      </w:r>
      <w:r>
        <w:fldChar w:fldCharType="end"/>
      </w:r>
      <w:r>
        <w:t xml:space="preserve">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54577E" w:rsidRDefault="0054577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77E" w:rsidRDefault="0054577E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4577E" w:rsidRDefault="0054577E">
            <w:pPr>
              <w:pStyle w:val="ConsPlusNormal"/>
              <w:jc w:val="both"/>
              <w:rPr>
                <w:color w:val="392C69"/>
              </w:rPr>
            </w:pP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https://login.consultant.ru/link/?req=doc&amp;base=RLAW021&amp;n=54093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Постановление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Администрации г. Пензы от 29.09.2011 N 1162/2 ранее было признано утратившим силу </w:t>
            </w:r>
            <w:r>
              <w:rPr>
                <w:color w:val="392C69"/>
              </w:rPr>
              <w:fldChar w:fldCharType="begin"/>
            </w:r>
            <w:r>
              <w:rPr>
                <w:color w:val="392C69"/>
              </w:rPr>
              <w:instrText xml:space="preserve">HYPERLINK https://login.consultant.ru/link/?req=doc&amp;base=RLAW021&amp;n=73228&amp;dst=100037 </w:instrText>
            </w:r>
            <w:r>
              <w:rPr>
                <w:color w:val="392C69"/>
              </w:rPr>
              <w:fldChar w:fldCharType="separate"/>
            </w:r>
            <w:r>
              <w:rPr>
                <w:color w:val="0000FF"/>
              </w:rPr>
              <w:t>Постановлением</w:t>
            </w:r>
            <w:r>
              <w:rPr>
                <w:color w:val="392C69"/>
              </w:rPr>
              <w:fldChar w:fldCharType="end"/>
            </w:r>
            <w:r>
              <w:rPr>
                <w:color w:val="392C69"/>
              </w:rPr>
              <w:t xml:space="preserve"> Администрации г. Пензы от 19.09.2013 N 1061/5.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54577E" w:rsidRDefault="0054577E">
      <w:pPr>
        <w:pStyle w:val="ConsPlusNormal"/>
        <w:spacing w:before="280"/>
        <w:ind w:firstLine="540"/>
        <w:jc w:val="both"/>
      </w:pPr>
      <w:r>
        <w:t xml:space="preserve">- </w:t>
      </w:r>
      <w:r>
        <w:fldChar w:fldCharType="begin"/>
      </w:r>
      <w:r>
        <w:instrText xml:space="preserve">HYPERLINK https://login.consultant.ru/link/?req=doc&amp;base=RLAW021&amp;n=54093 </w:instrText>
      </w:r>
      <w:r>
        <w:fldChar w:fldCharType="separate"/>
      </w:r>
      <w:r>
        <w:rPr>
          <w:color w:val="0000FF"/>
        </w:rPr>
        <w:t>постановление</w:t>
      </w:r>
      <w:r>
        <w:fldChar w:fldCharType="end"/>
      </w:r>
      <w:r>
        <w:t xml:space="preserve"> администрации города Пензы от 29.09.2011 N 1162/2 "О внесении изменения в постановление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-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19.09.2013 N 1061/5 "О внесении изменений в постановление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54577E" w:rsidRDefault="0054577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77E" w:rsidRDefault="0054577E">
            <w:pPr>
              <w:pStyle w:val="ConsPlusNormal"/>
              <w:jc w:val="both"/>
              <w:rPr>
                <w:color w:val="392C69"/>
              </w:rPr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54577E" w:rsidRDefault="0054577E">
            <w:pPr>
              <w:pStyle w:val="ConsPlusNormal"/>
              <w:jc w:val="both"/>
              <w:rPr>
                <w:color w:val="392C69"/>
              </w:rPr>
            </w:pPr>
            <w:hyperlink r:id="rId6" w:history="1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Администрации г. Пензы от 12.05.2015 N 647 ранее было признано утратившим силу </w:t>
            </w:r>
            <w:hyperlink r:id="rId7" w:history="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г. Пензы от 15.09.2015 N 1482.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jc w:val="both"/>
              <w:rPr>
                <w:color w:val="392C69"/>
              </w:rPr>
            </w:pPr>
          </w:p>
        </w:tc>
      </w:tr>
    </w:tbl>
    <w:p w:rsidR="0054577E" w:rsidRDefault="0054577E">
      <w:pPr>
        <w:pStyle w:val="ConsPlusNormal"/>
        <w:spacing w:before="280"/>
        <w:ind w:firstLine="540"/>
        <w:jc w:val="both"/>
      </w:pPr>
      <w:r>
        <w:t xml:space="preserve">- </w:t>
      </w:r>
      <w:hyperlink r:id="rId8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12.05.2015 N 647 "О внесении изменений в постановление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-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30.06.2015 N 975/4 "О внесении изменений в постановление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- </w:t>
      </w:r>
      <w:hyperlink r:id="rId10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15.09.2015 N 1482 "О внесении изменений в постановление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- </w:t>
      </w:r>
      <w:hyperlink r:id="rId11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11.11.2015 N 1905/1 "О внесении изменений в постановление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- </w:t>
      </w:r>
      <w:hyperlink r:id="rId12" w:history="1">
        <w:r>
          <w:rPr>
            <w:color w:val="0000FF"/>
          </w:rPr>
          <w:t>постановление</w:t>
        </w:r>
      </w:hyperlink>
      <w:r>
        <w:t xml:space="preserve"> администрации города Пензы от 30.05.2017 N 955/1 "О внесении изменений в постановление администрации города Пензы от 30.06.2011 N 766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города Пензы".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5. Информационно-аналитическому отделу администрации города Пензы опубликовать настоящее постановление в муниципальной газете "Пенза" и разместить на официальном сайте администрации города Пензы в информационно-телекоммуникационной сети "Интернет".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6. Контроль за выполнением настоящего постановления возложить на заместителя главы администрации города по экономике и развитию предпринимательства.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 города</w:t>
      </w:r>
    </w:p>
    <w:p w:rsidR="0054577E" w:rsidRDefault="0054577E">
      <w:pPr>
        <w:pStyle w:val="ConsPlusNormal"/>
        <w:jc w:val="right"/>
      </w:pPr>
      <w:r>
        <w:t>С.В.ВОЛКОВ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right"/>
        <w:outlineLvl w:val="0"/>
      </w:pPr>
      <w:r>
        <w:t>Приложение 1</w:t>
      </w:r>
    </w:p>
    <w:p w:rsidR="0054577E" w:rsidRDefault="0054577E">
      <w:pPr>
        <w:pStyle w:val="ConsPlusNormal"/>
        <w:jc w:val="right"/>
      </w:pPr>
      <w:r>
        <w:t>к постановлению</w:t>
      </w:r>
    </w:p>
    <w:p w:rsidR="0054577E" w:rsidRDefault="0054577E">
      <w:pPr>
        <w:pStyle w:val="ConsPlusNormal"/>
        <w:jc w:val="right"/>
      </w:pPr>
      <w:r>
        <w:t>администрации города Пензы</w:t>
      </w:r>
    </w:p>
    <w:p w:rsidR="0054577E" w:rsidRDefault="0054577E">
      <w:pPr>
        <w:pStyle w:val="ConsPlusNormal"/>
        <w:jc w:val="right"/>
      </w:pPr>
      <w:r>
        <w:t>от 4 сентября 2019 г. N 1693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center"/>
        <w:rPr>
          <w:b/>
          <w:bCs/>
        </w:rPr>
      </w:pPr>
      <w:bookmarkStart w:id="0" w:name="Par44"/>
      <w:bookmarkEnd w:id="0"/>
      <w:r>
        <w:rPr>
          <w:b/>
          <w:bCs/>
        </w:rPr>
        <w:lastRenderedPageBreak/>
        <w:t>ПОРЯДОК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РАЗРАБОТКИ И УТВЕРЖДЕНИЯ АДМИНИСТРАТИВНЫХ РЕГЛАМЕНТОВ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МУНИЦИПАЛЬНЫХ УСЛУГ ОРГАНАМИ МЕСТНОГО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САМОУПРАВЛЕНИЯ ГОРОДА ПЕНЗЫ</w:t>
      </w:r>
    </w:p>
    <w:p w:rsidR="0054577E" w:rsidRDefault="0054577E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457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4577E" w:rsidRDefault="005457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54577E" w:rsidRDefault="0054577E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(в ред. </w:t>
            </w:r>
            <w:hyperlink r:id="rId13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Пензы от 05.05.2025 N 596/1)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4577E" w:rsidRDefault="0054577E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1. Общие положения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ind w:firstLine="540"/>
        <w:jc w:val="both"/>
      </w:pPr>
      <w:r>
        <w:t>1.1. Настоящий Порядок устанавливает требования к разработке и утверждению органами местного самоуправления города Пензы административных регламентов предоставления муниципальных услуг (далее - регламенты).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1.2. Регламентом является нормативный правовой акт, устанавливающий порядок предоставления органами местного самоуправления города Пензы муниципальной услуги и стандарт предоставления муниципальной услуги.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1.3. Регламенты разрабатываются органами местного самоуправления города Пензы, к компетенции которых относится непосредственное предоставление соответствующей муниципальной услуги (далее - разработчики), в соответствии с нормативными правовыми актами Российской Федерации, нормативными правовыми актами Пензенской области, муниципальными правовыми актами города Пензы.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Регламенты разрабатываются не позднее одного месяца после включения соответствующей муниципальной услуги в </w:t>
      </w:r>
      <w:hyperlink r:id="rId14" w:history="1">
        <w:r>
          <w:rPr>
            <w:color w:val="0000FF"/>
          </w:rPr>
          <w:t>Реестр</w:t>
        </w:r>
      </w:hyperlink>
      <w:r>
        <w:t xml:space="preserve"> муниципальных услуг города Пензы, утвержденный постановлением Администрации города Пензы от 16.11.2012 N 1422 "Об утверждении Реестра муниципальных услуг города Пензы" (с последующими изменениями) (далее - Реестр).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1.4. При разработке регламентов предусматривается оптимизация (повышение качества) предоставления муниципальных услуг, в том числе: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а)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органов местного самоуправления города Пензы, в том числе за счет выполнения действий на базе многофункциональных центров предоставления государственных и муниципальных услуг и реализации принципа "одного окна", использование межведомственных согласований при предоставлении муниципальной услуги без участия заявителя, в том числе с использованием информационно-коммуникационных технологий;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б) сокращение срока предоставления муниципальной услуги. Разработчик, осуществляющий подготовку регламента, может установить в регламенте сокращенные сроки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в) предоставление муниципальной услуги в электронной форме в соответствии с </w:t>
      </w:r>
      <w:hyperlink r:id="rId15" w:history="1">
        <w:r>
          <w:rPr>
            <w:color w:val="0000FF"/>
          </w:rPr>
          <w:t>требованиями</w:t>
        </w:r>
      </w:hyperlink>
      <w:r>
        <w:t>, утвержденными постановлением Правительства Российской Федерации от 26.03.2016 N 236 "О требованиях к предоставлению в электронной форме государственных и муниципальных услуг".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1.5. Проекты регламентов подлежат независимой экспертизе и экспертизе, проводимой рабочей группой по вопросам реализации Федерального </w:t>
      </w:r>
      <w:hyperlink r:id="rId16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lastRenderedPageBreak/>
        <w:t>1.6. Разработчик, разработав проект регламента, осуществляет следующие действия: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а) размещает проект регламента на своем официальном сайте в информационно-телекоммуникационной сети "Интернет" и на официальном сайте Администрации города Пензы в информационно-телекоммуникационной сети "Интернет", за исключением проектов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 случае отсутствия официального сайта у органа местного самоуправления города Пензы, являющегося разработчиком, проект регламента подлежит размещению на официальном сайте Администрации города Пензы в информационно-телекоммуникационной сети "Интернет";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б) обеспечивает проведение независимой экспертизы проекта регламента;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в) обеспечивает проведение правовой экспертизы и антикоррупционной экспертизы проекта регламента;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г) направляет проект регламента на экспертизу.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1.7. По итогам проведения независимой экспертизы, антикоррупционной, правовой экспертизы и экспертизы регламент утверждается муниципальным правовым актом органа местного самоуправления города Пензы.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Если в предоставлении муниципальной услуги участвуют несколько органов местного самоуправления города Пензы, то регламент утверждается постановлением Администрации города Пензы.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1.8. Внесение изменений в регламенты, признание регламентов утратившими силу осуществляется в порядке, предусмотренном для их утверждения.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 случае, если изменения вносятся в раздел, касающийся общих положений, сведения о наименовании муниципальной услуги, наименовании органа местного самоуправления города Пензы, предоставляющего муниципальную услугу, независимая экспертиза и экспертиза проекта изменений в регламент не проводится.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1.9. Регламенты подлежат опубликованию в соответствии с законодательством о доступе к информации о деятельности органов местного самоуправления в порядке, установленном </w:t>
      </w:r>
      <w:hyperlink r:id="rId17" w:history="1">
        <w:r>
          <w:rPr>
            <w:color w:val="0000FF"/>
          </w:rPr>
          <w:t>Уставом</w:t>
        </w:r>
      </w:hyperlink>
      <w:r>
        <w:t xml:space="preserve"> города Пензы.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1.10.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помещении данного центра.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1.11. Орган местного самоуправления города Пензы, являющийся непосредственным разработчиком регламента, а также нормативного правового акта о внесении изменений в регламент, признании регламента утратившим силу, не позднее двух рабочих дней с момента его утверждения обязан сообщить об этом в Управление экономического развития Администрации города Пензы.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1.12. Разработка и согласование проектов административных регламентов органов местного самоуправления города Пензы в 2025 и 2026 годах осуществляются без использования федеральной государственной информационной системы, обеспечивающей ведение федерального реестра государственных услуг, региональных государственных информационных систем, обеспечивающих разработку и согласование административных регламентов органов местного самоуправления в соответствии с особенностями, установленными настоящим Порядком.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lastRenderedPageBreak/>
        <w:t>2. Требования к регламентам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ind w:firstLine="540"/>
        <w:jc w:val="both"/>
      </w:pPr>
      <w:r>
        <w:t>2.1. Наименование регламента определяется разработчиком, с учетом формулировки, соответствующей редакции положения нормативного правового акта, которым предусмотрено предоставление муниципальной услуги, и наименования муниципальной услуги в Реестре.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2.2. В регламент включаются следующие разделы: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а) общие положения;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б) стандарт предоставления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bookmarkStart w:id="1" w:name="Par83"/>
      <w:bookmarkEnd w:id="1"/>
      <w:r>
        <w:t>в) иные положения, предусмотренные нормативным правовым актом Правительства Российской Федерации.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Если иное не установлено нормативным правовым актом, указанным в </w:t>
      </w:r>
      <w:hyperlink w:anchor="Par83" w:history="1">
        <w:r>
          <w:rPr>
            <w:color w:val="0000FF"/>
          </w:rPr>
          <w:t>подпункте "в" пункта 2.2</w:t>
        </w:r>
      </w:hyperlink>
      <w:r>
        <w:t xml:space="preserve"> настоящего Порядка, в структуру регламента не включается раздел, устанавливающий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а) предмет регулирования регламента;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в) требования к порядку информирования о предоставлении муниципальной услуги, содержащий: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услуг, в том числе в электронной форме;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 порядок, форма, место размещения и способы получения справочной информации, в том числе на стендах в местах предоставления муниципальной услуги и услуг, которые являются необходимыми и обязательными для предоставления муниципальной услуги, и в многофункциональном центре предоставления государственных и муниципальных услуг.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К справочной информации относится следующая информация </w:t>
      </w:r>
      <w:hyperlink w:anchor="Par93" w:history="1">
        <w:r>
          <w:rPr>
            <w:color w:val="0000FF"/>
          </w:rPr>
          <w:t>&lt;*&gt;</w:t>
        </w:r>
      </w:hyperlink>
      <w:r>
        <w:t>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54577E" w:rsidRDefault="0054577E">
      <w:pPr>
        <w:pStyle w:val="ConsPlusNormal"/>
        <w:spacing w:before="220"/>
        <w:ind w:firstLine="540"/>
        <w:jc w:val="both"/>
      </w:pPr>
      <w:bookmarkStart w:id="2" w:name="Par93"/>
      <w:bookmarkEnd w:id="2"/>
      <w:r>
        <w:t>&lt;*&gt; Справочная информация не приводится в тексте регламента и подлежит обязательному размещению на официальном сайте органа местного самоуправления города Пензы, предоставляющего муниципальную услугу в сети "Интернет" и в региональной государственной информационной системе "Портал государственных и муниципальных услуг (функций) Пензенской области" (далее - Портал), о чем указывается в тексте регламента.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ind w:firstLine="540"/>
        <w:jc w:val="both"/>
      </w:pPr>
      <w:r>
        <w:t>- место нахождения и график работы органа местного самоуправления города Пензы, предоставляющего муниципальную услугу, и организаций, обращение в которые необходимо для получения муниципальной услуги, а также многофункциональных центров предоставления государственных и муниципальных услуг;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lastRenderedPageBreak/>
        <w:t>- справочные телефоны органа местного самоуправления города Пензы, предоставляющего муниципальную услугу, организаций, участвующих в предоставлении муниципальной услуги, в том числе номер телефона-автоинформатора (при наличии);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 адреса официальных сайтов в информационно-телекоммуникационной сети "Интернет" органа местного самоуправления города Пензы, предоставляющего муниципальную услугу, организаций, участвующих в предоставлении муниципальной услуги, адреса их электронной почты.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Орган местного самоуправления города Пензы, предоставляющий муниципальную услугу, обеспечивает актуализацию справочной информации на своем официальном сайте и на Портале.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2.4. Стандарт предоставления муниципальной услуги должен содержать следующие сведения: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а) наименование муниципальной услуги, краткое наименование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б) наименование органа местного самоуправления города Пензы, предоставляющего муниципальную услугу;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в) результат предоставления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г) срок предоставления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д)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способы их представления;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ж) исчерпывающий перечень оснований для отказа в приеме документов, необходимых для предоставления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з) исчерпывающий перечень оснований для приостановления предоставления муниципальной услуги или отказа в предоставлении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и)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муниципальными правовыми актами города Пензы;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к)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муниципальную услугу, или многофункциональный центр;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л) срок регистрации запроса заявителя о предоставлении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м)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lastRenderedPageBreak/>
        <w:t>н) показатели доступности и качества предоставления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о) порядок исправления допущенных опечаток и ошибок в выданных в результате предоставления муниципальной услуги документах.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п)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 в соответствии с действующим законодательством.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К особенностям предоставления муниципальной услуги в многофункциональном центре предоставления государственных и муниципальных услуг относится информация: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 о приеме запросов заявителей о предоставлении муниципальной услуги и иных документов, необходимых для предоставления муниципальной услуги;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 о формировании и направлении многофункциональным центром межведомственного запроса в органы местного самоуправления города Пензы, предоставляющие муниципальные услуги, в иные организации, участвующие в предоставлении муниципальных услуг;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 о выдаче заявителю результата предоставления муниципальной услуги в случае, если выдача результата предоставления муниципальной услуги осуществляется многофункциональными центрами.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2.5. В качестве приложений к регламенту приводятся предусмотренные законодательством Российской Федерации, нормативными правовыми актами Пензенской области, муниципальными правовыми актами города Пензы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законодательством Российской Федерации прямо предусмотрела свободная форма подачи этих документов.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right"/>
        <w:outlineLvl w:val="0"/>
      </w:pPr>
      <w:r>
        <w:t>Приложение 2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right"/>
      </w:pPr>
      <w:r>
        <w:t>Утвержден</w:t>
      </w:r>
    </w:p>
    <w:p w:rsidR="0054577E" w:rsidRDefault="0054577E">
      <w:pPr>
        <w:pStyle w:val="ConsPlusNormal"/>
        <w:jc w:val="right"/>
      </w:pPr>
      <w:r>
        <w:t>постановлением</w:t>
      </w:r>
    </w:p>
    <w:p w:rsidR="0054577E" w:rsidRDefault="0054577E">
      <w:pPr>
        <w:pStyle w:val="ConsPlusNormal"/>
        <w:jc w:val="right"/>
      </w:pPr>
      <w:r>
        <w:t>администрации города Пензы</w:t>
      </w:r>
    </w:p>
    <w:p w:rsidR="0054577E" w:rsidRDefault="0054577E">
      <w:pPr>
        <w:pStyle w:val="ConsPlusNormal"/>
        <w:jc w:val="right"/>
      </w:pPr>
      <w:r>
        <w:t>от 4 сентября 2019 г. N 1693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center"/>
        <w:rPr>
          <w:b/>
          <w:bCs/>
        </w:rPr>
      </w:pPr>
      <w:bookmarkStart w:id="3" w:name="Par131"/>
      <w:bookmarkEnd w:id="3"/>
      <w:r>
        <w:rPr>
          <w:b/>
          <w:bCs/>
        </w:rPr>
        <w:t>ПОРЯДОК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НЕЗАВИСИМОЙ ЭКСПЕРТИЗЫ ПРОЕКТОВ АДМИНИСТРАТИВНЫХ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РЕГЛАМЕНТОВ ПРЕДОСТАВЛЕНИЯ МУНИЦИПАЛЬНЫХ УСЛУГ ОРГАНАМИ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МЕСТНОГО САМОУПРАВЛЕНИЯ ГОРОДА ПЕНЗЫ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ind w:firstLine="540"/>
        <w:jc w:val="both"/>
      </w:pPr>
      <w:r>
        <w:t>1. Предметом независимой экспертизы проектов административных регламентов предоставления органами местного самоуправления города Пензы муниципальных услуг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административного регламента предоставления органом местного самоуправления муниципальной услуги (далее - проект регламента) для граждан и организаций.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2. Независимая экспертиза проекта регламента проводится физическими и юридическими </w:t>
      </w:r>
      <w:r>
        <w:lastRenderedPageBreak/>
        <w:t>лицами в инициативном порядке за счет собственных средств.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3. Независимая экспертиза не может проводиться физическими и юридическими лицами, принимавшими участие в разработке проекта регламента, а также организациями, находящимися в ведении органа местного самоуправления города Пензы, являющегося разработчиком регламента.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4. Одновременно с размещением текста проекта регламента на официальном сайте разработчика проекта регламента в информационно-телекоммуникационной сети Интернет и на официальном сайте администрации города Пензы размещается следующая информация: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 срок проведения независимой экспертизы (дата начала и дата завершения проведения независимой экспертизы);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- почтовый адрес и адрес электронной почты органа местного самоуправления города Пензы, являющегося разработчиком регламента.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 случае отсутствия официального сайта у органа местного самоуправления города Пензы, являющегося разработчиком, проект регламента подлежит размещению на официальном сайте администрации города Пензы в информационно-телекоммуникационной сети "Интернет".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5. Срок проведения независимой экспертизы не может составлять менее пятнадцати дней со дня размещения проекта регламента в информационно-телекоммуникационной сети "Интернет".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6. По результатам независимой экспертизы составляется заключение, которое направляется в орган местного самоуправления города Пензы, являющийся разработчиком проекта регламента.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7. Орган местного самоуправления города Пензы, являющийся разработчиком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8. </w:t>
      </w:r>
      <w:proofErr w:type="spellStart"/>
      <w:r>
        <w:t>Непоступление</w:t>
      </w:r>
      <w:proofErr w:type="spellEnd"/>
      <w:r>
        <w:t xml:space="preserve"> заключения независимой экспертизы в орган местного самоуправления города Пензы, являющийся разработчиком регламента, в срок, отведенный для проведения независимой экспертизы, не является препятствием для утверждения проекта регламента.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right"/>
        <w:outlineLvl w:val="0"/>
      </w:pPr>
      <w:r>
        <w:t>Приложение 3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right"/>
      </w:pPr>
      <w:r>
        <w:t>Утвержден</w:t>
      </w:r>
    </w:p>
    <w:p w:rsidR="0054577E" w:rsidRDefault="0054577E">
      <w:pPr>
        <w:pStyle w:val="ConsPlusNormal"/>
        <w:jc w:val="right"/>
      </w:pPr>
      <w:r>
        <w:t>постановлением</w:t>
      </w:r>
    </w:p>
    <w:p w:rsidR="0054577E" w:rsidRDefault="0054577E">
      <w:pPr>
        <w:pStyle w:val="ConsPlusNormal"/>
        <w:jc w:val="right"/>
      </w:pPr>
      <w:r>
        <w:t>администрации города Пензы</w:t>
      </w:r>
    </w:p>
    <w:p w:rsidR="0054577E" w:rsidRDefault="0054577E">
      <w:pPr>
        <w:pStyle w:val="ConsPlusNormal"/>
        <w:jc w:val="right"/>
      </w:pPr>
      <w:r>
        <w:t>от 4 сентября 2019 г. N 1693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center"/>
        <w:rPr>
          <w:b/>
          <w:bCs/>
        </w:rPr>
      </w:pPr>
      <w:bookmarkStart w:id="4" w:name="Par159"/>
      <w:bookmarkEnd w:id="4"/>
      <w:r>
        <w:rPr>
          <w:b/>
          <w:bCs/>
        </w:rPr>
        <w:t>ПОРЯДОК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ПРОВЕДЕНИЯ ЭКСПЕРТИЗЫ ПРОЕКТОВ АДМИНИСТРАТИВНЫХ РЕГЛАМЕНТОВ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ПРЕДОСТАВЛЕНИЯ МУНИЦИПАЛЬНЫХ УСЛУГ ОРГАНАМИ МЕСТНОГО</w:t>
      </w:r>
    </w:p>
    <w:p w:rsidR="0054577E" w:rsidRDefault="0054577E">
      <w:pPr>
        <w:pStyle w:val="ConsPlusNormal"/>
        <w:jc w:val="center"/>
        <w:rPr>
          <w:b/>
          <w:bCs/>
        </w:rPr>
      </w:pPr>
      <w:r>
        <w:rPr>
          <w:b/>
          <w:bCs/>
        </w:rPr>
        <w:t>САМОУПРАВЛЕНИЯ ГОРОДА ПЕНЗЫ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ind w:firstLine="540"/>
        <w:jc w:val="both"/>
      </w:pPr>
      <w:r>
        <w:t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органами местного самоуправления города Пензы (далее - экспертиза).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lastRenderedPageBreak/>
        <w:t xml:space="preserve">2. Для проведения экспертизы разработчик административного регламента направляет в рабочую группу по вопросам реализации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проект регламента.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3. Предметом экспертизы является оценка соответствия проекта регламента требованиям, предъявляемым к нему Федеральным </w:t>
      </w:r>
      <w:hyperlink r:id="rId19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4. Срок проведения экспертизы составляет не более 30 рабочих дней со дня поступления проекта регламента в рабочую группу по вопросам реализации Федерального </w:t>
      </w:r>
      <w:hyperlink r:id="rId20" w:history="1">
        <w:r>
          <w:rPr>
            <w:color w:val="0000FF"/>
          </w:rPr>
          <w:t>закона</w:t>
        </w:r>
      </w:hyperlink>
      <w:r>
        <w:t xml:space="preserve"> от 27.07.2010 N 210-ФЗ "Об организации предоставления государственных и муниципальных услуг" проект регламента.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5. По результатам проведения экспертизы составляется заключение, которое направляется в орган местного самоуправления города Пензы, разработавший проект регламента.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 xml:space="preserve">6. </w:t>
      </w:r>
      <w:hyperlink w:anchor="Par197" w:history="1">
        <w:r>
          <w:rPr>
            <w:color w:val="0000FF"/>
          </w:rPr>
          <w:t>Заключение</w:t>
        </w:r>
      </w:hyperlink>
      <w:r>
        <w:t xml:space="preserve"> составляется по форме согласно </w:t>
      </w:r>
      <w:proofErr w:type="gramStart"/>
      <w:r>
        <w:t>приложению</w:t>
      </w:r>
      <w:proofErr w:type="gramEnd"/>
      <w:r>
        <w:t xml:space="preserve"> к настоящему Порядку.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7. По каждому проекту регламента готовится отдельное заключение.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8. Заключение содержит обязательные разделы "Общие сведения" и "Выводы по результатам проведенной экспертизы".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 разделе "Общие сведения" указываются: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а) наименование проекта регламента;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б) наименование органа местного самоуправления города Пензы разработавшего проект регламента;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в) дата проведения экспертизы.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В разделе "Выводы по результатам проведенной экспертизы" указываются: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а) отсутствие или наличие замечаний и (или) предложений по проекту регламента. При наличии замечаний и (или) предложений раскрывается их содержание;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б) рекомендации по дальнейшей работе с проектом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9. В результате рассмотрения замечаний и (или) предложений, изложенных в заключении, орган местного самоуправления города Пензы, разработавший проект регламента: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54577E" w:rsidRDefault="0054577E">
      <w:pPr>
        <w:pStyle w:val="ConsPlusNormal"/>
        <w:spacing w:before="220"/>
        <w:ind w:firstLine="540"/>
        <w:jc w:val="both"/>
      </w:pPr>
      <w:r>
        <w:t>10. Направление доработанного проекта регламента на повторную экспертизу не требуется.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right"/>
        <w:outlineLvl w:val="1"/>
      </w:pPr>
      <w:r>
        <w:t>Приложение</w:t>
      </w:r>
    </w:p>
    <w:p w:rsidR="0054577E" w:rsidRDefault="0054577E">
      <w:pPr>
        <w:pStyle w:val="ConsPlusNormal"/>
        <w:jc w:val="right"/>
      </w:pPr>
      <w:r>
        <w:t>к Порядку</w:t>
      </w:r>
    </w:p>
    <w:p w:rsidR="0054577E" w:rsidRDefault="0054577E">
      <w:pPr>
        <w:pStyle w:val="ConsPlusNormal"/>
        <w:jc w:val="right"/>
      </w:pPr>
      <w:r>
        <w:t>проведения экспертизы</w:t>
      </w:r>
    </w:p>
    <w:p w:rsidR="0054577E" w:rsidRDefault="0054577E">
      <w:pPr>
        <w:pStyle w:val="ConsPlusNormal"/>
        <w:jc w:val="right"/>
      </w:pPr>
      <w:r>
        <w:t>проектов административных</w:t>
      </w:r>
    </w:p>
    <w:p w:rsidR="0054577E" w:rsidRDefault="0054577E">
      <w:pPr>
        <w:pStyle w:val="ConsPlusNormal"/>
        <w:jc w:val="right"/>
      </w:pPr>
      <w:r>
        <w:t>регламентов предоставления</w:t>
      </w:r>
    </w:p>
    <w:p w:rsidR="0054577E" w:rsidRDefault="0054577E">
      <w:pPr>
        <w:pStyle w:val="ConsPlusNormal"/>
        <w:jc w:val="right"/>
      </w:pPr>
      <w:r>
        <w:t>муниципальных услуг</w:t>
      </w:r>
    </w:p>
    <w:p w:rsidR="0054577E" w:rsidRDefault="0054577E">
      <w:pPr>
        <w:pStyle w:val="ConsPlusNormal"/>
        <w:jc w:val="right"/>
      </w:pPr>
      <w:r>
        <w:t>органами местного самоуправления</w:t>
      </w:r>
    </w:p>
    <w:p w:rsidR="0054577E" w:rsidRDefault="0054577E">
      <w:pPr>
        <w:pStyle w:val="ConsPlusNormal"/>
        <w:jc w:val="right"/>
      </w:pPr>
      <w:r>
        <w:t>города Пензы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center"/>
      </w:pPr>
      <w:bookmarkStart w:id="5" w:name="Par197"/>
      <w:bookmarkEnd w:id="5"/>
      <w:r>
        <w:t>ЗАКЛЮЧЕНИЕ</w:t>
      </w:r>
    </w:p>
    <w:p w:rsidR="0054577E" w:rsidRDefault="0054577E">
      <w:pPr>
        <w:pStyle w:val="ConsPlusNormal"/>
        <w:jc w:val="center"/>
      </w:pPr>
      <w:r>
        <w:t>на проект административного регламента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Общие сведения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1.1. Настоящее </w:t>
      </w:r>
      <w:proofErr w:type="gramStart"/>
      <w:r>
        <w:rPr>
          <w:rFonts w:ascii="Courier New" w:hAnsi="Courier New" w:cs="Courier New"/>
          <w:sz w:val="20"/>
          <w:szCs w:val="20"/>
        </w:rPr>
        <w:t>заключение  дано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на проект административного регламента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(наименование проекта административного регламента)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1.2. Проект         административного       регламента       разработан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(наименование органа местного самоуправления, разработавшего проект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административного регламента)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1.3. Дата проведения экспертизы "___" ___________ 20__ года.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Выводы по результатам проведенной экспертизы: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proofErr w:type="gramStart"/>
      <w:r>
        <w:rPr>
          <w:rFonts w:ascii="Courier New" w:hAnsi="Courier New" w:cs="Courier New"/>
          <w:sz w:val="20"/>
          <w:szCs w:val="20"/>
        </w:rPr>
        <w:t>Рекомендуется  к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доработке  в  соответствии с указанными замечаниями и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proofErr w:type="gramStart"/>
      <w:r>
        <w:rPr>
          <w:rFonts w:ascii="Courier New" w:hAnsi="Courier New" w:cs="Courier New"/>
          <w:sz w:val="20"/>
          <w:szCs w:val="20"/>
        </w:rPr>
        <w:t>или)  предложениями</w:t>
      </w:r>
      <w:proofErr w:type="gramEnd"/>
      <w:r>
        <w:rPr>
          <w:rFonts w:ascii="Courier New" w:hAnsi="Courier New" w:cs="Courier New"/>
          <w:sz w:val="20"/>
          <w:szCs w:val="20"/>
        </w:rPr>
        <w:t>,  рекомендуется  к  принятию  либо  не рекомендуется к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принятию.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Подпись уполномоченного лица ______________________________________________</w:t>
      </w:r>
    </w:p>
    <w:p w:rsidR="0054577E" w:rsidRDefault="0054577E">
      <w:pPr>
        <w:pStyle w:val="ConsPlusNormal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(фамилия, имя, отчество (при наличии))</w:t>
      </w: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jc w:val="both"/>
      </w:pPr>
    </w:p>
    <w:p w:rsidR="0054577E" w:rsidRDefault="0054577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07CD6" w:rsidRDefault="00607CD6">
      <w:bookmarkStart w:id="6" w:name="_GoBack"/>
      <w:bookmarkEnd w:id="6"/>
    </w:p>
    <w:sectPr w:rsidR="00607CD6" w:rsidSect="00C15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7E"/>
    <w:rsid w:val="0054577E"/>
    <w:rsid w:val="00607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AD2B20-0291-4028-A28F-F5E1EDF5E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577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92697" TargetMode="External"/><Relationship Id="rId13" Type="http://schemas.openxmlformats.org/officeDocument/2006/relationships/hyperlink" Target="https://login.consultant.ru/link/?req=doc&amp;base=RLAW021&amp;n=205064&amp;dst=100006" TargetMode="External"/><Relationship Id="rId18" Type="http://schemas.openxmlformats.org/officeDocument/2006/relationships/hyperlink" Target="https://login.consultant.ru/link/?req=doc&amp;base=LAW&amp;n=511331&amp;dst=100107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RLAW021&amp;n=96623&amp;dst=100057" TargetMode="External"/><Relationship Id="rId12" Type="http://schemas.openxmlformats.org/officeDocument/2006/relationships/hyperlink" Target="https://login.consultant.ru/link/?req=doc&amp;base=RLAW021&amp;n=115704" TargetMode="External"/><Relationship Id="rId17" Type="http://schemas.openxmlformats.org/officeDocument/2006/relationships/hyperlink" Target="https://login.consultant.ru/link/?req=doc&amp;base=RLAW021&amp;n=204357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11331" TargetMode="External"/><Relationship Id="rId20" Type="http://schemas.openxmlformats.org/officeDocument/2006/relationships/hyperlink" Target="https://login.consultant.ru/link/?req=doc&amp;base=LAW&amp;n=51133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92697" TargetMode="External"/><Relationship Id="rId11" Type="http://schemas.openxmlformats.org/officeDocument/2006/relationships/hyperlink" Target="https://login.consultant.ru/link/?req=doc&amp;base=RLAW021&amp;n=98371" TargetMode="External"/><Relationship Id="rId5" Type="http://schemas.openxmlformats.org/officeDocument/2006/relationships/hyperlink" Target="https://login.consultant.ru/link/?req=doc&amp;base=RLAW021&amp;n=73228" TargetMode="External"/><Relationship Id="rId15" Type="http://schemas.openxmlformats.org/officeDocument/2006/relationships/hyperlink" Target="https://login.consultant.ru/link/?req=doc&amp;base=LAW&amp;n=445069&amp;dst=100016" TargetMode="External"/><Relationship Id="rId10" Type="http://schemas.openxmlformats.org/officeDocument/2006/relationships/hyperlink" Target="https://login.consultant.ru/link/?req=doc&amp;base=RLAW021&amp;n=96623" TargetMode="External"/><Relationship Id="rId19" Type="http://schemas.openxmlformats.org/officeDocument/2006/relationships/hyperlink" Target="https://login.consultant.ru/link/?req=doc&amp;base=LAW&amp;n=51133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94342" TargetMode="External"/><Relationship Id="rId14" Type="http://schemas.openxmlformats.org/officeDocument/2006/relationships/hyperlink" Target="https://login.consultant.ru/link/?req=doc&amp;base=RLAW021&amp;n=208758&amp;dst=10072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4059</Words>
  <Characters>23138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Перунова</dc:creator>
  <cp:keywords/>
  <dc:description/>
  <cp:lastModifiedBy>Екатерина Перунова</cp:lastModifiedBy>
  <cp:revision>1</cp:revision>
  <dcterms:created xsi:type="dcterms:W3CDTF">2025-09-05T09:32:00Z</dcterms:created>
  <dcterms:modified xsi:type="dcterms:W3CDTF">2025-09-05T09:32:00Z</dcterms:modified>
</cp:coreProperties>
</file>