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B1" w:rsidRDefault="002321B1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2321B1" w:rsidRDefault="002321B1">
      <w:pPr>
        <w:pStyle w:val="ConsPlusNormal"/>
        <w:jc w:val="both"/>
        <w:outlineLvl w:val="0"/>
      </w:pPr>
    </w:p>
    <w:p w:rsidR="002321B1" w:rsidRDefault="002321B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УПРАВЛЕНИЕ ЖИЛИЩНО-КОММУНАЛЬНОГО ХОЗЯЙСТВА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ГОРОДА ПЕНЗЫ</w:t>
      </w:r>
    </w:p>
    <w:p w:rsidR="002321B1" w:rsidRDefault="002321B1">
      <w:pPr>
        <w:pStyle w:val="ConsPlusNormal"/>
        <w:jc w:val="both"/>
        <w:rPr>
          <w:b/>
          <w:bCs/>
        </w:rPr>
      </w:pP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от 22 февраля 2024 г. N 03-ос</w:t>
      </w:r>
    </w:p>
    <w:p w:rsidR="002321B1" w:rsidRDefault="002321B1">
      <w:pPr>
        <w:pStyle w:val="ConsPlusNormal"/>
        <w:jc w:val="both"/>
        <w:rPr>
          <w:b/>
          <w:bCs/>
        </w:rPr>
      </w:pP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АДМИНИСТРАТИВНОГО РЕГЛАМЕНТА ПРЕДОСТАВЛЕНИЯ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 "ВЫДАЧА РАЗРЕШЕНИЯ НА ОСУЩЕСТВЛЕНИЕ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ЗЕМЛЯНЫХ РАБОТ"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Российской Федерации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Пензы от 16.11.2012 N 1422 "Об утверждении Реестра муниципальных услуг города Пензы",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Пензы от 04.09.2019 N 1693 "О разработке и утверждении административных регламентов предоставления муниципальных услуг органами местного самоуправления города Пензы", руководствуясь Положением об Управлении жилищно-коммунального хозяйства города Пензы, приказываю: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ar28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осуществление земляных работ в городе Пензе" (Приложение).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 Опубликовать настоящий приказ в муниципальной газете "Пенза", разместить на официальном сайте Управления жилищно-коммунального хозяйства города Пензы и администрации города Пензы в информационно-коммуникационной сети "Интернет".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начальника Управления жилищно-коммунального хозяйства города Пензы.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right"/>
      </w:pPr>
      <w:bookmarkStart w:id="0" w:name="_GoBack"/>
      <w:bookmarkEnd w:id="0"/>
      <w:proofErr w:type="spellStart"/>
      <w:r>
        <w:t>И.о</w:t>
      </w:r>
      <w:proofErr w:type="spellEnd"/>
      <w:r>
        <w:t>. начальника Управления</w:t>
      </w:r>
    </w:p>
    <w:p w:rsidR="002321B1" w:rsidRDefault="002321B1">
      <w:pPr>
        <w:pStyle w:val="ConsPlusNormal"/>
        <w:jc w:val="right"/>
      </w:pPr>
      <w:r>
        <w:t>М.Ю.ПАРАСТАЕВ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right"/>
        <w:outlineLvl w:val="0"/>
      </w:pPr>
      <w:r>
        <w:t>Приложение</w:t>
      </w:r>
    </w:p>
    <w:p w:rsidR="002321B1" w:rsidRDefault="002321B1">
      <w:pPr>
        <w:pStyle w:val="ConsPlusNormal"/>
        <w:jc w:val="right"/>
      </w:pPr>
      <w:r>
        <w:t>к приказу</w:t>
      </w:r>
    </w:p>
    <w:p w:rsidR="002321B1" w:rsidRDefault="002321B1">
      <w:pPr>
        <w:pStyle w:val="ConsPlusNormal"/>
        <w:jc w:val="right"/>
      </w:pPr>
      <w:r>
        <w:t>Управления ЖКХ города Пензы</w:t>
      </w:r>
    </w:p>
    <w:p w:rsidR="002321B1" w:rsidRDefault="002321B1">
      <w:pPr>
        <w:pStyle w:val="ConsPlusNormal"/>
        <w:jc w:val="right"/>
      </w:pPr>
      <w:r>
        <w:t>от 22 февраля 2024 г. N 03-ос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rPr>
          <w:b/>
          <w:bCs/>
        </w:rPr>
      </w:pPr>
      <w:bookmarkStart w:id="1" w:name="Par28"/>
      <w:bookmarkEnd w:id="1"/>
      <w:r>
        <w:rPr>
          <w:b/>
          <w:bCs/>
        </w:rPr>
        <w:t>АДМИНИСТРАТИВНЫЙ РЕГЛАМЕНТ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"ВЫДАЧА РАЗРЕШЕНИЯ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НА ОСУЩЕСТВЛЕНИЕ ЗЕМЛЯНЫХ РАБОТ"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Предмет регулирования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 xml:space="preserve">1.1. Административный регламент предоставления Управлением жилищно-коммунального хозяйства города Пензы (далее - Управление) муниципальной услуги - "Выдача разрешения на осуществление земляных работ" (далее - муниципальная услуга) устанавливает порядок </w:t>
      </w:r>
      <w:r>
        <w:lastRenderedPageBreak/>
        <w:t>предоставления муниципальной услуги, определяет сроки и последовательность административных процедур (действий) Управления при предоставлении муниципальной услуги.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Круг заявителей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1.2. Заявителями являются физические или юридические лица, обратившиеся с заявлением (заявкой) о предоставлении муниципальной услуги (далее - заявитель).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Интересы заявителя при оказании муниципальной услуги может представлять лицо, уполномоченное заявителем путем выдачи доверенности, оформленной в соответствии с действующим законодательством (далее - представитель заявителя).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порядку информирования о предоставлении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1.3. Информирование заявителей о предоставлении муниципальной услуги осуществляется: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непосредственно в здании Управления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3) посредством использования телефонной, почтовой связи, а также электронной почты;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4) посредством размещения информации на официальном сайте Управления в информационно-телекоммуникационной сети "Интернет" (http://penzagkh.ru/),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в информационной системе "Региональный портал государственных и муниципальных услуг Пензенской области" (gosuslugi.pnzreg.ru) (далее - Региональный портал).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1.4. Консультирование по процедуре предоставления муниципальной услуги осуществляется специалистом Управления по адресу: г. Пенза, ул. Некрасова, 34: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а) при личном обращении заявителя;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б) по письменным обращениям (в том числе по электронной почте zem_inspection@mail.ru).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Ответ на обращение направляется почтой в адрес заявителя в срок, не превышающий 30 календарных дней со дня регистрации письменного обращения;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в) по телефону (8412) 42-84-17.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321B1" w:rsidRDefault="002321B1">
      <w:pPr>
        <w:pStyle w:val="ConsPlusNormal"/>
        <w:spacing w:before="220"/>
        <w:ind w:firstLine="540"/>
        <w:jc w:val="both"/>
      </w:pPr>
      <w:bookmarkStart w:id="2" w:name="Par57"/>
      <w:bookmarkEnd w:id="2"/>
      <w:r>
        <w:t>1.5. Информация по вопросам предоставления муниципальной услуги включает в себя следующие сведения: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lastRenderedPageBreak/>
        <w:t>2) круг заявителей, которым предоставляется муниципальная услуга;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3) перечень документов, представляемых заявителем для получения муниципальной услуги,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4) срок предоставления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6)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7)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8)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9) сведения о месте нахождения, графике работы, телефонах, адресе официального сайта Управления, а также электронной почты;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10)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1.6. На Едином портале, Региональном портале, официальном сайте Управления, официальном сайте МФЦ размещается информация по вопросам предоставления муниципальной услуги, включающая в себя сведения согласно </w:t>
      </w:r>
      <w:hyperlink w:anchor="Par57" w:history="1">
        <w:r>
          <w:rPr>
            <w:color w:val="0000FF"/>
          </w:rPr>
          <w:t>пункту 1.5</w:t>
        </w:r>
      </w:hyperlink>
      <w:r>
        <w:t xml:space="preserve"> Регламента.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2321B1" w:rsidRDefault="002321B1">
      <w:pPr>
        <w:pStyle w:val="ConsPlusNormal"/>
        <w:spacing w:before="220"/>
        <w:ind w:firstLine="540"/>
        <w:jc w:val="both"/>
      </w:pPr>
      <w:bookmarkStart w:id="3" w:name="Par71"/>
      <w:bookmarkEnd w:id="3"/>
      <w:r>
        <w:t>1.9. Порядок, форма, место размещения и способы получения справочной информации.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Основными требованиями к информированию являются: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достоверность и полнота предоставляемой справочной информации;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четкость в изложении такой информации;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3) наглядность;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4) оперативность;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5) удобство и доступность ее получения.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предусмотренных </w:t>
      </w:r>
      <w:hyperlink w:anchor="Par57" w:history="1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lastRenderedPageBreak/>
        <w:t>К справочной информации относится следующая информация: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а) место нахождения и график работы Управления;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б) справочные телефоны Управления;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в) адрес официального сайта Управления, адрес его электронной почты.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1.10. Справочная информация, предусмотренная </w:t>
      </w:r>
      <w:hyperlink w:anchor="Par71" w:history="1">
        <w:r>
          <w:rPr>
            <w:color w:val="0000FF"/>
          </w:rPr>
          <w:t>пунктом 1.9</w:t>
        </w:r>
      </w:hyperlink>
      <w:r>
        <w:t xml:space="preserve"> Административного регламента, размещается на информационных стендах и на официальном сайте Управления, на информационных стендах и на официальном сайте МФЦ, на Едином портале, Региональном портале.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1.11. Управление обеспечивает размещение и актуализацию справочной информации на информационных стендах Управления, на Едином портале, Региональном портале, официальном сайте Управления.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Стандарт предоставления 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2.1. Наименование муниципальной услуги: "Выдача разрешения на осуществление земляных работ".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Краткое наименование муниципальной услуги не предусмотрено.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органа местного самоуправления,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предоставляющего муниципальную услугу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2.2. Предоставление муниципальной услуги осуществляет Управление жилищно-коммунального хозяйства города Пензы.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Результат предоставления 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выдача разрешения на осуществление земляных работ;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отказ в выдаче разрешения на осуществление земляных работ.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предоставления 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3 рабочих дней со дня обращения заявителя за предоставлением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Срок предоставления муниципальной услуги начинает исчисляться со дня регистрации заявления и приложенных к нему документов в отделе административно-технической инспекции Управления.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Правовые основания для предоставления 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Управления, на официальном сайте Управления, на Едином портале и Региональном портале.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lastRenderedPageBreak/>
        <w:t>Управление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Управления, на официальном сайте Управления, на Едином портале и Региональном портале.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документов, необходимых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законодательными или иными нормативными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правовыми актами для предоставления муниципальной услуги,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с разделением на документы и информацию, которые заявитель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должен представить самостоятельно и документы, которые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заявитель вправе представить по собственной инициативе, так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как они подлежат представлению в рамках межведомственного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информационного взаимодействия, способы их представления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bookmarkStart w:id="4" w:name="Par123"/>
      <w:bookmarkEnd w:id="4"/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копия документа, удостоверяющего личность заявителя, и (или) доверенности от уполномоченного лица (для ознакомления и сверки данных);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заявление (заявка) с указанием заказчика, лиц, ответственных за осуществление земляных работ и за оформление разрешительной документации, протяженности трассы, места, объема и сроков осуществления земляных работ;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3) договор о предоставлении права на осуществление земляных работ;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4) копия проектной документации или схемы производства аварийных работ;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5) </w:t>
      </w:r>
      <w:hyperlink r:id="rId8" w:history="1">
        <w:r>
          <w:rPr>
            <w:color w:val="0000FF"/>
          </w:rPr>
          <w:t>лист</w:t>
        </w:r>
      </w:hyperlink>
      <w:r>
        <w:t xml:space="preserve"> согласования на осуществление земляных работ на территории г. Пензы (далее - лист согласования) по форме согласно </w:t>
      </w:r>
      <w:proofErr w:type="gramStart"/>
      <w:r>
        <w:t>Приложению</w:t>
      </w:r>
      <w:proofErr w:type="gramEnd"/>
      <w:r>
        <w:t xml:space="preserve"> к Правилам осуществления земляных работ при ремонте, прокладке и реконструкции подземных инженерных сооружений и коммуникаций в городе Пензе, утвержденных решением Пензенской городской Думы от 25.04.2008 N 952-45/4;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6) согласования осуществления земляных работ на земельных участках, расположенных по трассе осуществления работ (за исключением земельных участков, находящихся в муниципальной собственности, и земельных участков, государственная собственность на которые не разграничена), с правообладателями указанных земельных участков или уполномоченными ими лицами;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7) график осуществления земляных работ;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8) заверенные копии договоров с подрядными и субподрядными организациями на осуществление земляных работ и восстановление нарушенного благоустройства (при отсутствии возможности выполнения работ силами заказчика).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2.6.1.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правоустанавливающие документы на земельный участок;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разрешение на строительство объекта;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3) кадастровый паспорт земельного участка;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4) градостроительный план земельного участка;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5) правоустанавливающие документы на инженерные коммуникации;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lastRenderedPageBreak/>
        <w:t xml:space="preserve">6) приказ заместителя главы администрации города Пензы по городскому хозяйству (при осуществлении земляных работ открытым способом на автомобильных дорогах категорий II и III в соответствии с </w:t>
      </w:r>
      <w:hyperlink r:id="rId9" w:history="1">
        <w:r>
          <w:rPr>
            <w:color w:val="0000FF"/>
          </w:rPr>
          <w:t>приложением</w:t>
        </w:r>
      </w:hyperlink>
      <w:r>
        <w:t xml:space="preserve"> к Правилам классификации автомобильных дорог в Российской Федерации и их отнесения к категориям автомобильных дорог, утвержденных постановлением Правительства Российской Федерации от 28.09.2009 N 767, а также на автомобильных дорогах с движением общественного пассажирского транспорта).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отказа в предоставлении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bookmarkStart w:id="5" w:name="Par143"/>
      <w:bookmarkEnd w:id="5"/>
      <w:r>
        <w:t>2.7. Основанием для отказа является: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- непредставление заявителем документов, указанных в </w:t>
      </w:r>
      <w:hyperlink w:anchor="Par123" w:history="1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- предоставленные на бумажном носителе документы содержат </w:t>
      </w:r>
      <w:proofErr w:type="gramStart"/>
      <w:r>
        <w:t>подчистки и исправления текста</w:t>
      </w:r>
      <w:proofErr w:type="gramEnd"/>
      <w:r>
        <w:t xml:space="preserve"> не заверенные в порядке, установленном законодательством Российской Федерации;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неполное заполнение полей в форме заявления, в том числе в интерактивной форме;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предоставленные документы утратили силу на момент обращения за муниципальной услугой.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2.8. Основанием для отказа в приеме документов является: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- выявление в результате проверки усиленной квалифицированной электронной подписи заявителя несоблюдения установленных </w:t>
      </w:r>
      <w:hyperlink r:id="rId10" w:history="1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(далее - Федеральный закон N 63-ФЗ) условий признания ее действительности в случае подачи ходатайства в электронной форме;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предоставленные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на предоставление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Иные основания для отказа в приеме документов для предоставления муниципальной услуги отсутствуют.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приостановления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2.9. Основания для приостановления предоставления муниципальной услуги действующим законодательством не предусмотрены.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Перечень услуг, которые являются необходимыми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и обязательными для предоставления 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2.10. Для предоставления муниципальной услуги не требуется предоставления иных муниципальных услуг.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Размер платы, взымаемой с заявителя при предоставлении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и способы ее взимания в случаях,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предусмотренных федеральными законами, принимаемыми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ними иными нормативными правовыми актами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нормативными правовыми актами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Пензенской области, муниципальными правовыми актами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2.11. Выдача разрешения на осуществление земляных работ осуществляется бесплатно.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Максимальный срок ожидания в очереди при подаче заявления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муниципальной услуги и при получении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результата предоставления 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2.12. Время ожидания на прием к специалисту для подачи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и порядок регистрации заявления о предоставлении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2.13. Все заявления на выдачу разрешения на осуществление земляных работ, подлежат регистрации в течение 1 рабочего дня.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2.14. Регистрация осуществляется путем занесения сведений, указанных в заявлении, в журнал регистрации заявок.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помещениям, в которых предоставляется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муниципальная услуга, к залу ожидания, местам для заполнения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запросов о предоставлении муниципальной услуги,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информационным стендам с образцами их заполнения и перечнем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услуги, в том числе к обеспечению доступности для инвалидов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указанных объектов в соответствии с законодательством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о социальной защите инвалидов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2.15. Представление муниципальной услуги осуществляется в специально выделенных для этой цели помещениях.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Здание, в которых располагаются помещения Управления, должно быть расположено с учетом транспортной и пешеходной доступности для заявителей.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а) информационными стендами, содержащими визуальную и текстовую информацию;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б) стульями и столами для возможности оформления документов.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На информационных стендах Управления размещается информация, предусмотренная </w:t>
      </w:r>
      <w:hyperlink w:anchor="Par57" w:history="1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Места для заполнения документов оборудуются стульями, столами (стойками). Кабинеты </w:t>
      </w:r>
      <w:r>
        <w:lastRenderedPageBreak/>
        <w:t>приема заявителей должны иметь информационные таблички (вывески) с указанием: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а) номера кабинета;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б) фамилии, имени, отчества и должности специалиста.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Управление обеспечивают инвалидам, включая инвалидов, использующих кресла-коляски и собак-проводников: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условия для беспрепятственного доступа в здание Управления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возможность самостоятельного или с помощью специалистов Управления, предоставляющих муниципальную услугу, передвижения по территории, на которой расположено здание Управления, входа в здание и выхода из него;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3) возможность посадки в транспортное средство и высадки из него перед входом в здание, </w:t>
      </w:r>
      <w:r>
        <w:lastRenderedPageBreak/>
        <w:t>в котором расположено Управление;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5) допуск на объекты собаки-проводника при наличии документа, подтверждающего ее специальное обучение;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6) оказание специалистами Управления,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8)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парковках общего пользования около Управления,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Показатели доступности и качества предоставления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2.16. Показателями доступности предоставления муниципальной услуги являются: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транспортная доступность к месту предоставления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обеспечение беспрепятственного доступа лиц к помещениям, в которых предоставляется муниципальная услуга;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3) размещение информации о порядке предоставления муниципальной услуги на официальном сайте Управления, на Едином портале и Региональном портале;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4) размещение информации о порядке предоставления муниципальной услуги на информационных стендах Управления;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5) размещение информации о порядке предоставления муниципальной услуги в средствах массовой информации.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2.17. Показателями качества предоставления муниципальной услуги являются отсутствие: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очередей при приеме и выдаче документов заявителям (их представителям);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нарушений сроков предоставления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3)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4) жалоб на обоснованное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Иные требования и особенности предоставления муниципальной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 в электронной форме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2.18. Предоставление муниципальной услуги может осуществляться в электронной форме. Заявление в форме электронного документа представляется в Управление посредством отправки через личный кабинет Единого портала (при наличии технической возможности).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в) прием и регистрация заявления и иных документов, необходимых для предоставления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г) получение результата предоставления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д) получение сведений о ходе выполнения заявления;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е) досудебное (внесудебное) обжалование решений и действий (бездействия) органа, предоставляющего муниципальную услугу, должностного лица, органа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 с использованием средств Единого портала.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2.18.1. Формирование заявления в электронной форме осуществляется посредством заполнения интерактивной формы запроса на Едином портале без необходимости дополнительной подачи заявления в какой-либо иной форме.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интерактивной формы заявления автоматически осуществляется его форматно-логическая проверка.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При формировании заявления обеспечивается: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д) заполнение полей электронной формы заявления до начала ввода сведений заявителем с </w:t>
      </w:r>
      <w:r>
        <w:lastRenderedPageBreak/>
        <w:t>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в части, касающейся сведений, отсутствующих в ЕСИА;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ж)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2.18.2. Заявление в форме электронного документа подписывается по выбору заявителя (если заявителем является физическое лицо):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электронной подписью заявителя (представителя заявителя);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усиленной квалифицированной электронной подписью заявителя (представителя заявителя).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2.18.3.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портала, а также если заявление подписано усиленной квалифицированной электронной подписью.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2.18.4. Получение заявления и прилагаемых к нему документов подтверждается специалистом Управления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Управление.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2.18.5. Заявление, представленное с нарушением указанного порядка, не рассматривается. Не позднее пяти рабочих дней со дня представления такого заявления специалист Управления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2.18.6. Заявление и прилагаемые к нему документы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Заявление представляется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Документы, которые предоставляются Управлением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"Интернет".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Состав, последовательность и сроки выполнения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административных процедур (действий), требования к порядку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их выполнения, в том числе особенности выполнения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административных процедур (действий) в электронной форме,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в том числе с использованием системы межведомственного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электронного взаимодействия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Прием и регистрация заявления и документов, необходимых для предоставления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Рассмотрение заявления и документов, подготовка проекта разрешения на осуществление земляных работ (проекта разрешения) либо проекта письменного отказа в предоставлении услуги (проекта отказа), направление на подписание уполномоченному должностному лицу Управления;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3) Выдача результата предоставления муниципальной услуги заявителю;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4) Порядок исправления допущенных опечаток и ошибок в выданных в результате предоставления муниципальной услуги документах.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3.2. Прием и регистрация заявления и документов, необходимых для предоставления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по приему и регистрации заявления и документов, необходимых для предоставления муниципальной услуги, является поступление специалисту Управления (далее - специалист) по адресу: г. Пенза, ул. Некрасова, 34, или сотруднику МФЦ заявления и документов в письменном виде, лично или по почте, а также в электронной форме посредством Единого портала (при наличии технической возможности).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При приеме заявления о предоставлении муниципальной услуги и документов специалист Управления или сотрудник МФЦ проверяет: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правильность заполнения заявления;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документ, удостоверяющий личность заявителя, и (или) доверенность от уполномоченного лица;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- соответствие комплектности представленных заявителем документов перечню, указанному в </w:t>
      </w:r>
      <w:hyperlink w:anchor="Par123" w:history="1">
        <w:r>
          <w:rPr>
            <w:color w:val="0000FF"/>
          </w:rPr>
          <w:t>пункте 2.6</w:t>
        </w:r>
      </w:hyperlink>
      <w:r>
        <w:t xml:space="preserve"> настоящего регламента.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Срок выполнения указанного действия составляет не более 25 минут.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lastRenderedPageBreak/>
        <w:t>После проверки специалист присваивает заявлению номер и осуществляет регистрацию заявления в журнале регистрации заявлений (заявок).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Сотрудник МФЦ после проверки в течение одного рабочего дня направляет заявление (заявку) с предоставленными документами в Управление для регистрации заявления.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Ответственным исполнителем за выполнение административных действий, входящих в состав административной процедуры по приему и регистрации заявления и документов, необходимых для предоставления муниципальной услуги, является специалист Управления. Заявление может быть направлено в Управление в виде электронного документа, подписанного простой электронной подписью в соответствии с требованиями </w:t>
      </w:r>
      <w:hyperlink r:id="rId11" w:history="1">
        <w:r>
          <w:rPr>
            <w:color w:val="0000FF"/>
          </w:rPr>
          <w:t>статьи 21.2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и (или) усиленной квалифицированной электронной подписью, в том числе с использованием Единого портала (при наличии технической возможности). При подаче заявления в электронном виде ход предоставления услуги доступен в личном кабинете Единого портала.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Если заявление о предоставлении муниципальной услуги поступило в электронной форме, ответственный специалист Управления направляет заявителю уведомление в электронной форме, содержащее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о предоставлении муниципальной услуги направляется указанным заявителем в заявлении способом не позднее рабочего дня, следующего за днем поступления заявления в Управление.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При поступлении заявления, подписанного усиленной квалифицированной электронной подписью, проводится процедура проверки </w:t>
      </w:r>
      <w:proofErr w:type="gramStart"/>
      <w:r>
        <w:t>действительности</w:t>
      </w:r>
      <w:proofErr w:type="gramEnd"/>
      <w:r>
        <w:t xml:space="preserve"> усиленной квалифицированной электронной подписи, с использованием которой подписано заявление.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В рамках проверки </w:t>
      </w:r>
      <w:proofErr w:type="gramStart"/>
      <w:r>
        <w:t>действительности</w:t>
      </w:r>
      <w:proofErr w:type="gramEnd"/>
      <w:r>
        <w:t xml:space="preserve"> усиленной квалифицированной электронной подписи осуществляется проверка соблюдения следующих условий: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квалифицированной,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N 63-ФЗ и с использованием квалифицированного сертификата лица, подписавшего заявление;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При несоблюдении установленных условий признания </w:t>
      </w:r>
      <w:proofErr w:type="gramStart"/>
      <w:r>
        <w:t>действительности</w:t>
      </w:r>
      <w:proofErr w:type="gramEnd"/>
      <w:r>
        <w:t xml:space="preserve"> усиленной квалифицированной электронной подписи специалист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</w:t>
      </w:r>
      <w:hyperlink r:id="rId13" w:history="1">
        <w:r>
          <w:rPr>
            <w:color w:val="0000FF"/>
          </w:rPr>
          <w:t>статьи 11</w:t>
        </w:r>
      </w:hyperlink>
      <w:r>
        <w:t xml:space="preserve"> Федерального закона N 63-ФЗ, которые послужили основанием для </w:t>
      </w:r>
      <w:r>
        <w:lastRenderedPageBreak/>
        <w:t>принятия указанного решения. Такое уведомление направляется не позднее 1 рабочего дня со дня представления заявления.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Продолжительность административной процедуры (максимальный срок ее выполнения) по приему и регистрации заявления и документов, необходимых для предоставления муниципальной услуги, составляет 1 рабочий день со дня поступления заявления и документов в Управление.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Результатом административной процедуры по приему и регистрации заявления и документов, необходимых для предоставления муниципальной услуги, поступивших как в бумажном, так и электронном виде, является прием и регистрация заявления (с приложенными к нему документами).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по приему и регистрации заявления и документов, необходимых для предоставления муниципальной услуги, является зарегистрированное в установленном порядке заявление о предоставлении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bookmarkStart w:id="6" w:name="Par314"/>
      <w:bookmarkEnd w:id="6"/>
      <w:r>
        <w:t>3.3. Рассмотрение заявления и документов, подготовка проекта разрешения на осуществление земляных работ (проекта разрешения) либо проекта письменного отказа в предоставлении услуги (проекта отказа), подписание проекта разрешения уполномоченным должностным лицом Управления.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зарегистрированного заявления и приложенных к нему документов для рассмотрения ответственному специалисту Управления.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Ответственный специалист Управления анализирует представленные заявителем документы с целью установления наличия либо отсутствия предусмотренных </w:t>
      </w:r>
      <w:hyperlink w:anchor="Par143" w:history="1">
        <w:r>
          <w:rPr>
            <w:color w:val="0000FF"/>
          </w:rPr>
          <w:t>пунктом 2.7</w:t>
        </w:r>
      </w:hyperlink>
      <w:r>
        <w:t xml:space="preserve"> Административного регламента и нормами действующего законодательства Российской Федерации оснований для отказа в выдаче разрешения на осуществление земляных работ, при необходимости осуществляет обследование территории, на которой будут проводиться земляные работы.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один рабочий день.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Результатом административного действия является установление наличия либо отсутствия оснований для отказа в выдаче разрешения на осуществление земляных работ.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выдаче разрешения на осуществление земляных работ специалист Управления, ответственный за выполнение административного действия, подготавливает проект разрешения на осуществление земляных работ и направляет его на подписание уполномоченному должностному лицу Управления.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один рабочий день.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При наличии оснований для отказа в предоставлении услуги, специалист, ответственный за выполнение административного действия, в устной форме извещает заявителей о вышеуказанных основаниях, и осуществляет подготовку проекта письменного мотивированного отказа в предоставлении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- 3 рабочих дня.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Проект разрешения либо проект письменного мотивированного отказа в предоставлении услуги подписывается уполномоченным должностным лицом Управления и возвращается специалисту, подготовившему проект разрешения (либо проект отказа).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Результатом административной процедуры является подписанное уполномоченным </w:t>
      </w:r>
      <w:r>
        <w:lastRenderedPageBreak/>
        <w:t>должностным лицом Управления разрешение на осуществление земляных работ либо письменный отказ в предоставлении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- 3 рабочих дня с момента поступления заявления и документов для рассмотрения ответственному специалисту Управления.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по рассмотрению заявления и документов, подготовке проекта разрешения на осуществление земляных работ либо проекта письменного отказа в предоставлении услуги, подписанию проекта разрешения (либо проекта отказа) уполномоченным должностным лицом Управления является передача результата административной процедуры ответственному специалисту Управления.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3.4. Выдача результата предоставления муниципальной услуги заявителю.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поступление ответственному специалисту </w:t>
      </w:r>
      <w:proofErr w:type="gramStart"/>
      <w:r>
        <w:t>Управления</w:t>
      </w:r>
      <w:proofErr w:type="gramEnd"/>
      <w:r>
        <w:t xml:space="preserve"> подписанного уполномоченным должностным лицом Управления разрешения на осуществление земляных работ либо письменный отказ в предоставлении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Ответственный специалист Управления направляет поступивший документ заявителю: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в виде электронного документа, с использованием Единого портала или Регионального портала (при наличии технической возможности) или посредством электронной почты;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 в Управление или МФЦ;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в виде бумажного документа, который направляется заявителю посредством почтового отправления.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При наличии в заявлении о предоставлении муниципальной услуги указания о выдаче результата предоставления муниципальной услуги через МФЦ по месту представления заявления о предоставлении муниципальной услуги ответственный специалист Управления обеспечивает его передачу в МФЦ для выдачи Заявителю.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Продолжительность административной процедуры (максимальный срок ее выполнения) по выдаче результата предоставления муниципальной услуги Заявителю - 5 (пять) календарных дней.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Ответственным исполнителем за выполнение административных действий, входящих в состав административной процедуры по выдаче результата предоставления муниципальной услуги Заявителю, является специалист Управления, ответственный за выдачу результата предоставления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Критерием принятия решения о выдаче результата предоставления муниципальной услуги Заявителю является поступление специалисту Управления, ответственному за выдачу результата предоставления муниципальной услуги одного из подписанных документов, предусмотренных </w:t>
      </w:r>
      <w:hyperlink w:anchor="Par314" w:history="1">
        <w:r>
          <w:rPr>
            <w:color w:val="0000FF"/>
          </w:rPr>
          <w:t>пунктом 3.3</w:t>
        </w:r>
      </w:hyperlink>
      <w:r>
        <w:t xml:space="preserve"> настоящего Регламента.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Результатом административной процедуры по выдаче результата предоставления муниципальной услуги Заявителю является направление Заявителю одного из документов, предусмотренных </w:t>
      </w:r>
      <w:hyperlink w:anchor="Par314" w:history="1">
        <w:r>
          <w:rPr>
            <w:color w:val="0000FF"/>
          </w:rPr>
          <w:t>пунктом 3.3</w:t>
        </w:r>
      </w:hyperlink>
      <w:r>
        <w:t xml:space="preserve"> настоящего Регламента.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Способом фиксации результата выполнения административной процедуры по выдаче результата предоставления муниципальной услуги Заявителю является отметка о получении в журнале регистрации одного из документов, предусмотренных пунктом 3.14 настоящего Регламента, либо передача результата предоставления муниципальной услуги в МФЦ, либо направление Заявителю результата предоставления муниципальной услуги в виде электронного </w:t>
      </w:r>
      <w:r>
        <w:lastRenderedPageBreak/>
        <w:t>или бумажного документа.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по исправлению допущенных опечаток и ошибок (далее - техническая ошибка) в результате предоставления муниципальной услуги является поступление специалисту Управления по адресу: г. Пенза, ул. Некрасова, 34, или сотруднику МФЦ заявления о наличии технической ошибки, лично или по почте, а также в электронной форме посредством Единого портала (при наличии технической возможности).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Ответственный специалист Управления после получения заявления о наличии технической ошибки вносит необходимые исправления и отдает исправленный проект разрешения на подпись уполномоченному должностному лицу Управления.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Максимальный срок устранения опечаток и ошибок составляет до 2 рабочих дней с момента получения заявления об исправлении опечатки или ошибки.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исправление технической ошибки и направление разрешения на осуществление земляных работ Заявителю.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выдача на руки Заявителю исправленного документа, либо передача исправленного документа в МФЦ, либо направление Заявителю исправленного результата предоставления муниципальной услуги в виде электронного или бумажного документа.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Формы контроля за исполнением Административного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регламента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выполнения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заместителем начальника Управления, курирующим отдел административно-технической инспекции,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4.2. В Управлении проводятся плановые и внеплановые проверки полноты и качества предоставления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выполнением той или иной административной процедуры (тематические проверки).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начальником Управления.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Внеплановые проверки проводятся в случае необходимости проверки устранения ранее выявленных нарушений, а также при поступлении в Управление или администрацию города Пензы </w:t>
      </w:r>
      <w:r>
        <w:lastRenderedPageBreak/>
        <w:t>обращений (жалоб) граждан и юридических лиц, связанных с нарушениями при предоставлении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приказов начальника Управления.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Управления закрепляется в их должностных инструкциях в соответствии с требованиями законодательства Российской Федерации.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1) соответствие результатов рассмотрения документов требованиям законодательства Российской Федерации;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2) соблюдение сроков выполнения административных процедур при предоставлении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4.6. 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Граждане, их объединения и организации также вправе: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направлять замечания и предложения по улучшению доступности и качества предоставления муниципальной услуги;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- вносить предложения о мерах по устранению нарушений настоящего Регламента.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Начальник Управления принимает меры к прекращению допущенных нарушений, устраняет причины и условия, способствующие совершению нарушений.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Информация о результатах рассмотрения замечаний и предложений граждан доводится до сведения лиц, направивших эти замечания и предложения, в течение 30 календарных дней с момента их получения Управлением.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V. Досудебный (внесудебный) порядок обжалования решений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и действий (бездействия) органа, предоставляющего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муниципальную услугу, а также должностного лица, органа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предоставляющего муниципальную услугу, либо муниципального</w:t>
      </w:r>
    </w:p>
    <w:p w:rsidR="002321B1" w:rsidRDefault="002321B1">
      <w:pPr>
        <w:pStyle w:val="ConsPlusNormal"/>
        <w:jc w:val="center"/>
        <w:rPr>
          <w:b/>
          <w:bCs/>
        </w:rPr>
      </w:pPr>
      <w:r>
        <w:rPr>
          <w:b/>
          <w:bCs/>
        </w:rPr>
        <w:t>служащего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ind w:firstLine="540"/>
        <w:jc w:val="both"/>
      </w:pPr>
      <w:r>
        <w:t>5.1. Заинтересованные лица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5.2. Жалоба на решения и действия (бездействие) Управления, его должностных лиц, муниципальных служащих подается в Управление и рассматривается уполномоченными на это должностными лицами Управления в соответствии с распределением обязанностей.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Жалоба на решения и действия (бездействие) начальника Управления подается Главе города Пензы.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lastRenderedPageBreak/>
        <w:t>5.3. Жалоба, поступившая в Управление или администрацию города Пензы, подлежит регистрации не позднее следующего за днем ее поступления рабочего дня.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5.4. Жалоба рассматривается в течение 15 рабочих дней со дня ее регистрации.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5.5. Жалоба на решения и действия (бездействие) многофункциональных центров предоставления государственных и муниципальных услуг Пензенской области (далее - многофункциональный центр) подается учредителям многофункциональных центров или уполномоченному должностному лицу на рассмотрение жалоб на решения и действия (бездействие) многофункциональных центров.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5.6.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услуги, на официальном сайте Управления (http://penzagkh.ru/), на Едином портале и Региональном портале.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>5.7. Порядок досудебного (внесудебного) обжалования решений и действий (бездействия) органов местного самоуправления, многофункциональных центров, а также их должностных лиц, муниципальных служащих, работников регулируется следующими нормативными правовыми актами: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1)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2)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2321B1" w:rsidRDefault="002321B1">
      <w:pPr>
        <w:pStyle w:val="ConsPlusNormal"/>
        <w:spacing w:before="220"/>
        <w:ind w:firstLine="540"/>
        <w:jc w:val="both"/>
      </w:pPr>
      <w:r>
        <w:t xml:space="preserve">3)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04.09.2019 N 1692 "Об утверждении Порядка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услуг".</w:t>
      </w: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jc w:val="both"/>
      </w:pPr>
    </w:p>
    <w:p w:rsidR="002321B1" w:rsidRDefault="002321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41D9" w:rsidRDefault="005341D9"/>
    <w:sectPr w:rsidR="005341D9" w:rsidSect="006D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B1"/>
    <w:rsid w:val="002321B1"/>
    <w:rsid w:val="0053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DEE41-754A-439C-9746-36B12CD6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1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5926&amp;dst=100369" TargetMode="External"/><Relationship Id="rId13" Type="http://schemas.openxmlformats.org/officeDocument/2006/relationships/hyperlink" Target="https://login.consultant.ru/link/?req=doc&amp;base=LAW&amp;n=454305&amp;dst=10008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41807" TargetMode="External"/><Relationship Id="rId12" Type="http://schemas.openxmlformats.org/officeDocument/2006/relationships/hyperlink" Target="https://login.consultant.ru/link/?req=doc&amp;base=LAW&amp;n=45430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417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89944" TargetMode="External"/><Relationship Id="rId11" Type="http://schemas.openxmlformats.org/officeDocument/2006/relationships/hyperlink" Target="https://login.consultant.ru/link/?req=doc&amp;base=LAW&amp;n=465798&amp;dst=4" TargetMode="External"/><Relationship Id="rId5" Type="http://schemas.openxmlformats.org/officeDocument/2006/relationships/hyperlink" Target="https://login.consultant.ru/link/?req=doc&amp;base=LAW&amp;n=465798" TargetMode="External"/><Relationship Id="rId15" Type="http://schemas.openxmlformats.org/officeDocument/2006/relationships/hyperlink" Target="https://login.consultant.ru/link/?req=doc&amp;base=LAW&amp;n=311791" TargetMode="External"/><Relationship Id="rId10" Type="http://schemas.openxmlformats.org/officeDocument/2006/relationships/hyperlink" Target="https://login.consultant.ru/link/?req=doc&amp;base=LAW&amp;n=454305&amp;dst=1000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7643&amp;dst=100040" TargetMode="External"/><Relationship Id="rId14" Type="http://schemas.openxmlformats.org/officeDocument/2006/relationships/hyperlink" Target="https://login.consultant.ru/link/?req=doc&amp;base=LAW&amp;n=465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7325</Words>
  <Characters>41754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2024-03-13T14:20:00Z</dcterms:created>
  <dcterms:modified xsi:type="dcterms:W3CDTF">2024-03-13T14:21:00Z</dcterms:modified>
</cp:coreProperties>
</file>