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71F" w:rsidRPr="00B4171F" w:rsidRDefault="00B4171F" w:rsidP="00B4171F">
      <w:pPr>
        <w:spacing w:before="240" w:after="60" w:line="240" w:lineRule="auto"/>
        <w:ind w:firstLine="567"/>
        <w:jc w:val="center"/>
        <w:rPr>
          <w:rFonts w:ascii="Arial" w:eastAsia="Times New Roman" w:hAnsi="Arial" w:cs="Arial"/>
          <w:b/>
          <w:bCs/>
          <w:color w:val="000000"/>
          <w:sz w:val="32"/>
          <w:szCs w:val="32"/>
          <w:lang w:eastAsia="ru-RU"/>
        </w:rPr>
      </w:pPr>
      <w:r w:rsidRPr="00B4171F">
        <w:rPr>
          <w:rFonts w:ascii="Arial" w:eastAsia="Times New Roman" w:hAnsi="Arial" w:cs="Arial"/>
          <w:b/>
          <w:bCs/>
          <w:color w:val="000000"/>
          <w:sz w:val="32"/>
          <w:szCs w:val="32"/>
          <w:lang w:eastAsia="ru-RU"/>
        </w:rPr>
        <w:t>АДМИНИСТРАЦИЯ БОЛЬШЕЕЛАНСКОГО СЕЛЬСОВЕТА ПЕНЗЕНСКОГО РАЙОНА</w:t>
      </w:r>
    </w:p>
    <w:p w:rsidR="00B4171F" w:rsidRPr="00B4171F" w:rsidRDefault="00B4171F" w:rsidP="00B4171F">
      <w:pPr>
        <w:spacing w:before="240" w:after="60" w:line="240" w:lineRule="auto"/>
        <w:ind w:firstLine="567"/>
        <w:jc w:val="center"/>
        <w:rPr>
          <w:rFonts w:ascii="Arial" w:eastAsia="Times New Roman" w:hAnsi="Arial" w:cs="Arial"/>
          <w:b/>
          <w:bCs/>
          <w:color w:val="000000"/>
          <w:sz w:val="32"/>
          <w:szCs w:val="32"/>
          <w:lang w:eastAsia="ru-RU"/>
        </w:rPr>
      </w:pPr>
      <w:r w:rsidRPr="00B4171F">
        <w:rPr>
          <w:rFonts w:ascii="Arial" w:eastAsia="Times New Roman" w:hAnsi="Arial" w:cs="Arial"/>
          <w:b/>
          <w:bCs/>
          <w:color w:val="000000"/>
          <w:sz w:val="32"/>
          <w:szCs w:val="32"/>
          <w:lang w:eastAsia="ru-RU"/>
        </w:rPr>
        <w:t>ПЕНЗЕНСКОЙ ОБЛАСТИ</w:t>
      </w:r>
    </w:p>
    <w:p w:rsidR="00B4171F" w:rsidRPr="00B4171F" w:rsidRDefault="00B4171F" w:rsidP="00B4171F">
      <w:pPr>
        <w:spacing w:before="240" w:after="60" w:line="240" w:lineRule="auto"/>
        <w:ind w:firstLine="567"/>
        <w:jc w:val="center"/>
        <w:rPr>
          <w:rFonts w:ascii="Arial" w:eastAsia="Times New Roman" w:hAnsi="Arial" w:cs="Arial"/>
          <w:b/>
          <w:bCs/>
          <w:color w:val="000000"/>
          <w:sz w:val="32"/>
          <w:szCs w:val="32"/>
          <w:lang w:eastAsia="ru-RU"/>
        </w:rPr>
      </w:pPr>
      <w:r w:rsidRPr="00B4171F">
        <w:rPr>
          <w:rFonts w:ascii="Arial" w:eastAsia="Times New Roman" w:hAnsi="Arial" w:cs="Arial"/>
          <w:b/>
          <w:bCs/>
          <w:color w:val="000000"/>
          <w:sz w:val="32"/>
          <w:szCs w:val="32"/>
          <w:lang w:eastAsia="ru-RU"/>
        </w:rPr>
        <w:t>ПОСТАНОВЛЕНИЕ</w:t>
      </w:r>
    </w:p>
    <w:p w:rsidR="00B4171F" w:rsidRPr="00B4171F" w:rsidRDefault="00B4171F" w:rsidP="00B4171F">
      <w:pPr>
        <w:spacing w:before="240" w:after="60" w:line="240" w:lineRule="auto"/>
        <w:ind w:firstLine="567"/>
        <w:jc w:val="center"/>
        <w:rPr>
          <w:rFonts w:ascii="Arial" w:eastAsia="Times New Roman" w:hAnsi="Arial" w:cs="Arial"/>
          <w:b/>
          <w:bCs/>
          <w:color w:val="000000"/>
          <w:sz w:val="32"/>
          <w:szCs w:val="32"/>
          <w:lang w:eastAsia="ru-RU"/>
        </w:rPr>
      </w:pPr>
      <w:r w:rsidRPr="00B4171F">
        <w:rPr>
          <w:rFonts w:ascii="Arial" w:eastAsia="Times New Roman" w:hAnsi="Arial" w:cs="Arial"/>
          <w:b/>
          <w:bCs/>
          <w:color w:val="000000"/>
          <w:sz w:val="32"/>
          <w:szCs w:val="32"/>
          <w:lang w:eastAsia="ru-RU"/>
        </w:rPr>
        <w:t>от 06.04.2020 года № 29</w:t>
      </w:r>
    </w:p>
    <w:p w:rsidR="00B4171F" w:rsidRPr="00B4171F" w:rsidRDefault="00B4171F" w:rsidP="00B4171F">
      <w:pPr>
        <w:spacing w:before="240" w:after="60" w:line="240" w:lineRule="auto"/>
        <w:ind w:firstLine="567"/>
        <w:jc w:val="center"/>
        <w:rPr>
          <w:rFonts w:ascii="Arial" w:eastAsia="Times New Roman" w:hAnsi="Arial" w:cs="Arial"/>
          <w:b/>
          <w:bCs/>
          <w:color w:val="000000"/>
          <w:sz w:val="32"/>
          <w:szCs w:val="32"/>
          <w:lang w:eastAsia="ru-RU"/>
        </w:rPr>
      </w:pPr>
      <w:r w:rsidRPr="00B4171F">
        <w:rPr>
          <w:rFonts w:ascii="Arial" w:eastAsia="Times New Roman" w:hAnsi="Arial" w:cs="Arial"/>
          <w:b/>
          <w:bCs/>
          <w:color w:val="000000"/>
          <w:sz w:val="32"/>
          <w:szCs w:val="32"/>
          <w:lang w:eastAsia="ru-RU"/>
        </w:rPr>
        <w:t>с. Большая Елань</w:t>
      </w:r>
    </w:p>
    <w:p w:rsidR="00B4171F" w:rsidRPr="00B4171F" w:rsidRDefault="00B4171F" w:rsidP="00B4171F">
      <w:pPr>
        <w:spacing w:before="240" w:after="60" w:line="240" w:lineRule="auto"/>
        <w:ind w:firstLine="567"/>
        <w:jc w:val="center"/>
        <w:rPr>
          <w:rFonts w:ascii="Arial" w:eastAsia="Times New Roman" w:hAnsi="Arial" w:cs="Arial"/>
          <w:b/>
          <w:bCs/>
          <w:color w:val="000000"/>
          <w:sz w:val="32"/>
          <w:szCs w:val="32"/>
          <w:lang w:eastAsia="ru-RU"/>
        </w:rPr>
      </w:pPr>
      <w:r w:rsidRPr="00B4171F">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Большееланского сельсовета Пензенского района Пензенской области «Предоставление малоимущим гражданам по договорам социального найма жилых помещений муниципального жилищного фонда»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B4171F">
          <w:rPr>
            <w:rFonts w:ascii="Arial" w:eastAsia="Times New Roman" w:hAnsi="Arial" w:cs="Arial"/>
            <w:color w:val="0000FF"/>
            <w:sz w:val="24"/>
            <w:szCs w:val="24"/>
            <w:lang w:eastAsia="ru-RU"/>
          </w:rPr>
          <w:t>Уставом Большееланского сельсовета Пензенского района Пензенской области</w:t>
        </w:r>
      </w:hyperlink>
      <w:r w:rsidRPr="00B4171F">
        <w:rPr>
          <w:rFonts w:ascii="Arial" w:eastAsia="Times New Roman" w:hAnsi="Arial" w:cs="Arial"/>
          <w:color w:val="000000"/>
          <w:sz w:val="24"/>
          <w:szCs w:val="24"/>
          <w:lang w:eastAsia="ru-RU"/>
        </w:rPr>
        <w:t>, постановлением администрации Большееланского сельсовета Пензенского района Пензенской области </w:t>
      </w:r>
      <w:hyperlink r:id="rId5" w:tgtFrame="_blank" w:history="1">
        <w:r w:rsidRPr="00B4171F">
          <w:rPr>
            <w:rFonts w:ascii="Arial" w:eastAsia="Times New Roman" w:hAnsi="Arial" w:cs="Arial"/>
            <w:color w:val="0000FF"/>
            <w:sz w:val="24"/>
            <w:szCs w:val="24"/>
            <w:lang w:eastAsia="ru-RU"/>
          </w:rPr>
          <w:t>от 28.01.2019 № 2</w:t>
        </w:r>
      </w:hyperlink>
      <w:r w:rsidRPr="00B4171F">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Большееланского сельсовета Пензенского района Пензенской области»,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center"/>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администрация Большеланского сельсовета Пензенского района Пензенской области постановляет:</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Большееланского сельсовета Пензенского района Пензенской области «Предоставление малоимущим гражданам по договорам социального найма жилых помещений муниципального жилищного фонда» в соответствии с приложением к настоящему постановлению.</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 Настоящее постановление опубликовать в информационном бюллетене Большееланского сельсовета Пензенского района «Наша жизнь».</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Большееланского сельсовета Пензенского района.</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Глава администрации</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А.А. Осин</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Приложение</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к постановлению администрации</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Большееланскогосельсовета</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Пензенского района Пензенской области</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lastRenderedPageBreak/>
        <w:t>от 06.04.2020 № 29</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center"/>
        <w:outlineLvl w:val="0"/>
        <w:rPr>
          <w:rFonts w:ascii="Arial" w:eastAsia="Times New Roman" w:hAnsi="Arial" w:cs="Arial"/>
          <w:b/>
          <w:bCs/>
          <w:color w:val="000000"/>
          <w:kern w:val="36"/>
          <w:sz w:val="32"/>
          <w:szCs w:val="32"/>
          <w:lang w:eastAsia="ru-RU"/>
        </w:rPr>
      </w:pPr>
      <w:r w:rsidRPr="00B4171F">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center"/>
        <w:outlineLvl w:val="1"/>
        <w:rPr>
          <w:rFonts w:ascii="Arial" w:eastAsia="Times New Roman" w:hAnsi="Arial" w:cs="Arial"/>
          <w:b/>
          <w:bCs/>
          <w:color w:val="000000"/>
          <w:sz w:val="30"/>
          <w:szCs w:val="30"/>
          <w:lang w:eastAsia="ru-RU"/>
        </w:rPr>
      </w:pPr>
      <w:r w:rsidRPr="00B4171F">
        <w:rPr>
          <w:rFonts w:ascii="Arial" w:eastAsia="Times New Roman" w:hAnsi="Arial" w:cs="Arial"/>
          <w:b/>
          <w:bCs/>
          <w:color w:val="000000"/>
          <w:sz w:val="30"/>
          <w:szCs w:val="30"/>
          <w:lang w:eastAsia="ru-RU"/>
        </w:rPr>
        <w:t>I. Общие положения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Предмет регулирования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1.1. Настоящий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и порядок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Большееланского сельсовета Пензенского района Пензенской области (далее - Администрация) при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Круг заявителей</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bookmarkStart w:id="0" w:name="P45"/>
      <w:bookmarkStart w:id="1" w:name="OLE_LINK8"/>
      <w:bookmarkStart w:id="2" w:name="OLE_LINK9"/>
      <w:bookmarkEnd w:id="0"/>
      <w:bookmarkEnd w:id="1"/>
      <w:r w:rsidRPr="00B4171F">
        <w:rPr>
          <w:rFonts w:ascii="Arial" w:eastAsia="Times New Roman" w:hAnsi="Arial" w:cs="Arial"/>
          <w:color w:val="000000"/>
          <w:sz w:val="24"/>
          <w:szCs w:val="24"/>
          <w:lang w:eastAsia="ru-RU"/>
        </w:rPr>
        <w:t>1.2. Заявителями на предоставление муниципальной услуги являются граждане Российской Федерации, проживающие на территории Большееланского сельсовета Пензенского района Пензенской области, признанные в установленном жилищным законодательством порядке нуждающимися в жилых помещениях, предоставляемых по договорам социального найма (далее - заявитель).</w:t>
      </w:r>
      <w:bookmarkEnd w:id="2"/>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1.3.1. Лично;</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«Интернет» http://bolsheelan.pnz.pnzreg.ru/ (далее – официальный сайт Администрации), в федеральной государственной информационной системе </w:t>
      </w:r>
      <w:r w:rsidRPr="00B4171F">
        <w:rPr>
          <w:rFonts w:ascii="Arial" w:eastAsia="Times New Roman" w:hAnsi="Arial" w:cs="Arial"/>
          <w:color w:val="000000"/>
          <w:sz w:val="24"/>
          <w:szCs w:val="24"/>
          <w:lang w:eastAsia="ru-RU"/>
        </w:rPr>
        <w:lastRenderedPageBreak/>
        <w:t>«Единый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а) при личном обращении заявителя;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б) по письменным обращениям (в том числе по электронной почте).</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в) по телефону.</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 круг заявителей, которым предоставляется муниципальная услуга;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lastRenderedPageBreak/>
        <w:t>4) срок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Большееланского сельсовета Пензенского района Пензенской области,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К справочной информации относится следующая информация: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место нахождения и график работы Администрации и МФЦ;</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справочные телефоны Администрации и МФЦ, в том числе номер телефона-автоинформатора (при наличии);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lastRenderedPageBreak/>
        <w:t>- адреса официальных сайтов Администрации и МФЦ, адреса их электронной почты.</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center"/>
        <w:outlineLvl w:val="1"/>
        <w:rPr>
          <w:rFonts w:ascii="Arial" w:eastAsia="Times New Roman" w:hAnsi="Arial" w:cs="Arial"/>
          <w:b/>
          <w:bCs/>
          <w:color w:val="000000"/>
          <w:sz w:val="30"/>
          <w:szCs w:val="30"/>
          <w:lang w:eastAsia="ru-RU"/>
        </w:rPr>
      </w:pPr>
      <w:r w:rsidRPr="00B4171F">
        <w:rPr>
          <w:rFonts w:ascii="Arial" w:eastAsia="Times New Roman" w:hAnsi="Arial" w:cs="Arial"/>
          <w:b/>
          <w:bCs/>
          <w:color w:val="000000"/>
          <w:sz w:val="30"/>
          <w:szCs w:val="30"/>
          <w:lang w:eastAsia="ru-RU"/>
        </w:rPr>
        <w:t>II. Стандарт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Наименование муниципальной услуги, краткое наименование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Краткое наименование муниципальной услуги отсутствует.</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Результат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2.3. Результатом предоставления муниципальной услуги является: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Срок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2.4. Срок предоставления муниципальной услуги не может превышать 30 дней со дня регистрации заявления о предоставлении муниципальной услуги (далее - заявление).</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2.4.1. Срок приостановления предоставления муниципальной услуги не предусмотрен.</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Правовые основания для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bookmarkStart w:id="3" w:name="P126"/>
      <w:bookmarkEnd w:id="3"/>
      <w:r w:rsidRPr="00B4171F">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в информационно-телекоммуникационной сети «Интернет».</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xml:space="preserve">Администрация и МФЦ обеспечивают размещение и актуализацию перечня нормативных правовых актов, регулирующих предоставление муниципальной </w:t>
      </w:r>
      <w:r w:rsidRPr="00B4171F">
        <w:rPr>
          <w:rFonts w:ascii="Arial" w:eastAsia="Times New Roman" w:hAnsi="Arial" w:cs="Arial"/>
          <w:color w:val="000000"/>
          <w:sz w:val="24"/>
          <w:szCs w:val="24"/>
          <w:lang w:eastAsia="ru-RU"/>
        </w:rPr>
        <w:lastRenderedPageBreak/>
        <w:t>услуги, на Едином портале, Региональном портале и на официальном сайте Администрации и МФЦ.</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bookmarkStart w:id="4" w:name="P148"/>
      <w:bookmarkEnd w:id="4"/>
      <w:r w:rsidRPr="00B4171F">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2.6.1. заявление, составленное по форме согласно приложению к настоящему Административному регламенту;</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bookmarkStart w:id="5" w:name="Par0"/>
      <w:bookmarkEnd w:id="5"/>
      <w:r w:rsidRPr="00B4171F">
        <w:rPr>
          <w:rFonts w:ascii="Arial" w:eastAsia="Times New Roman" w:hAnsi="Arial" w:cs="Arial"/>
          <w:color w:val="000000"/>
          <w:sz w:val="24"/>
          <w:szCs w:val="24"/>
          <w:lang w:eastAsia="ru-RU"/>
        </w:rPr>
        <w:t>2.6.2. В отношении граждан, поставленных на учет в качестве нуждающихся в улучшении жилищных условий до 1 марта 2005 года: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в) решение суда о признании гражданина членом семьи заявителя;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bookmarkStart w:id="6" w:name="Par6"/>
      <w:bookmarkEnd w:id="6"/>
      <w:r w:rsidRPr="00B4171F">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Положения данного подпункта 3) применяются до 01.01.2021;</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lastRenderedPageBreak/>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bookmarkStart w:id="7" w:name="Par12"/>
      <w:bookmarkEnd w:id="7"/>
      <w:r w:rsidRPr="00B4171F">
        <w:rPr>
          <w:rFonts w:ascii="Arial" w:eastAsia="Times New Roman" w:hAnsi="Arial" w:cs="Arial"/>
          <w:color w:val="000000"/>
          <w:sz w:val="24"/>
          <w:szCs w:val="24"/>
          <w:lang w:eastAsia="ru-RU"/>
        </w:rPr>
        <w:t>2.6.3. В отношении граждан, поставленных на учет в качестве нуждающихся в улучшении жилищных условий после 1 марта 2005 года: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в) решение суда о признании гражданина членом семьи заявителя;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bookmarkStart w:id="8" w:name="Par18"/>
      <w:bookmarkEnd w:id="8"/>
      <w:r w:rsidRPr="00B4171F">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Положения данного подпункта 3) применяются до 01.01.2021;</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2.6.4. Заявители, указанные в пункте 2.6.3 Административного регламента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bookmarkStart w:id="9" w:name="Par25"/>
      <w:bookmarkEnd w:id="9"/>
      <w:r w:rsidRPr="00B4171F">
        <w:rPr>
          <w:rFonts w:ascii="Arial" w:eastAsia="Times New Roman" w:hAnsi="Arial" w:cs="Arial"/>
          <w:color w:val="000000"/>
          <w:sz w:val="24"/>
          <w:szCs w:val="24"/>
          <w:lang w:eastAsia="ru-RU"/>
        </w:rPr>
        <w:lastRenderedPageBreak/>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Документы, предусмотренные пунктами 2.6.2, 2.6.3, подпунктом 1 пункта 2.6.4 настоящего Регламента,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2.7.1. В отношении граждан, поставленных на учет в качестве нуждающихся в улучшении жилищных условий до 1 марта 2005 года: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w:t>
      </w:r>
      <w:r w:rsidRPr="00B4171F">
        <w:rPr>
          <w:rFonts w:ascii="Arial" w:eastAsia="Times New Roman" w:hAnsi="Arial" w:cs="Arial"/>
          <w:color w:val="000000"/>
          <w:sz w:val="24"/>
          <w:szCs w:val="24"/>
          <w:lang w:eastAsia="ru-RU"/>
        </w:rPr>
        <w:lastRenderedPageBreak/>
        <w:t>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6) пункта 2.6.2 настоящего Регламента;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bookmarkStart w:id="10" w:name="Par7"/>
      <w:bookmarkEnd w:id="10"/>
      <w:r w:rsidRPr="00B4171F">
        <w:rPr>
          <w:rFonts w:ascii="Arial" w:eastAsia="Times New Roman" w:hAnsi="Arial" w:cs="Arial"/>
          <w:color w:val="000000"/>
          <w:sz w:val="24"/>
          <w:szCs w:val="24"/>
          <w:lang w:eastAsia="ru-RU"/>
        </w:rPr>
        <w:t>2.7.2. В отношении граждан, поставленных на учет в качестве нуждающихся в улучшении жилищных условий после 1 марта 2005 года: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5) пункта 2.6.3 настоящего Регламента;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2.8. Основания для отказа в приеме документов, необходимых для предоставления муниципальной услуги отсутствуют.</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2.9. Основания для приостановления муниципальной услуги отсутствуют.</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2.10. В предоставлении муниципальной услуги заявителю отказывается в следующих случаях:</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не представлены документы, предусмотренные пунктом 2.6 настоящего Административного регламента;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lastRenderedPageBreak/>
        <w:t>- представление документов, указанных в пункте 2.6 настоящего Административного регламента, лицом, не имеющим надлежащим образом оформленных полномочий;</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2.11. Муниципальная услуга предоставляется бесплатно.</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2.12. Время ожидания в очереди не должно превышать:</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при подаче заявления и (или) документов - 15 минут;</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2.13. Регистрация заявления заявителя о предоставлении муниципальной услуги осуществляется в день его получения.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2.14.Здания,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стульями и столами для возможности оформления документов.</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На информационных стендах размещается информация: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выписки из законодательных и иных нормативных правовых актов, содержащих нормы, регулирующие деятельность Администрации Пензенского района, и Административного регламента;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lastRenderedPageBreak/>
        <w:t>- перечень документов, необходимых для предоставления муниципальной услуги, а также требования, предъявляемые к этим документам;</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образец заполнения заявления;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порядок обжалования решений, действий (бездействия) должностных лиц Администрации, ответственных за предоставление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номера кабинета;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фамилии, имени, отчества (при наличии) и должности специалиста.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2.22.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B4171F" w:rsidRPr="00B4171F" w:rsidRDefault="00B4171F" w:rsidP="00B4171F">
      <w:pPr>
        <w:spacing w:after="6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(в ред. постановления администрации Большееланского сельсовета Пензенского района Пензенской области </w:t>
      </w:r>
      <w:hyperlink r:id="rId6" w:tgtFrame="_blank" w:history="1">
        <w:r w:rsidRPr="00B4171F">
          <w:rPr>
            <w:rFonts w:ascii="Arial" w:eastAsia="Times New Roman" w:hAnsi="Arial" w:cs="Arial"/>
            <w:color w:val="0000FF"/>
            <w:sz w:val="24"/>
            <w:szCs w:val="24"/>
            <w:lang w:eastAsia="ru-RU"/>
          </w:rPr>
          <w:t>от 29.06.2020 № 63</w:t>
        </w:r>
      </w:hyperlink>
      <w:r w:rsidRPr="00B4171F">
        <w:rPr>
          <w:rFonts w:ascii="Arial" w:eastAsia="Times New Roman" w:hAnsi="Arial" w:cs="Arial"/>
          <w:color w:val="000000"/>
          <w:sz w:val="24"/>
          <w:szCs w:val="24"/>
          <w:lang w:eastAsia="ru-RU"/>
        </w:rPr>
        <w:t>)</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lastRenderedPageBreak/>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Рабочее место специалиста Администрации, МФЦоснащается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Показатели доступности и качества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2.23.1. предоставление возможности получения муниципальной услуги в электронной форме или в многофункциональном центре;</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2.23.2. транспортная или пешая доступность к местам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2.23.4. соблюдение требований административного регламента о порядке информирования об оказании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2.24.1. соблюдение сроков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 муниципальными служащими Администрации: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2.25.1. при подаче документов для получения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lastRenderedPageBreak/>
        <w:t>2.25.2. при получении результата оказания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2.26. По выбору заявителя результат предоставления муниципальной услуги направляется в виде:</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2.27. При предоставлении муниципальной услуги в электронной форме посредством Регионального портала, заявителю обеспечивается: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а) получение информации о порядке и сроках предоставления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center"/>
        <w:outlineLvl w:val="1"/>
        <w:rPr>
          <w:rFonts w:ascii="Arial" w:eastAsia="Times New Roman" w:hAnsi="Arial" w:cs="Arial"/>
          <w:b/>
          <w:bCs/>
          <w:color w:val="000000"/>
          <w:sz w:val="30"/>
          <w:szCs w:val="30"/>
          <w:lang w:eastAsia="ru-RU"/>
        </w:rPr>
      </w:pPr>
      <w:r w:rsidRPr="00B4171F">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3.2. Перечень административных процедур, выполняемых в МФЦ:</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прием от заявителя (представителя заявителя) заявления и документов для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lastRenderedPageBreak/>
        <w:t>3.3.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3.4. Заявление представляется заявителем в Администрацию или МФЦ.</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Заявление направляется заявителем в Администрацию на бумажном носителе лично либо посредством почтового отправления.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Заявление подписывается заявителем либо его уполномоченным представителем.</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3.7. 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3.8.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3.9. Зарегистрированное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3.11.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3.12. Продолжительность административной процедуры составляет 1 день со дня поступления заявления и документов.</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lastRenderedPageBreak/>
        <w:t>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3.14. Ответственный исполнитель:</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устанавливает наличие документов, необходимых для предоставления муниципальной услуги, полноту и правильность их оформления;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принадлежность заявителя к категории лиц, имеющих право на получение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проверяет соответствие представленных документов требованиям законодательства и Административного регламента;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наличия оснований для отказа в предоставлении муниципальной услуги, предусмотренных пунктом 2.10 настоящего Регламента.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3.15. Ответственный исполнитель в рамках межведомственного информационного взаимодействия запрашивает документы, указанные в пунктах 2.7.1-2.7.2 Административного регламента, в случае если они не предоставлены заявителем самостоятельно.</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Межведомственный запрос направляется на бумажном носителе.</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3.16.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предоставлении муниципальной услуги и передает его на подпись главе Администрации.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3.17.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 и передает его на подпись главе Администрации.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Критерием принятия решения является наличие оснований, предусмотренных пунктом 2.10 Административного регламента.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3.19. Способом фиксации результата выполнения административной процедуры является подписанное и зарегистрированное постановление Администрации о предоставлении муниципальной услуги, либо постановление Администрации об отказе в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xml:space="preserve">3.20. Максимальный срок выполнения административной процедуры составляет 24 дня со дня поступления зарегистрированного заявления и </w:t>
      </w:r>
      <w:r w:rsidRPr="00B4171F">
        <w:rPr>
          <w:rFonts w:ascii="Arial" w:eastAsia="Times New Roman" w:hAnsi="Arial" w:cs="Arial"/>
          <w:color w:val="000000"/>
          <w:sz w:val="24"/>
          <w:szCs w:val="24"/>
          <w:lang w:eastAsia="ru-RU"/>
        </w:rPr>
        <w:lastRenderedPageBreak/>
        <w:t>приложенного к нему комплекта документов на рассмотрение ответственному исполнителю.</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3.21.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3.22. 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 с указанием времени и места получения результата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3.23. Прибывший в назначенный день заявитель предъявляет документы, удостоверяющие личность.</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После внесения этих данных в журнал, ответственный исполнитель выдает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3.24. В случае, если заявитель не явился в назначенный день, ответственный исполнитель направляет по почтовому адресу, указанному в заявлении,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3.25.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3.26. Результатом выполнения административной процедуры является выдача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постановления об отказе в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3.28. Продолжительность административной процедуры составляет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lastRenderedPageBreak/>
        <w:t>3.30. При обращении об исправлении технической ошибки заявитель представляет:</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заявление об исправлении технической ошибки;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3.31. Заявление об исправлении технической ошибки подается заявителем по почте, по электронной почте, через РПГУ.</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3.32.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3.35.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3.36.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3.37.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3.38.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3.39.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предоставлении муниципальной услуги постановление Администрации об отказе в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3.41.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постановлении </w:t>
      </w:r>
      <w:r w:rsidRPr="00B4171F">
        <w:rPr>
          <w:rFonts w:ascii="Arial" w:eastAsia="Times New Roman" w:hAnsi="Arial" w:cs="Arial"/>
          <w:color w:val="000000"/>
          <w:sz w:val="24"/>
          <w:szCs w:val="24"/>
          <w:lang w:eastAsia="ru-RU"/>
        </w:rPr>
        <w:lastRenderedPageBreak/>
        <w:t>Администрации о предоставлении муниципальной услуги постановление Администрации об отказе в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bookmarkStart w:id="11" w:name="bookmark5"/>
      <w:r w:rsidRPr="00B4171F">
        <w:rPr>
          <w:rFonts w:ascii="Arial" w:eastAsia="Times New Roman" w:hAnsi="Arial" w:cs="Arial"/>
          <w:color w:val="000000"/>
          <w:sz w:val="24"/>
          <w:szCs w:val="24"/>
          <w:lang w:eastAsia="ru-RU"/>
        </w:rPr>
        <w:t> </w:t>
      </w:r>
      <w:bookmarkEnd w:id="11"/>
    </w:p>
    <w:p w:rsidR="00B4171F" w:rsidRPr="00B4171F" w:rsidRDefault="00B4171F" w:rsidP="00B4171F">
      <w:pPr>
        <w:spacing w:after="0" w:line="240" w:lineRule="auto"/>
        <w:ind w:firstLine="567"/>
        <w:jc w:val="center"/>
        <w:outlineLvl w:val="1"/>
        <w:rPr>
          <w:rFonts w:ascii="Arial" w:eastAsia="Times New Roman" w:hAnsi="Arial" w:cs="Arial"/>
          <w:b/>
          <w:bCs/>
          <w:color w:val="000000"/>
          <w:sz w:val="30"/>
          <w:szCs w:val="30"/>
          <w:lang w:eastAsia="ru-RU"/>
        </w:rPr>
      </w:pPr>
      <w:r w:rsidRPr="00B4171F">
        <w:rPr>
          <w:rFonts w:ascii="Arial" w:eastAsia="Times New Roman" w:hAnsi="Arial" w:cs="Arial"/>
          <w:b/>
          <w:bCs/>
          <w:color w:val="000000"/>
          <w:sz w:val="30"/>
          <w:szCs w:val="30"/>
          <w:lang w:eastAsia="ru-RU"/>
        </w:rPr>
        <w:t>IV. Формы контроля за исполнением Административного</w:t>
      </w:r>
      <w:bookmarkStart w:id="12" w:name="bookmark6"/>
      <w:r w:rsidRPr="00B4171F">
        <w:rPr>
          <w:rFonts w:ascii="Arial" w:eastAsia="Times New Roman" w:hAnsi="Arial" w:cs="Arial"/>
          <w:b/>
          <w:bCs/>
          <w:color w:val="000000"/>
          <w:sz w:val="30"/>
          <w:szCs w:val="30"/>
          <w:lang w:eastAsia="ru-RU"/>
        </w:rPr>
        <w:t> регламента</w:t>
      </w:r>
      <w:bookmarkEnd w:id="12"/>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center"/>
        <w:outlineLvl w:val="1"/>
        <w:rPr>
          <w:rFonts w:ascii="Arial" w:eastAsia="Times New Roman" w:hAnsi="Arial" w:cs="Arial"/>
          <w:b/>
          <w:bCs/>
          <w:color w:val="000000"/>
          <w:sz w:val="30"/>
          <w:szCs w:val="30"/>
          <w:lang w:eastAsia="ru-RU"/>
        </w:rPr>
      </w:pPr>
      <w:r w:rsidRPr="00B4171F">
        <w:rPr>
          <w:rFonts w:ascii="Arial" w:eastAsia="Times New Roman" w:hAnsi="Arial" w:cs="Arial"/>
          <w:b/>
          <w:bCs/>
          <w:color w:val="000000"/>
          <w:sz w:val="30"/>
          <w:szCs w:val="30"/>
          <w:lang w:eastAsia="ru-RU"/>
        </w:rPr>
        <w:lastRenderedPageBreak/>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муниципальных и муниципальных услуг», а также их должностных лиц, муниципальных служащих, работников</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w:t>
      </w:r>
      <w:r w:rsidRPr="00B4171F">
        <w:rPr>
          <w:rFonts w:ascii="Arial" w:eastAsia="Times New Roman" w:hAnsi="Arial" w:cs="Arial"/>
          <w:color w:val="000000"/>
          <w:sz w:val="24"/>
          <w:szCs w:val="24"/>
          <w:lang w:eastAsia="ru-RU"/>
        </w:rPr>
        <w:lastRenderedPageBreak/>
        <w:t>обжалования решений и действий (бездействия), совершенных при предоставлении муниципальной услуги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ФЗ № 210-ФЗ;</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постановление Администрации </w:t>
      </w:r>
      <w:hyperlink r:id="rId7" w:tgtFrame="_blank" w:history="1">
        <w:r w:rsidRPr="00B4171F">
          <w:rPr>
            <w:rFonts w:ascii="Arial" w:eastAsia="Times New Roman" w:hAnsi="Arial" w:cs="Arial"/>
            <w:color w:val="0000FF"/>
            <w:sz w:val="24"/>
            <w:szCs w:val="24"/>
            <w:lang w:eastAsia="ru-RU"/>
          </w:rPr>
          <w:t>от 15.11.2018 №79</w:t>
        </w:r>
      </w:hyperlink>
      <w:r w:rsidRPr="00B4171F">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Большееланского сельсовета Пензенского района Пензенской области, должностных лиц, муниципальных служащих администрации Большееланского сельсовета Пензенского района Пензенской области при предоставлении муниципальных услуг».</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Приложение</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«Предоставление малоимущим гражданам по договорам</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социального найма жилых помещений муниципального жилищного фонда»</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В _______________________________________________</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(наименование органа местного самоуправления</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муниципального образования)</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от ____________________________________________</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(фамилия, имя, отчество (при наличии) гражданина)</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проживающего по адресу: _______________________</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_______________________________________________</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тел. __________________________________________</w:t>
      </w:r>
    </w:p>
    <w:p w:rsidR="00B4171F" w:rsidRPr="00B4171F" w:rsidRDefault="00B4171F" w:rsidP="00B4171F">
      <w:pPr>
        <w:spacing w:after="0" w:line="240" w:lineRule="auto"/>
        <w:ind w:firstLine="567"/>
        <w:jc w:val="right"/>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center"/>
        <w:outlineLvl w:val="1"/>
        <w:rPr>
          <w:rFonts w:ascii="Arial" w:eastAsia="Times New Roman" w:hAnsi="Arial" w:cs="Arial"/>
          <w:b/>
          <w:bCs/>
          <w:color w:val="000000"/>
          <w:sz w:val="30"/>
          <w:szCs w:val="30"/>
          <w:lang w:eastAsia="ru-RU"/>
        </w:rPr>
      </w:pPr>
      <w:r w:rsidRPr="00B4171F">
        <w:rPr>
          <w:rFonts w:ascii="Arial" w:eastAsia="Times New Roman" w:hAnsi="Arial" w:cs="Arial"/>
          <w:b/>
          <w:bCs/>
          <w:color w:val="000000"/>
          <w:sz w:val="32"/>
          <w:szCs w:val="32"/>
          <w:lang w:eastAsia="ru-RU"/>
        </w:rPr>
        <w:t>Заявление о предоставлении жилого помещения муниципального жилищного фонда по договору социального найма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xml:space="preserve">Прошу предоставить мне на состав семьи __________ чел., состоящему(щим) на учете в качестве нуждающихся в жилых помещениях, </w:t>
      </w:r>
      <w:r w:rsidRPr="00B4171F">
        <w:rPr>
          <w:rFonts w:ascii="Arial" w:eastAsia="Times New Roman" w:hAnsi="Arial" w:cs="Arial"/>
          <w:color w:val="000000"/>
          <w:sz w:val="24"/>
          <w:szCs w:val="24"/>
          <w:lang w:eastAsia="ru-RU"/>
        </w:rPr>
        <w:lastRenderedPageBreak/>
        <w:t>предоставляемых по договорам социального найма, жилое помещение муниципального жилищного фонда по договору социального найма.</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К заявлению прилагаю документы:</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1. ________________________________________________________________________</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2. ________________________________________________________________________</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3. ________________________________________________________________________</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и т.д.</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Подписи совершеннолетних членов семьи:</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_______________________ (И.О. Фамилия) _____________________ (И.О. Фамилия)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_______________________ (И.О. Фамилия) _____________________ (И.О. Фамилия)</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"__" _____________ ____________ Подпись заявителя _________________</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Прошу направлять мне уведомления на указанный выше почтовый адрес, на адрес электронной почты __________________@__________ (нужное подчеркнуть).</w:t>
      </w:r>
    </w:p>
    <w:p w:rsidR="00B4171F" w:rsidRPr="00B4171F" w:rsidRDefault="00B4171F" w:rsidP="00B4171F">
      <w:pPr>
        <w:spacing w:after="0" w:line="240" w:lineRule="auto"/>
        <w:ind w:firstLine="567"/>
        <w:jc w:val="both"/>
        <w:rPr>
          <w:rFonts w:ascii="Arial" w:eastAsia="Times New Roman" w:hAnsi="Arial" w:cs="Arial"/>
          <w:color w:val="000000"/>
          <w:sz w:val="24"/>
          <w:szCs w:val="24"/>
          <w:lang w:eastAsia="ru-RU"/>
        </w:rPr>
      </w:pPr>
      <w:r w:rsidRPr="00B4171F">
        <w:rPr>
          <w:rFonts w:ascii="Arial" w:eastAsia="Times New Roman" w:hAnsi="Arial" w:cs="Arial"/>
          <w:color w:val="000000"/>
          <w:sz w:val="24"/>
          <w:szCs w:val="24"/>
          <w:lang w:eastAsia="ru-RU"/>
        </w:rPr>
        <w:t> </w:t>
      </w:r>
    </w:p>
    <w:p w:rsidR="00B4171F" w:rsidRPr="00B4171F" w:rsidRDefault="00B4171F" w:rsidP="00B4171F">
      <w:pPr>
        <w:spacing w:after="0" w:line="240" w:lineRule="auto"/>
        <w:ind w:firstLine="567"/>
        <w:jc w:val="both"/>
        <w:rPr>
          <w:rFonts w:ascii="Calibri" w:eastAsia="Times New Roman" w:hAnsi="Calibri" w:cs="Arial"/>
          <w:color w:val="00000A"/>
          <w:sz w:val="20"/>
          <w:szCs w:val="20"/>
          <w:lang w:eastAsia="ru-RU"/>
        </w:rPr>
      </w:pPr>
      <w:r w:rsidRPr="00B4171F">
        <w:rPr>
          <w:rFonts w:ascii="Calibri" w:eastAsia="Times New Roman" w:hAnsi="Calibri" w:cs="Arial"/>
          <w:color w:val="00000A"/>
          <w:sz w:val="20"/>
          <w:szCs w:val="20"/>
          <w:lang w:eastAsia="ru-RU"/>
        </w:rPr>
        <w:t> </w:t>
      </w:r>
    </w:p>
    <w:p w:rsidR="00950AC8" w:rsidRPr="00B4171F" w:rsidRDefault="00950AC8" w:rsidP="00B4171F">
      <w:bookmarkStart w:id="13" w:name="_GoBack"/>
      <w:bookmarkEnd w:id="13"/>
    </w:p>
    <w:sectPr w:rsidR="00950AC8" w:rsidRPr="00B4171F" w:rsidSect="00C04D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B4171F"/>
    <w:rsid w:val="00950AC8"/>
    <w:rsid w:val="00B4171F"/>
    <w:rsid w:val="00B75F78"/>
    <w:rsid w:val="00C04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6B"/>
  </w:style>
  <w:style w:type="paragraph" w:styleId="1">
    <w:name w:val="heading 1"/>
    <w:basedOn w:val="a"/>
    <w:link w:val="10"/>
    <w:uiPriority w:val="9"/>
    <w:qFormat/>
    <w:rsid w:val="00B417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417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171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4171F"/>
    <w:rPr>
      <w:rFonts w:ascii="Times New Roman" w:eastAsia="Times New Roman" w:hAnsi="Times New Roman" w:cs="Times New Roman"/>
      <w:b/>
      <w:bCs/>
      <w:sz w:val="36"/>
      <w:szCs w:val="36"/>
      <w:lang w:eastAsia="ru-RU"/>
    </w:rPr>
  </w:style>
  <w:style w:type="paragraph" w:customStyle="1" w:styleId="11">
    <w:name w:val="Верхний колонтитул1"/>
    <w:basedOn w:val="a"/>
    <w:rsid w:val="00B417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B417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417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4171F"/>
  </w:style>
  <w:style w:type="paragraph" w:customStyle="1" w:styleId="12">
    <w:name w:val="Нижний колонтитул1"/>
    <w:basedOn w:val="a"/>
    <w:rsid w:val="00B417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04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94CBB61A-FDB5-49C1-AA0D-F5CD5E8AAE8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2FFA713F-E344-43EA-93B5-A85F795CE631" TargetMode="External"/><Relationship Id="rId5" Type="http://schemas.openxmlformats.org/officeDocument/2006/relationships/hyperlink" Target="https://pravo-search.minjust.ru/bigs/showDocument.html?id=6803F6DC-C662-4CE8-920F-801A1638CDA5" TargetMode="External"/><Relationship Id="rId4" Type="http://schemas.openxmlformats.org/officeDocument/2006/relationships/hyperlink" Target="https://pravo-search.minjust.ru/bigs/showDocument.html?id=890E2FD7-1DC6-49EA-8EAD-154251A5711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8954</Words>
  <Characters>51041</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2024-07-23T08:41:00Z</dcterms:created>
  <dcterms:modified xsi:type="dcterms:W3CDTF">2024-07-23T13:09:00Z</dcterms:modified>
</cp:coreProperties>
</file>