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СЕЛЬСКОГО ПОСЕЛЕНИЯ АЛЕКСЕЕВСКИЙ СЕЛЬСОВЕТ БАШМАКОВСКОГО РАЙОНА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04.06.2021 №58-п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Никульевка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помещений в многоквартирном доме»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в ред. постановления администрации сельского поселения Алексеевский сельсовет Башмаковского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 сельского поселения Алексеевский сельсовет Башмаковского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31.05.2024 № 41-п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14.10.2024 № 55-п</w:t>
        </w:r>
      </w:hyperlink>
      <w:r>
        <w:rPr>
          <w:rFonts w:ascii="Arial" w:hAnsi="Arial" w:cs="Arial"/>
          <w:color w:val="000000"/>
          <w:sz w:val="28"/>
          <w:szCs w:val="28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01.11.2024 № 59-п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732FAE" w:rsidRDefault="00732FAE" w:rsidP="00732FAE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статьей 14 Жилищного кодекса Российской Федерации, постановлением администрации Алексеевского сельсовета Башмаковского района Пензенской области от 26.06.2019 №33 «О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области», постановлением администрации Алексеевского сельсовета Башмаковского района Пензенской области от 13.05.2019 №28 «</w:t>
      </w:r>
      <w:r>
        <w:rPr>
          <w:rFonts w:ascii="Arial" w:hAnsi="Arial" w:cs="Arial"/>
          <w:color w:val="000000"/>
          <w:spacing w:val="-1"/>
        </w:rPr>
        <w:t>Об утверждении реестра муниципальных услуг Алексеевского сельсовета Башмаковского района Пензенской области</w:t>
      </w:r>
      <w:r>
        <w:rPr>
          <w:rFonts w:ascii="Arial" w:hAnsi="Arial" w:cs="Arial"/>
          <w:color w:val="000000"/>
        </w:rPr>
        <w:t>», руководствуясь статьей 20 У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става сельского поселения Алексеевский сельсовет Башмаковского района Пензенской области,</w:t>
        </w:r>
      </w:hyperlink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сельского поселения Алексеевский сельсовет Башмаковского района постановляет: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Утвердить 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 согласно приложению, к настоящему постановлению.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сельского поселения Алексеевский сельсовет Башмаковского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 Опубликовать настоящее постановление в информационном бюллетене «Сельские вести» и на официальном сайте администрации Башмаковского района в информационно - телекоммуникационной сети «Интернет».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 сельского поселения Алексеевский сельсовет Башмаковского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 и. о. главы администрации Алексеевского сельсовета А. Е. Уренева.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И.о. главы администрации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Алексеевского сельсовета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А. Е. Уренев</w:t>
      </w:r>
    </w:p>
    <w:p w:rsidR="00732FAE" w:rsidRDefault="00732FAE" w:rsidP="00732FAE">
      <w:pPr>
        <w:pStyle w:val="a3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Утвержден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Алексеевского сельсовета Башмаковского района Пензенской области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 04.06.2021 №58-п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consplustitle"/>
        <w:spacing w:before="240" w:beforeAutospacing="0" w:after="60" w:afterAutospacing="0"/>
        <w:ind w:firstLine="567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P35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 сельского поселения Алексеевский сельсовет Башмаковского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consplusnormal0"/>
        <w:spacing w:before="240" w:beforeAutospacing="0" w:after="6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«Согласование проведения переустройства и (или)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(или)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 Администрации сельского поселения Алексеевский сельсовет Башмаковского района Пензенской области (далее - Администрация) при предоставлении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 сельского поселения Алексеевский сельсовет Башмаковского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P46"/>
      <w:bookmarkEnd w:id="1"/>
      <w:r>
        <w:rPr>
          <w:rFonts w:ascii="Arial" w:hAnsi="Arial" w:cs="Arial"/>
          <w:color w:val="000000"/>
        </w:rPr>
        <w:lastRenderedPageBreak/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 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 Посредством размещения информации на официальном сайте Администрации в информационно-телекоммуникационной сети «Интернет» http:bashmakovo.pnzreg.ru/ (далее - официальный сайт Администрации), в федеральной муниципальной информационной системе «Единый портал государственных и муниципальных услуг (функций)» (</w:t>
      </w:r>
      <w:r>
        <w:rPr>
          <w:rFonts w:ascii="Arial" w:hAnsi="Arial" w:cs="Arial"/>
          <w:color w:val="000000"/>
          <w:u w:val="single"/>
        </w:rPr>
        <w:t>www.gosuslugi.ru</w:t>
      </w:r>
      <w:r>
        <w:rPr>
          <w:rFonts w:ascii="Arial" w:hAnsi="Arial" w:cs="Arial"/>
          <w:color w:val="000000"/>
        </w:rPr>
        <w:t>) (далее - Единый портал), в модуле государственной информационной системе «Комплексная система предоставления государственных и муниципальных услуг Пензенской области» «Портал государственных и муниципальных услуг(функций) Пензенской области» (gosuslugi.pnzreg.ru)(далее –Региональный портал);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сельского поселения Алексеевский сельсовет Башмаковского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            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             круг заявителей, которым предоставляется муниципальная услуга;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             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             срок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             порядок и способы подачи документов, представляемых заявителем для получения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            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сельского поселения Алексеевский сельсовет Башмаковского района Пензенской области;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            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            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            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            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            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            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>
        <w:rPr>
          <w:rFonts w:ascii="Arial" w:hAnsi="Arial" w:cs="Arial"/>
          <w:color w:val="000000"/>
        </w:rPr>
        <w:lastRenderedPageBreak/>
        <w:t>муниципальной услуги, включающая в себя сведения согласно пункту 1.5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             Информация по вопросам предоставления муниципальной услуги предоставляется заявителю бесплатно.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            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МФЦ;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 и МФЦ, в том числе номер телефона-автоинформатора (при наличии);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 и МФЦ, адреса их электронной почты.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установлено пунктом 2.18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«Согласование проведения переустройства и (или) перепланировки помещений в многоквартирном доме».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 сельского поселения Алексеевский сельсовет Башмаковского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отсутствует.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Наименование органа местного самоуправления,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предоставляющего муниципальную услугу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Муниципальная услуга предоставляется Администрацией.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предоставлен ему: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732FAE" w:rsidRDefault="00732FAE" w:rsidP="00732FAE">
      <w:pPr>
        <w:pStyle w:val="consplusnormal0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3) в виде бумажного документа, который заявитель получает непосредственно при личном обращении в МФЦ;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2.6. </w:t>
      </w:r>
      <w:r>
        <w:rPr>
          <w:rFonts w:ascii="Arial" w:hAnsi="Arial" w:cs="Arial"/>
          <w:color w:val="000000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732FAE" w:rsidRDefault="00732FAE" w:rsidP="00732FAE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Приказом Минстроя России от 04.04.2024 № 240/пр «Об утверждении формы заявления о переустройстве и (или) перепланировке жилого помещения в многоквартирном доме и формы документа, подтверждающего принятие решение о согласовании или об отказе в согласовании переустройства и (или) перепланировки помещения в многоквартирном доме».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К заявлению прилагаются следующие документы: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p w:rsidR="00732FAE" w:rsidRDefault="00732FAE" w:rsidP="00732FAE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2.6.2. Заявитель вправе предоставить по собственной инициативе следующие документы: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 в ред. постановления администрации сельского поселения Алексеевский сельсовет Башмаковского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</w:t>
      </w:r>
      <w:r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(в случае непредоставления их заявителем по собственной инициативе):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технический паспорт переустраиваемого и (или) перепланируемого помещения в многоквартирном доме;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2.7. в ред. постановления администрации сельского поселения Алексеевский сельсовет Башмаковского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01.11.2024 № 59-п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по местонахождению Администрации;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на бумажном носителе посредством почтовой связи по местонахождению Администрации;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 и официальной электронной почты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услуг, который являются необходимыми и обязательными для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и оформление в установленном порядке проекта переустройства и (или) перепланировки переустраиваемого и (или) перепланируемого помещения в многоквартирном доме;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технического паспорта, переустраиваемого и (или) перепланируемого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 документов, необходимых для предоставления муниципальной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 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Основания для приостановления муниципальной услуги действующим законодательством не предусмотрены.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Отказ в предоставлении муниципальной услуги допускается в случае: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представления документов в ненадлежащий орган;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 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Муниципальная услуга оказывается бесплатно.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заявления о предоставлении муниципальной услуги и при получении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результата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2.14. Время ожидания в очереди не должно превышать: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подаче заявления и документов, необходимых для предоставления муниципальной услуги - 15 минут;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- при получении результата предоставления муниципальной услуги - 15 минут.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заявления заявителя о предоставлении 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осуществляется в специально выделенных для этой цели помещениях.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Помещения, в которых осуществляется предоставление муниципальной услуги, оборудуются: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Кабинеты приема заявителей должны иметь информационные таблички (вывески) с указанием: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муниципальных услуг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Показателями доступности предоставления муниципальной услуги являются: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2.23.1. Предоставление возможности получения муниципальной услуги в электронной форме или в МФЦ;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2.23.2. Транспортная или пешая доступность к местам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Показателями качества предоставления муниципальной услуги являются: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Соблюдение сроков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2.25.1. При подаче документов для получения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2.25.2. При получении результата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2.27. Формирование заявления в электронной форме осуществляется посредством заполнения интерактивной формы заявления на Региональном </w:t>
      </w:r>
      <w:r>
        <w:rPr>
          <w:rFonts w:ascii="Arial" w:hAnsi="Arial" w:cs="Arial"/>
          <w:color w:val="000000"/>
        </w:rPr>
        <w:lastRenderedPageBreak/>
        <w:t>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возможность печати на бумажном носителе копии электронной формы заявления;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возможность доступа заявителя на Региональном портале, Едином портале или официальном сайте Администрации 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результата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получение сведений о ходе выполнения заявления о предоставлении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осуществление оценки качества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 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</w:t>
      </w:r>
      <w:r>
        <w:rPr>
          <w:rFonts w:ascii="Arial" w:hAnsi="Arial" w:cs="Arial"/>
          <w:color w:val="000000"/>
        </w:rPr>
        <w:lastRenderedPageBreak/>
        <w:t>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Заявителю после успешного заполнения опросной формы оценки на Едином портале, Региональном портале, официальном сайте Администрации 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административных процедур (действий), требования к порядку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принятие решения и подготовка результатов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выдача заявителю результата предоставления муниципальной услуги;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особенности предоставления муниципальной услуги в МФЦ.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Рассмотрение заявления осуществляется в порядке их поступления.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3.15. Критерием принятия решения: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</w:t>
      </w:r>
      <w:r>
        <w:rPr>
          <w:rFonts w:ascii="Arial" w:hAnsi="Arial" w:cs="Arial"/>
          <w:color w:val="000000"/>
        </w:rPr>
        <w:lastRenderedPageBreak/>
        <w:t>документов Администрацией, либо формирование и направление межведомственных запросов.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Способом фиксации результата выполнения административной процедуры является: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Продолжительность административной процедуры составляет: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Принятие решения и подготовка результатов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 основания отказа с обязательной ссылкой на нарушения, предусмотренные пунктом 2.12 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</w:t>
      </w:r>
      <w:r>
        <w:rPr>
          <w:rFonts w:ascii="Arial" w:hAnsi="Arial" w:cs="Arial"/>
          <w:color w:val="000000"/>
        </w:rPr>
        <w:lastRenderedPageBreak/>
        <w:t>многоквартирном доме либо постановление об отказе в согласовании проведения таких переустройства и (или) перепланировки.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Выдача заявителю результата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732FAE" w:rsidRDefault="00732FAE" w:rsidP="00732FAE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3.32.1. Если для использования помещения в качестве жилого или нежилого помещения требуется проведение его переустройства, и (или) перепланировки, и (или) иных работ, решение о переводе или об отказе в переводе помещения, является основанием проведения соответствующих переустройства, и (или) перепланировки с учетом проекта переустройства и (или) перепланировки, представлявшегося заявителем в соответствии с пунктом 5 части 2 статьи 23 Жилищного кодекса РФ, и (или) иных работ с учетом перечня таких работ, указанных в предусмотренном частью 5 статьи 23 Жилищного кодекса РФ документе.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окончании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 июля 2015 года N 218-ФЗ "О государственной регистрации недвижимости". Завершение указанных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3.32.1 в ред. постановлений администрации сельского поселения Алексеевский сельсовет Башмаковского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31.05.2024 № 41-п</w:t>
        </w:r>
      </w:hyperlink>
      <w:r>
        <w:rPr>
          <w:rStyle w:val="hyperlink"/>
          <w:rFonts w:ascii="Arial" w:hAnsi="Arial" w:cs="Arial"/>
          <w:color w:val="0000FF"/>
        </w:rPr>
        <w:t>,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14.10.2024 № 55-п</w:t>
        </w:r>
      </w:hyperlink>
      <w:r>
        <w:rPr>
          <w:rFonts w:ascii="Arial" w:hAnsi="Arial" w:cs="Arial"/>
          <w:color w:val="000000"/>
        </w:rPr>
        <w:t>)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МЦФ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</w:t>
      </w:r>
      <w:r>
        <w:rPr>
          <w:rFonts w:ascii="Arial" w:hAnsi="Arial" w:cs="Arial"/>
          <w:color w:val="000000"/>
        </w:rPr>
        <w:lastRenderedPageBreak/>
        <w:t>предоставляющим муниципальную услугу, с момента вступления в силу соглашения о взаимодействии.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МФЦ принимает от заявителя указанные документы, регистрирует их.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Срок выполнения данного административного действия не более 30 минут.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При обращении об исправлении технической ошибки заявитель представляет: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3.47. 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3.48. 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3.49. Максимальный срок выполнения действия по исправлению технической ошибки в выданном в результате предоставления муниципальной услуги </w:t>
      </w:r>
      <w:r>
        <w:rPr>
          <w:rFonts w:ascii="Arial" w:hAnsi="Arial" w:cs="Arial"/>
          <w:color w:val="000000"/>
        </w:rPr>
        <w:lastRenderedPageBreak/>
        <w:t>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3.52.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4.1. </w:t>
      </w:r>
      <w:r>
        <w:rPr>
          <w:rFonts w:ascii="Arial" w:hAnsi="Arial" w:cs="Arial"/>
          <w:color w:val="000000"/>
          <w:spacing w:val="2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lastRenderedPageBreak/>
        <w:t>4.2. В Администрации проводятся плановые и внеплановые проверки полноты и качества исполнения муниципальной услуги.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Периодичность осуществления проверок определяется главой Администрации.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Плановые и внеплановые проверки проводятся на основании распоряжений Администрации.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 Ответственные исполнители несут персональную ответственность за: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732FAE" w:rsidRDefault="00732FAE" w:rsidP="00732FA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(бездействия) главы Администрации подается главе Администрации.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ФЗ № 210-ФЗ;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 постановление Правительства Российской Федерации от 20.11.2012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position w:val="-2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t>- </w:t>
      </w:r>
      <w:r>
        <w:rPr>
          <w:rFonts w:ascii="Arial" w:hAnsi="Arial" w:cs="Arial"/>
          <w:color w:val="000000"/>
        </w:rPr>
        <w:t>постановление Администрации Алексеевского сельсовета от 11.09.2018 № 43 «Об утверждении Порядка подачи и рассмотрения жалоб на решения и действия (бездействие) администрации Алексеевского сельсовета Башмаковского района Пензенской области, должностных лиц, муниципальных служащих администрации Алексеевского сельсовета Башмаковского района Пензенской области при предоставлении муниципальных услуг».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position w:val="-2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32FAE" w:rsidRDefault="00732FAE" w:rsidP="00732FA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57030" w:rsidRDefault="00E57030">
      <w:bookmarkStart w:id="2" w:name="_GoBack"/>
      <w:bookmarkEnd w:id="2"/>
    </w:p>
    <w:sectPr w:rsidR="00E57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53"/>
    <w:rsid w:val="00732FAE"/>
    <w:rsid w:val="00D87753"/>
    <w:rsid w:val="00E5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7701D-0C42-499B-AC44-1B6DA8CE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32FAE"/>
  </w:style>
  <w:style w:type="paragraph" w:customStyle="1" w:styleId="consplusnormal0">
    <w:name w:val="consplusnormal0"/>
    <w:basedOn w:val="a"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3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7198C9E-C308-439C-BEA8-6DFE9C381048" TargetMode="External"/><Relationship Id="rId13" Type="http://schemas.openxmlformats.org/officeDocument/2006/relationships/hyperlink" Target="https://pravo-search.minjust.ru/bigs/showDocument.html?id=8F245C39-B69B-4016-BF03-3D075CEEF39E" TargetMode="External"/><Relationship Id="rId18" Type="http://schemas.openxmlformats.org/officeDocument/2006/relationships/hyperlink" Target="https://pravo-search.minjust.ru/bigs/showDocument.html?id=10F8E5B1-7BE2-444D-9CBF-EB66874044C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F245C39-B69B-4016-BF03-3D075CEEF39E" TargetMode="External"/><Relationship Id="rId12" Type="http://schemas.openxmlformats.org/officeDocument/2006/relationships/hyperlink" Target="https://pravo-search.minjust.ru/bigs/showDocument.html?id=8F245C39-B69B-4016-BF03-3D075CEEF39E" TargetMode="External"/><Relationship Id="rId17" Type="http://schemas.openxmlformats.org/officeDocument/2006/relationships/hyperlink" Target="https://pravo-search.minjust.ru/bigs/showDocument.html?id=A6F03E4E-B020-4A4A-8A5C-89E2616D93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8F245C39-B69B-4016-BF03-3D075CEEF39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0F8E5B1-7BE2-444D-9CBF-EB66874044CB" TargetMode="External"/><Relationship Id="rId11" Type="http://schemas.openxmlformats.org/officeDocument/2006/relationships/hyperlink" Target="https://pravo-search.minjust.ru/bigs/showDocument.html?id=8F245C39-B69B-4016-BF03-3D075CEEF39E" TargetMode="External"/><Relationship Id="rId5" Type="http://schemas.openxmlformats.org/officeDocument/2006/relationships/hyperlink" Target="https://pravo-search.minjust.ru/bigs/showDocument.html?id=A6F03E4E-B020-4A4A-8A5C-89E2616D9325" TargetMode="External"/><Relationship Id="rId15" Type="http://schemas.openxmlformats.org/officeDocument/2006/relationships/hyperlink" Target="https://pravo-search.minjust.ru/bigs/showDocument.html?id=8F245C39-B69B-4016-BF03-3D075CEEF39E" TargetMode="External"/><Relationship Id="rId10" Type="http://schemas.openxmlformats.org/officeDocument/2006/relationships/hyperlink" Target="https://pravo-search.minjust.ru/bigs/showDocument.html?id=8F245C39-B69B-4016-BF03-3D075CEEF39E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F245C39-B69B-4016-BF03-3D075CEEF39E" TargetMode="External"/><Relationship Id="rId9" Type="http://schemas.openxmlformats.org/officeDocument/2006/relationships/hyperlink" Target="https://pravo-search.minjust.ru/bigs/showDocument.html?id=8F245C39-B69B-4016-BF03-3D075CEEF39E" TargetMode="External"/><Relationship Id="rId14" Type="http://schemas.openxmlformats.org/officeDocument/2006/relationships/hyperlink" Target="https://pravo-search.minjust.ru/bigs/showDocument.html?id=8F245C39-B69B-4016-BF03-3D075CEEF3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11090</Words>
  <Characters>63218</Characters>
  <Application>Microsoft Office Word</Application>
  <DocSecurity>0</DocSecurity>
  <Lines>526</Lines>
  <Paragraphs>148</Paragraphs>
  <ScaleCrop>false</ScaleCrop>
  <Company>-</Company>
  <LinksUpToDate>false</LinksUpToDate>
  <CharactersWithSpaces>74160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2025-03-13T10:41:00Z</dcterms:created>
  <dcterms:modified xsi:type="dcterms:W3CDTF">2025-03-13T10:41:00Z</dcterms:modified>
</cp:coreProperties>
</file>