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Документ предоставлен КонсультантПлюс</w:t>
      </w:r>
      <w:r/>
    </w:p>
    <w:p>
      <w:r/>
      <w:r/>
    </w:p>
    <w:p>
      <w:r/>
      <w:r/>
    </w:p>
    <w:p>
      <w:r>
        <w:t xml:space="preserve">Зарегистрировано в Минюсте России 30 мая 2025 г. N 82427</w:t>
      </w:r>
      <w:r/>
    </w:p>
    <w:p>
      <w:r>
        <w:t xml:space="preserve">------------------------------------------------------------------</w:t>
      </w:r>
      <w:r/>
    </w:p>
    <w:p>
      <w:r/>
      <w:r/>
    </w:p>
    <w:p>
      <w:r>
        <w:t xml:space="preserve">МИНИСТЕРСТВО ЗДРАВООХРАНЕНИЯ РОССИЙСКОЙ ФЕДЕРАЦИИ</w:t>
      </w:r>
      <w:r/>
    </w:p>
    <w:p>
      <w:r/>
      <w:r/>
    </w:p>
    <w:p>
      <w:r>
        <w:t xml:space="preserve">ПРИКАЗ</w:t>
      </w:r>
      <w:r/>
    </w:p>
    <w:p>
      <w:r>
        <w:t xml:space="preserve">от 25 апреля 2025 г. N 254н</w:t>
      </w:r>
      <w:r/>
    </w:p>
    <w:p>
      <w:r/>
      <w:r/>
    </w:p>
    <w:p>
      <w:r>
        <w:t xml:space="preserve">ОБ УТВЕРЖДЕНИИ ПОРЯДКА</w:t>
      </w:r>
      <w:r/>
    </w:p>
    <w:p>
      <w:r>
        <w:t xml:space="preserve">МЕДИЦИНСКОГО ОСВИДЕТЕЛЬСТВОВАНИЯ ЛИЦ, ЖЕЛАЮЩИХ УСЫНОВИТЬ</w:t>
      </w:r>
      <w:r/>
    </w:p>
    <w:p>
      <w:r>
        <w:t xml:space="preserve">(УДОЧЕРИТЬ), ВЗЯТЬ ПОД ОПЕКУ (ПОПЕЧИТЕЛЬСТВО), В ПРИЕМНУЮ</w:t>
      </w:r>
      <w:r/>
    </w:p>
    <w:p>
      <w:r>
        <w:t xml:space="preserve">ИЛИ ПАТРОНАТНУЮ СЕМЬЮ ДЕТЕЙ, ОСТАВШИХСЯ БЕЗ ПОПЕЧЕНИЯ</w:t>
      </w:r>
      <w:r/>
    </w:p>
    <w:p>
      <w:r>
        <w:t xml:space="preserve">РОДИТЕЛЕЙ, И ФОРМЫ ЗАКЛЮЧЕНИЯ О РЕЗУЛЬТАТАХ МЕДИЦИНСКОГО</w:t>
      </w:r>
      <w:r/>
    </w:p>
    <w:p>
      <w:r>
        <w:t xml:space="preserve">ОСВИДЕТЕЛЬСТВОВАНИЯ ТАКИХ ЛИЦ</w:t>
      </w:r>
      <w:r/>
    </w:p>
    <w:p>
      <w:r/>
      <w:r/>
    </w:p>
    <w:p>
      <w:r>
        <w:t xml:space="preserve">В соответствии с подпунктом 6 пункта 1 статьи 127 и пунктом 3 статьи 146 Семейного кодекса Российской Федерации, пунктом 11 части 2 статьи 14 и частью 4 статьи 65 Федерального закона от 21 ноября 2011 г. N 323-ФЗ "Об основах охраны здоровья граждан в Россий</w:t>
      </w:r>
      <w:r>
        <w:t xml:space="preserve">ской Федерации", пунктом 1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и подпунктом 5.2.199 пункта 5 Пол</w:t>
      </w:r>
      <w:r>
        <w:t xml:space="preserve">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r/>
    </w:p>
    <w:p>
      <w:r>
        <w:t xml:space="preserve">1. Утвердить:</w:t>
      </w:r>
      <w:r/>
    </w:p>
    <w:p>
      <w:r>
        <w:t xml:space="preserve">Порядок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согласно приложению N 1 к настоящему приказу;</w:t>
      </w:r>
      <w:r/>
    </w:p>
    <w:p>
      <w:r>
        <w:t xml:space="preserve">учетную форму N 164-1/у "Заключение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родителей" согласно приложению N 2 к н</w:t>
      </w:r>
      <w:r>
        <w:t xml:space="preserve">астоящему приказу.</w:t>
      </w:r>
      <w:r/>
    </w:p>
    <w:p>
      <w:r>
        <w:t xml:space="preserve">2. Признать утратившим силу приказ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</w:t>
      </w:r>
      <w:r>
        <w:t xml:space="preserve">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</w:t>
      </w:r>
      <w:r>
        <w:t xml:space="preserve">нный N 33306).</w:t>
      </w:r>
      <w:r/>
    </w:p>
    <w:p>
      <w:r>
        <w:t xml:space="preserve">3. Настоящий приказ вступает в силу с 1 сентября 2025 г. и действует до 1 сентября 2031 г.</w:t>
      </w:r>
      <w:r/>
    </w:p>
    <w:p>
      <w:r/>
      <w:r/>
    </w:p>
    <w:p>
      <w:r>
        <w:t xml:space="preserve">Министр</w:t>
      </w:r>
      <w:r/>
    </w:p>
    <w:p>
      <w:r>
        <w:t xml:space="preserve">М.А.МУРАШКО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</w:t>
      </w:r>
      <w:r/>
    </w:p>
    <w:p>
      <w:r>
        <w:t xml:space="preserve">к приказу Министерства здравоохранения</w:t>
      </w:r>
      <w:r/>
    </w:p>
    <w:p>
      <w:r>
        <w:t xml:space="preserve">Российской Федерации</w:t>
      </w:r>
      <w:r/>
    </w:p>
    <w:p>
      <w:r>
        <w:t xml:space="preserve">от 25 апреля 2025 г. N 254н</w:t>
      </w:r>
      <w:r/>
    </w:p>
    <w:p>
      <w:r/>
      <w:r/>
    </w:p>
    <w:p>
      <w:r>
        <w:t xml:space="preserve">ПОРЯДОК</w:t>
      </w:r>
      <w:r/>
    </w:p>
    <w:p>
      <w:r>
        <w:t xml:space="preserve">МЕДИЦИНСКОГО ОСВИДЕТЕЛЬСТВОВАНИЯ ЛИЦ, ЖЕЛАЮЩИХ УСЫНОВИТЬ</w:t>
      </w:r>
      <w:r/>
    </w:p>
    <w:p>
      <w:r>
        <w:t xml:space="preserve">(УДОЧЕРИТЬ), ВЗЯТЬ ПОД ОПЕКУ (ПОПЕЧИТЕЛЬСТВО), В ПРИЕМНУЮ</w:t>
      </w:r>
      <w:r/>
    </w:p>
    <w:p>
      <w:r>
        <w:t xml:space="preserve">ИЛИ ПАТРОНАТНУЮ СЕМЬЮ ДЕТЕЙ,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1. Медицинское освидетельствование лиц, желающих усыновить (удочерить), взять под опеку (попечительство), в приемную или патронатную семью детей, оставшихся без попечения родителей (далее - медицинское освидетельствование), проводится в целях установления у</w:t>
      </w:r>
      <w:r>
        <w:t xml:space="preserve"> лиц, желающих усыновить (удочерить), взять под опеку (попечительство), в приемную или патронатную семью детей, оставшихся без попечения родителей (далее - освидетельствуемое лицо), наличия (отсутствия) заболевания (заболеваний), включенного (включенных) в </w:t>
      </w:r>
      <w:r>
        <w:t xml:space="preserve">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14 февраля 2013 г. N 117</w:t>
      </w:r>
      <w:r>
        <w:t xml:space="preserve"> (далее - Перечень).</w:t>
      </w:r>
      <w:r/>
    </w:p>
    <w:p>
      <w:r>
        <w:t xml:space="preserve">2.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включающую работы (услуги) </w:t>
      </w:r>
      <w:r>
        <w:t xml:space="preserve">по медицинскому освидетельствованию кандидатов в усыновители, опекуны (попечители) или приемные родители.</w:t>
      </w:r>
      <w:r/>
    </w:p>
    <w:p>
      <w:r>
        <w:t xml:space="preserve">3. Медицинское освидетельствование проводится в рамках территориальных программ государственных гарантий бесплатного оказания гражданам медицинской помощи, утверждаемых ежегодно в соответствии с программой государственных гарантий бесплатного оказания гражд</w:t>
      </w:r>
      <w:r>
        <w:t xml:space="preserve">анам медицинской помощи на текущий год и плановый период, за счет бюджетных ассигнований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</w:t>
      </w:r>
      <w:r>
        <w:t xml:space="preserve">храны здоровья граждан Российской Федерации для осуществления органам местного самоуправления) и средств обязательного медицинского страхования &lt;1&gt; (по видам и условиям оказания медицинской помощи, включенным в базовую программу обязательного медицинского с</w:t>
      </w:r>
      <w:r>
        <w:t xml:space="preserve">трахования).</w:t>
      </w:r>
      <w:r/>
    </w:p>
    <w:p>
      <w:r>
        <w:t xml:space="preserve">--------------------------------</w:t>
      </w:r>
      <w:r/>
    </w:p>
    <w:p>
      <w:r>
        <w:t xml:space="preserve">&lt;1&gt; Часть 3 статьи 146 Семейного кодекса Российской Федерации, глава V Программы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</w:t>
      </w:r>
      <w:r>
        <w:t xml:space="preserve">кой Федерации от 27 декабря 2024 г. N 1940.</w:t>
      </w:r>
      <w:r/>
    </w:p>
    <w:p>
      <w:r/>
      <w:r/>
    </w:p>
    <w:p>
      <w:r>
        <w:t xml:space="preserve">4. Медицинское освидетельствование включает в себя осмотры врачами-специалистами, лабораторные и рентгенографические исследования в следующем объеме:</w:t>
      </w:r>
      <w:r/>
    </w:p>
    <w:p>
      <w:r>
        <w:t xml:space="preserve">1) осмотр врачом-терапевтом (врачом-терапевтом участковым, врачом-терапевтом участковым цехового врачебного участка, врачом общей практики (семейным врачом) (далее - врач-терапевт);</w:t>
      </w:r>
      <w:r/>
    </w:p>
    <w:p>
      <w:r>
        <w:t xml:space="preserve">2) осмотр врачом-инфекционистом;</w:t>
      </w:r>
      <w:r/>
    </w:p>
    <w:p>
      <w:r>
        <w:t xml:space="preserve">3) осмотр врачом-фтизиатром (врачом-фтизиатром участковым);</w:t>
      </w:r>
      <w:r/>
    </w:p>
    <w:p>
      <w:r>
        <w:t xml:space="preserve">4) осмотр врачом-онкологом;</w:t>
      </w:r>
      <w:r/>
    </w:p>
    <w:p>
      <w:r>
        <w:t xml:space="preserve">5) осмотр врачом-хирургом;</w:t>
      </w:r>
      <w:r/>
    </w:p>
    <w:p>
      <w:r>
        <w:t xml:space="preserve">6) осмотр врачом-психиатром-наркологом (врачом-психиатром-наркологом участковым);</w:t>
      </w:r>
      <w:r/>
    </w:p>
    <w:p>
      <w:r>
        <w:t xml:space="preserve">7) осмотр врачом-психиатром (врачом-психиатром участковым);</w:t>
      </w:r>
      <w:r/>
    </w:p>
    <w:p>
      <w:r>
        <w:t xml:space="preserve">8) определение антител к бледной трепонеме (Treponema pallidum) в крови;</w:t>
      </w:r>
      <w:r/>
    </w:p>
    <w:p>
      <w:r>
        <w:t xml:space="preserve">9) молекулярно-биологическое исследование крови на вирус гепатита B (Hepatitis B virus);</w:t>
      </w:r>
      <w:r/>
    </w:p>
    <w:p>
      <w:r>
        <w:t xml:space="preserve">10) молекулярно-биологическое исследование крови на вирус гепатита C (Hepatitis C virus);</w:t>
      </w:r>
      <w:r/>
    </w:p>
    <w:p>
      <w:r>
        <w:t xml:space="preserve">11) определение антител классов M, G (IgM, IgG) к вирусу иммунодефицита человека ВИЧ-1 (Human immunodeficiency virus HIV 1) в крови;</w:t>
      </w:r>
      <w:r/>
    </w:p>
    <w:p>
      <w:r>
        <w:t xml:space="preserve">12) определение антител классов M, G (IgM, IgG) к вирусу иммунодефицита человека ВИЧ-2 (Human immunodeficiency virus HIV 2) в крови;</w:t>
      </w:r>
      <w:r/>
    </w:p>
    <w:p>
      <w:r>
        <w:t xml:space="preserve">13) флюорография легких, или рентгенография легких, или томография легких.</w:t>
      </w:r>
      <w:r/>
    </w:p>
    <w:p>
      <w:r>
        <w:t xml:space="preserve">5. Осмотры врачами-специалистами, лабораторные и рентгенографические исследования, указанные в пункте 4 настоящего Порядка, проводятся в медицинских организациях, указанных в пункте 2 настоящего Порядка, и иных медицинских организациях, имеющих лицензию на </w:t>
      </w:r>
      <w:r>
        <w:t xml:space="preserve">осуществление медицинской деятельности, включающую соответствующие работы (услуги).</w:t>
      </w:r>
      <w:r/>
    </w:p>
    <w:p>
      <w:r>
        <w:t xml:space="preserve">6. На освидетельствуемое лицо в регистратуре медицинской организации оформляется медицинская карта пациента, получающего медицинскую помощь в амбулаторных условиях, в виде документа на бумажном носителе и (или) в форме электронного документа &lt;2&gt;, после чего</w:t>
      </w:r>
      <w:r>
        <w:t xml:space="preserve"> освидетельствуемое лицо направляется к врачу-терапевту либо к фельдшеру в случае возложения на него отдельных функций лечащего врача в установленном порядке &lt;3&gt;.</w:t>
      </w:r>
      <w:r/>
    </w:p>
    <w:p>
      <w:r>
        <w:t xml:space="preserve">--------------------------------</w:t>
      </w:r>
      <w:r/>
    </w:p>
    <w:p>
      <w:r>
        <w:t xml:space="preserve">&lt;2&gt; Пункт 11 части 2 статьи 14 Федерального закона от 21 ноября 2011 г. N 323-ФЗ "Об основах охраны здоровья граждан в Российской Федерации" (далее - Федеральный закон N 323-ФЗ).</w:t>
      </w:r>
      <w:r/>
    </w:p>
    <w:p>
      <w:r>
        <w:t xml:space="preserve">&lt;3&gt; Часть 7 статьи 70 Федерального закона N 323-ФЗ.</w:t>
      </w:r>
      <w:r/>
    </w:p>
    <w:p>
      <w:r/>
      <w:r/>
    </w:p>
    <w:p>
      <w:r>
        <w:t xml:space="preserve">7. Врач-терапевт (фельдшер) информирует освидетельствуемое лицо о перечне осмотров врачами-специалистами, лабораторных и рентгенографических исследований, которые необходимо пройти в рамках медицинского освидетельствования.</w:t>
      </w:r>
      <w:r/>
    </w:p>
    <w:p>
      <w:r>
        <w:t xml:space="preserve">8. При проведении медицинского освидетельствования могут учитываться результаты ранее проведенных (для осмотров и лабораторных исследований, предусмотренных в подпунктах 1, 2, 4 - 12 пункта 4 настоящего Порядка, - не позднее одного года, для осмотра и рентг</w:t>
      </w:r>
      <w:r>
        <w:t xml:space="preserve">енографического исследования, предусмотренных в подпунктах 3 и 13 пункта 4 настоящего Порядка, - не позднее сроков проведения профилактических медицинских осмотров граждан в целях выявления туберкулеза &lt;4&gt;) осмотров врачами-специалистами, лабораторных и рен</w:t>
      </w:r>
      <w:r>
        <w:t xml:space="preserve">тгенографических исследований, входящих в объем медицинского освидетельствования согласно пункту 4 настоящего Порядка, подтвержденных медицинскими документами, в том числе полученных путем электронного обмена между медицинскими организациями, за исключением</w:t>
      </w:r>
      <w:r>
        <w:t xml:space="preserve"> случаев выявления у освидетельствуемого лица симптомов и синдромов заболеваний, свидетельствующих о наличии медицинских показаний для повторного проведения соответствующих медицинских мероприятий в рамках медицинского освидетельствования.</w:t>
      </w:r>
      <w:r/>
    </w:p>
    <w:p>
      <w:r>
        <w:t xml:space="preserve">--------------------------------</w:t>
      </w:r>
      <w:r/>
    </w:p>
    <w:p>
      <w:r>
        <w:t xml:space="preserve">&lt;4&gt; Пункт 4 статьи 8 Федерального закона от 18 июня 2001 г. N 77-ФЗ "О предупреждении распространения туберкулеза в Российской Федерации".</w:t>
      </w:r>
      <w:r/>
    </w:p>
    <w:p>
      <w:r/>
      <w:r/>
    </w:p>
    <w:p>
      <w:r>
        <w:t xml:space="preserve">9. Врачу-психиатру-наркологу, врачу-психиатру, врачу-инфекционисту, врачу-фтизиатру освидетельствуемое лицо представляет выписки из медицинской документации об установлении (прекращении) диспансерного наблюдения по поводу заболеваний, указанных в пунктах 1,</w:t>
      </w:r>
      <w:r>
        <w:t xml:space="preserve"> 2, 4 и 5 Перечня, либо справки о том, что диспансерное наблюдение по поводу указанных заболеваний не проводилось, выданные медицинскими организациями, проводящими диспансерное наблюдение в порядке, устанавливаемом в соответствии с частью 5 статьи 46 Федера</w:t>
      </w:r>
      <w:r>
        <w:t xml:space="preserve">льного закона N 323-ФЗ.</w:t>
      </w:r>
      <w:r/>
    </w:p>
    <w:p>
      <w:r>
        <w:t xml:space="preserve">10. Результаты проведенных в рамках медицинского освидетельствования осмотров врачами-специалистами (включая сведения об установлении (прекращении) диспансерного наблюдения по поводу заболеваний, указанных в пункте 9 настоящего Порядка, заключение врача-спе</w:t>
      </w:r>
      <w:r>
        <w:t xml:space="preserve">циалиста), и лабораторных и рентгенографических исследований вносятся в медицинскую карту пациента, получающего медицинскую помощь в амбулаторных условиях.</w:t>
      </w:r>
      <w:r/>
    </w:p>
    <w:p>
      <w:r>
        <w:t xml:space="preserve">11. Принятие решения о наличии (отсутствии) заболевания, включенного в Перечень, осуществляется врачебной комиссией медицинской организации, созданной в установленном порядке &lt;5&gt;, в присутствии освидетельствуемого лица на основании результатов осмотров врач</w:t>
      </w:r>
      <w:r>
        <w:t xml:space="preserve">ами-специалистами, лабораторных и рентгенографических исследований, указанных в пункте 4 настоящего Порядка.</w:t>
      </w:r>
      <w:r/>
    </w:p>
    <w:p>
      <w:r>
        <w:t xml:space="preserve">--------------------------------</w:t>
      </w:r>
      <w:r/>
    </w:p>
    <w:p>
      <w:r>
        <w:t xml:space="preserve">&lt;5&gt; Пункт 4 части 2 статьи 14 Федерального закона N 323-ФЗ.</w:t>
      </w:r>
      <w:r/>
    </w:p>
    <w:p>
      <w:r/>
      <w:r/>
    </w:p>
    <w:p>
      <w:r>
        <w:t xml:space="preserve">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оформляется врачебной комиссией медицинской организа</w:t>
      </w:r>
      <w:r>
        <w:t xml:space="preserve">ции по форме, предусмотренной приложением N 2 к настоящему приказу, в день принятия решения о наличии (отсутствии) заболевания, включенного в Перечень, и выдается освидетельствуемому лицу.</w:t>
      </w:r>
      <w:r/>
    </w:p>
    <w:p>
      <w:r>
        <w:t xml:space="preserve">Заключение, указанное в абзаце первом настоящего пункта, действительно в течение 6 месяцев со дня выдачи &lt;6&gt;.</w:t>
      </w:r>
      <w:r/>
    </w:p>
    <w:p>
      <w:r>
        <w:t xml:space="preserve">--------------------------------</w:t>
      </w:r>
      <w:r/>
    </w:p>
    <w:p>
      <w:r>
        <w:t xml:space="preserve">&lt;6&gt; Абзац четырнадцатый пункта 4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</w:t>
      </w:r>
      <w:r>
        <w:t xml:space="preserve">мейным законодательством Российской Федерации формах, утвержденных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граждан", абзац шестнадца</w:t>
      </w:r>
      <w:r>
        <w:t xml:space="preserve">тый пункта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</w:t>
      </w:r>
      <w:r>
        <w:t xml:space="preserve">000 г. N 275 "Об утверждении правил передачи детей на усыновление (удочерение) и осуществление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</w:t>
      </w:r>
      <w:r>
        <w:t xml:space="preserve">кой Федерации детей, являющихся гражданами Российской Федерации и усыновленных иностранными гражданами или лицами без гражданства".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</w:t>
      </w:r>
      <w:r/>
    </w:p>
    <w:p>
      <w:r>
        <w:t xml:space="preserve">к приказу Министерства здравоохранения</w:t>
      </w:r>
      <w:r/>
    </w:p>
    <w:p>
      <w:r>
        <w:t xml:space="preserve">Российской Федерации</w:t>
      </w:r>
      <w:r/>
    </w:p>
    <w:p>
      <w:r>
        <w:t xml:space="preserve">от 25 апреля 2025 г. N 254н</w:t>
      </w:r>
      <w:r/>
    </w:p>
    <w:p>
      <w:r/>
      <w:r/>
    </w:p>
    <w:p>
      <w:r>
        <w:t xml:space="preserve">Наименование и адрес медицинской организации в пределах места нахождения медицинской организации (фамилия, имя, отчество (при наличии) индивидуального предпринимателя и адрес осуществления медицинской деятельности) ОГРН (ОГРНИП)</w:t>
      </w:r>
      <w:r/>
    </w:p>
    <w:p>
      <w:r/>
      <w:r/>
    </w:p>
    <w:p>
      <w:r>
        <w:t xml:space="preserve">Код формы по ОКУД _______</w:t>
      </w:r>
      <w:r/>
    </w:p>
    <w:p>
      <w:r>
        <w:t xml:space="preserve">Медицинская документация Учетная форма N 164-1/у</w:t>
      </w:r>
      <w:r/>
    </w:p>
    <w:p>
      <w:r>
        <w:t xml:space="preserve">Утверждена приказом Министерства здравоохранения Российской Федерации</w:t>
      </w:r>
      <w:r/>
    </w:p>
    <w:p>
      <w:r>
        <w:t xml:space="preserve">от 25 апреля 2025 г. N 254н</w:t>
      </w:r>
      <w:r/>
    </w:p>
    <w:p>
      <w:r/>
      <w:r/>
    </w:p>
    <w:p>
      <w:r/>
      <w:r/>
    </w:p>
    <w:p>
      <w:r/>
      <w:r/>
    </w:p>
    <w:p>
      <w:r>
        <w:t xml:space="preserve">                                Заключение</w:t>
      </w:r>
      <w:r/>
    </w:p>
    <w:p>
      <w:r>
        <w:t xml:space="preserve">            о результатах медицинского освидетельствования лиц,</w:t>
      </w:r>
      <w:r/>
    </w:p>
    <w:p>
      <w:r>
        <w:t xml:space="preserve">     желающих усыновить (удочерить), взять под опеку (попечительство),</w:t>
      </w:r>
      <w:r/>
    </w:p>
    <w:p>
      <w:r>
        <w:t xml:space="preserve">            в приемную или патронатную семью детей, оставшихся</w:t>
      </w:r>
      <w:r/>
    </w:p>
    <w:p>
      <w:r>
        <w:t xml:space="preserve">                          без попечения родителей</w:t>
      </w:r>
      <w:r/>
    </w:p>
    <w:p>
      <w:r/>
      <w:r/>
    </w:p>
    <w:p>
      <w:r>
        <w:t xml:space="preserve">                         от "__" _________ 20__ г.</w:t>
      </w:r>
      <w:r/>
    </w:p>
    <w:p>
      <w:r/>
      <w:r/>
    </w:p>
    <w:p>
      <w:r>
        <w:t xml:space="preserve">1. Наименование органа, куда представляется заключение</w:t>
      </w:r>
      <w:r/>
    </w:p>
    <w:p>
      <w:r>
        <w:t xml:space="preserve">___________________________________________________________________________</w:t>
      </w:r>
      <w:r/>
    </w:p>
    <w:p>
      <w:r>
        <w:t xml:space="preserve">2. Фамилия, имя, отчество (при наличии)</w:t>
      </w:r>
      <w:r/>
    </w:p>
    <w:p>
      <w:r>
        <w:t xml:space="preserve">___________________________________________________________________________</w:t>
      </w:r>
      <w:r/>
    </w:p>
    <w:p>
      <w:r>
        <w:t xml:space="preserve">3. Пол ____________________________________________________________________</w:t>
      </w:r>
      <w:r/>
    </w:p>
    <w:p>
      <w:r>
        <w:t xml:space="preserve">4. Дата рождения __________________________________________________________</w:t>
      </w:r>
      <w:r/>
    </w:p>
    <w:p>
      <w:r>
        <w:t xml:space="preserve">5. Адрес регистрации по месту жительства (пребывания)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6. Заключение на основании решения врачебной комиссии:</w:t>
      </w:r>
      <w:r/>
    </w:p>
    <w:p>
      <w:r/>
      <w:r/>
    </w:p>
    <w:p>
      <w:r>
        <w:t xml:space="preserve">    Выявлено   наличие   (отсутствие)   (ненужное  зачеркнуть)  заболевания</w:t>
      </w:r>
      <w:r/>
    </w:p>
    <w:p>
      <w:r>
        <w:t xml:space="preserve">(заболеваний),  при  наличии  которого  (которых)  лицо  не может усыновить</w:t>
      </w:r>
      <w:r/>
    </w:p>
    <w:p>
      <w:r>
        <w:t xml:space="preserve">(удочерить)  ребенка,  принять  его  под  опеку  (попечительство),  взять в</w:t>
      </w:r>
      <w:r/>
    </w:p>
    <w:p>
      <w:r>
        <w:t xml:space="preserve">приемную или патронатную семью.</w:t>
      </w:r>
      <w:r/>
    </w:p>
    <w:p>
      <w:r/>
      <w:r/>
    </w:p>
    <w:p>
      <w:r>
        <w:t xml:space="preserve">Председатель   врачебной   комиссии   (заместитель  председателя  врачебной</w:t>
      </w:r>
      <w:r/>
    </w:p>
    <w:p>
      <w:r>
        <w:t xml:space="preserve">комиссии): _______________________________________ _____________ __________</w:t>
      </w:r>
      <w:r/>
    </w:p>
    <w:p>
      <w:r>
        <w:t xml:space="preserve">            (фамилия, имя, отчество (при наличии)    (подпись)     (дата)</w:t>
      </w:r>
      <w:r/>
    </w:p>
    <w:p>
      <w:r/>
      <w:r/>
    </w:p>
    <w:p>
      <w:r>
        <w:t xml:space="preserve">Секретарь врачебной комиссии: ___________________________ _________________</w:t>
      </w:r>
      <w:r/>
    </w:p>
    <w:p>
      <w:r>
        <w:t xml:space="preserve">                                (фамилия, имя, отчество   (подпись)  (дата)</w:t>
      </w:r>
      <w:r/>
    </w:p>
    <w:p>
      <w:r>
        <w:t xml:space="preserve">                                     (при наличии)</w:t>
      </w:r>
      <w:r/>
    </w:p>
    <w:p>
      <w:r/>
      <w:r/>
    </w:p>
    <w:p>
      <w:r/>
      <w:r/>
    </w:p>
    <w:p>
      <w:r>
        <w:t xml:space="preserve">М.П.</w:t>
      </w:r>
      <w:r/>
    </w:p>
    <w:p>
      <w:r>
        <w:t xml:space="preserve">медицинской организации</w:t>
      </w:r>
      <w:r/>
    </w:p>
    <w:p>
      <w:r/>
      <w:r/>
    </w:p>
    <w:p>
      <w:r/>
      <w:r/>
    </w:p>
    <w:p>
      <w:r>
        <w:t xml:space="preserve">------------------------------------------------------------------</w:t>
      </w:r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4</cp:revision>
  <dcterms:created xsi:type="dcterms:W3CDTF">2024-06-27T13:06:00Z</dcterms:created>
  <dcterms:modified xsi:type="dcterms:W3CDTF">2025-10-15T09:10:49Z</dcterms:modified>
</cp:coreProperties>
</file>