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916" w:rsidRDefault="00441916" w:rsidP="004419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СУРКИНСКОГО СЕЛЬСОВЕТА НАРОВЧАТСКОГО РАЙОНА</w:t>
      </w:r>
    </w:p>
    <w:p w:rsidR="00441916" w:rsidRDefault="00441916" w:rsidP="004419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441916" w:rsidRDefault="00441916" w:rsidP="004419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441916" w:rsidRDefault="00441916" w:rsidP="004419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19.12.2022 № 79</w:t>
      </w:r>
    </w:p>
    <w:p w:rsidR="00441916" w:rsidRDefault="00441916" w:rsidP="004419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Телешовка</w:t>
      </w:r>
    </w:p>
    <w:p w:rsidR="00441916" w:rsidRDefault="00441916" w:rsidP="004419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Суркинского сельсовета Наровчатского района Пензенской области от 01.11.2019 №36 «Об утверждении порядка разработки и утверждения административных регламентов предоставления муниципальных услуг администрацией Суркинского сельсовета Наровчатского района Пензенской области», </w:t>
      </w:r>
      <w:hyperlink r:id="rId4" w:tgtFrame="_blank" w:history="1">
        <w:r>
          <w:rPr>
            <w:rStyle w:val="hyperlink"/>
            <w:rFonts w:ascii="Arial" w:hAnsi="Arial" w:cs="Arial"/>
            <w:color w:val="0000FF"/>
          </w:rPr>
          <w:t>от 31.07.2020 № 54</w:t>
        </w:r>
      </w:hyperlink>
      <w:r>
        <w:rPr>
          <w:rFonts w:ascii="Arial" w:hAnsi="Arial" w:cs="Arial"/>
          <w:color w:val="000000"/>
        </w:rPr>
        <w:t> «Об утверждении реестра муниципальных услуг администрации Суркинского сельсовета Наровчатского района Пензенской области», </w:t>
      </w:r>
      <w:hyperlink r:id="rId5" w:tgtFrame="_blank" w:history="1">
        <w:r>
          <w:rPr>
            <w:rStyle w:val="hyperlink"/>
            <w:rFonts w:ascii="Arial" w:hAnsi="Arial" w:cs="Arial"/>
            <w:color w:val="0000FF"/>
          </w:rPr>
          <w:t>Уставом Суркинского сельсовета Наровчатского района Пензенской области</w:t>
        </w:r>
      </w:hyperlink>
      <w:r>
        <w:rPr>
          <w:rFonts w:ascii="Arial" w:hAnsi="Arial" w:cs="Arial"/>
          <w:color w:val="000000"/>
        </w:rPr>
        <w:t>,</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Суркинского сельсовета Наровчатского района Пензенской области постановляет: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«Вестник Суркинского сельсовета».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Суркинского сельсовета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А.В.Трантов</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постановлением администрации</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 № 79</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Суркинского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w:t>
      </w:r>
      <w:r>
        <w:rPr>
          <w:rFonts w:ascii="Arial" w:hAnsi="Arial" w:cs="Arial"/>
          <w:color w:val="000000"/>
        </w:rPr>
        <w:lastRenderedPageBreak/>
        <w:t>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w:t>
      </w:r>
      <w:r>
        <w:rPr>
          <w:rFonts w:ascii="Arial" w:hAnsi="Arial" w:cs="Arial"/>
          <w:color w:val="000000"/>
        </w:rPr>
        <w:lastRenderedPageBreak/>
        <w:t>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земельного участка, находящегося в муниципальной собственности гражданину или юридическому лицу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копия документа, подтверждающий полномочия представителя заявителя, в случае, если с заявлением обращается представитель заявителя.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2.6.8. 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 К заявлению заявитель вправе приложить следующие документы: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Pr>
          <w:rFonts w:ascii="Arial" w:hAnsi="Arial" w:cs="Arial"/>
          <w:color w:val="000000"/>
        </w:rPr>
        <w:lastRenderedPageBreak/>
        <w:t>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w:t>
      </w:r>
      <w:r>
        <w:rPr>
          <w:rFonts w:ascii="Arial" w:hAnsi="Arial" w:cs="Arial"/>
          <w:color w:val="000000"/>
        </w:rPr>
        <w:lastRenderedPageBreak/>
        <w:t>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Pr>
          <w:rFonts w:ascii="Arial" w:hAnsi="Arial" w:cs="Arial"/>
          <w:color w:val="000000"/>
        </w:rPr>
        <w:lastRenderedPageBreak/>
        <w:t>линейного объекта в соответствии с утвержденным проектом планировки территории;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2.18. Предоставление муниципальной услуги осуществляется в специально выделенных для этой цели помещениях.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Помещения Администрации и МФЦ должны соответствовать санитарно-эпидемиологическим правилам и нормативам.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w:t>
      </w:r>
      <w:r>
        <w:rPr>
          <w:rFonts w:ascii="Arial" w:hAnsi="Arial" w:cs="Arial"/>
          <w:color w:val="000000"/>
        </w:rPr>
        <w:lastRenderedPageBreak/>
        <w:t>сигнализации (стационарными «тревожными кнопками» или переносными многофункциональными брелками-коммуникаторами).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на информационных стендах;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Образцы заполнения электронной формы заявления размещаются на Едином портале и (или)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441916" w:rsidRDefault="00441916" w:rsidP="00441916">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w:t>
      </w:r>
      <w:r>
        <w:rPr>
          <w:rFonts w:ascii="Arial" w:hAnsi="Arial" w:cs="Arial"/>
          <w:color w:val="000000"/>
        </w:rPr>
        <w:lastRenderedPageBreak/>
        <w:t>предоставлении земельного участка в собственность бесплатно, с указанием основания отказа в предоставлении земельного участка.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w:t>
      </w:r>
      <w:r>
        <w:rPr>
          <w:rFonts w:ascii="Arial" w:hAnsi="Arial" w:cs="Arial"/>
          <w:color w:val="000000"/>
        </w:rPr>
        <w:lastRenderedPageBreak/>
        <w:t>собственность бесплатно и передает их ответственному исполнителю для направления заявителю.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3.20. Результатом административной процедуры является подписанное, зарегистрированное и направленное заявителю постановление Администрации о </w:t>
      </w:r>
      <w:r>
        <w:rPr>
          <w:rFonts w:ascii="Arial" w:hAnsi="Arial" w:cs="Arial"/>
          <w:color w:val="000000"/>
        </w:rPr>
        <w:lastRenderedPageBreak/>
        <w:t>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при личном обращении;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направляется заявителю одним из способов, указанным им в заявлении.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441916" w:rsidRDefault="00441916" w:rsidP="00441916">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от 19.09.2018 №32 «Об утверждении Порядка подачи и рассмотрения жалоб на решения и действия (бездействие) администрации Суркинского сельсовета Наровчатского района Пензенской области, должностных лиц, муниципальных служащих администрации Суркинского сельсовета Наровчатского района Пензенской области при предоставлении муниципальных услуг».</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color w:val="000000"/>
        </w:rPr>
        <w:t>Бланк</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заявления о предоставлении земельного участка, находящегося</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color w:val="000000"/>
        </w:rPr>
        <w:t>в муниципальной собственности, в собственность бесплатно</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color w:val="000000"/>
        </w:rPr>
        <w:t>(для юридических лиц)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Суркинского сельсовета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физических лиц)</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Суркинского сельсовета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441916" w:rsidRDefault="00441916" w:rsidP="00441916">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собственность на основании ст. 39.5 Земельного кодекса Российской Федерации, пункта 4 ст. 3 Федерального закона N 137-ФЗ от 25.10.2001.</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441916" w:rsidRDefault="00441916" w:rsidP="00441916">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85408A" w:rsidRDefault="0085408A">
      <w:bookmarkStart w:id="9" w:name="_GoBack"/>
      <w:bookmarkEnd w:id="9"/>
    </w:p>
    <w:sectPr w:rsidR="00854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A6"/>
    <w:rsid w:val="00441916"/>
    <w:rsid w:val="0085408A"/>
    <w:rsid w:val="0097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DF113-A38A-4D34-855B-030B028A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1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4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0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BFA67BD6-DA93-4811-86D5-ABDA34C13CF5" TargetMode="External"/><Relationship Id="rId4" Type="http://schemas.openxmlformats.org/officeDocument/2006/relationships/hyperlink" Target="https://pravo-search.minjust.ru/bigs/showDocument.html?id=BFA67BD6-DA93-4811-86D5-ABDA34C13C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13486</Words>
  <Characters>76876</Characters>
  <Application>Microsoft Office Word</Application>
  <DocSecurity>0</DocSecurity>
  <Lines>640</Lines>
  <Paragraphs>180</Paragraphs>
  <ScaleCrop>false</ScaleCrop>
  <Company/>
  <LinksUpToDate>false</LinksUpToDate>
  <CharactersWithSpaces>90182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2023-07-28T13:24:00Z</dcterms:created>
  <dcterms:modified xsi:type="dcterms:W3CDTF">2023-07-28T13:24:00Z</dcterms:modified>
</cp:coreProperties>
</file>