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A" w:rsidRDefault="00EB61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B618A" w:rsidRDefault="00EB618A">
      <w:pPr>
        <w:pStyle w:val="ConsPlusNormal"/>
        <w:jc w:val="both"/>
        <w:outlineLvl w:val="0"/>
      </w:pPr>
    </w:p>
    <w:p w:rsidR="00EB618A" w:rsidRDefault="00EB618A">
      <w:pPr>
        <w:pStyle w:val="ConsPlusTitle"/>
        <w:jc w:val="center"/>
        <w:outlineLvl w:val="0"/>
      </w:pPr>
      <w:r>
        <w:t>МИНИСТЕРСТВО ЭКОНОМИЧЕСКОГО РАЗВИТИЯ И ПРОМЫШЛЕННОСТИ</w:t>
      </w:r>
    </w:p>
    <w:p w:rsidR="00EB618A" w:rsidRDefault="00EB618A">
      <w:pPr>
        <w:pStyle w:val="ConsPlusTitle"/>
        <w:jc w:val="center"/>
      </w:pPr>
      <w:r>
        <w:t>ПЕНЗЕНСКОЙ ОБЛАСТИ</w:t>
      </w:r>
    </w:p>
    <w:p w:rsidR="00EB618A" w:rsidRDefault="00EB618A">
      <w:pPr>
        <w:pStyle w:val="ConsPlusTitle"/>
        <w:jc w:val="both"/>
      </w:pPr>
    </w:p>
    <w:p w:rsidR="00EB618A" w:rsidRDefault="00EB618A">
      <w:pPr>
        <w:pStyle w:val="ConsPlusTitle"/>
        <w:jc w:val="center"/>
      </w:pPr>
      <w:r>
        <w:t>ПРИКАЗ</w:t>
      </w:r>
    </w:p>
    <w:p w:rsidR="00EB618A" w:rsidRDefault="00EB618A">
      <w:pPr>
        <w:pStyle w:val="ConsPlusTitle"/>
        <w:jc w:val="center"/>
      </w:pPr>
      <w:r>
        <w:t>от 4 февраля 2022 г. N 18</w:t>
      </w:r>
    </w:p>
    <w:p w:rsidR="00EB618A" w:rsidRDefault="00EB618A">
      <w:pPr>
        <w:pStyle w:val="ConsPlusTitle"/>
        <w:jc w:val="both"/>
      </w:pPr>
    </w:p>
    <w:p w:rsidR="00EB618A" w:rsidRDefault="00EB618A">
      <w:pPr>
        <w:pStyle w:val="ConsPlusTitle"/>
        <w:jc w:val="center"/>
      </w:pPr>
      <w:r>
        <w:t>ОБ УТВЕРЖДЕНИИ ФОРМЫ ПРОГНОЗНОГО АНАЛИЗА</w:t>
      </w:r>
    </w:p>
    <w:p w:rsidR="00EB618A" w:rsidRDefault="00EB618A">
      <w:pPr>
        <w:pStyle w:val="ConsPlusTitle"/>
        <w:jc w:val="center"/>
      </w:pPr>
      <w:r>
        <w:t>СОЦИАЛЬНО-ЭКОНОМИЧЕСКИХ ПОКАЗАТЕЛЕЙ СОЗДАНИЯ ЦЕНТРА</w:t>
      </w:r>
    </w:p>
    <w:p w:rsidR="00EB618A" w:rsidRDefault="00EB618A">
      <w:pPr>
        <w:pStyle w:val="ConsPlusTitle"/>
        <w:jc w:val="center"/>
      </w:pPr>
      <w:r>
        <w:t>РЕГИОНАЛЬНОГО РАЗВИТИЯ</w:t>
      </w:r>
    </w:p>
    <w:p w:rsidR="00EB618A" w:rsidRDefault="00EB61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61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18A" w:rsidRDefault="00EB61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18A" w:rsidRDefault="00EB61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618A" w:rsidRDefault="00EB61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618A" w:rsidRDefault="00EB61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МЭРП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26.06.2024 N 17-25)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618A" w:rsidRDefault="00EB618A">
            <w:pPr>
              <w:pStyle w:val="ConsPlusNormal"/>
            </w:pPr>
          </w:p>
        </w:tc>
      </w:tr>
    </w:tbl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2 статьи 4</w:t>
        </w:r>
      </w:hyperlink>
      <w:r>
        <w:t xml:space="preserve"> Закона Пензенской области от 29.03.2024 N 4200-ЗПО "О центрах регионального развития", </w:t>
      </w:r>
      <w:hyperlink r:id="rId8">
        <w:r>
          <w:rPr>
            <w:color w:val="0000FF"/>
          </w:rPr>
          <w:t>Порядком</w:t>
        </w:r>
      </w:hyperlink>
      <w:r>
        <w:t xml:space="preserve"> рассмотрения заявок о создании центра регионального развития Пензенской области, утвержденным постановлением Правительства Пензенской области от 17.04.2020 N 238-пП (с последующими изменениями), руководствуясь </w:t>
      </w:r>
      <w:hyperlink r:id="rId9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</w:t>
      </w:r>
      <w:proofErr w:type="gramEnd"/>
      <w:r>
        <w:t xml:space="preserve"> последующими изменениями), приказываю:</w:t>
      </w:r>
    </w:p>
    <w:p w:rsidR="00EB618A" w:rsidRDefault="00EB618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МЭРП </w:t>
      </w:r>
      <w:proofErr w:type="gramStart"/>
      <w:r>
        <w:t>Пензенской</w:t>
      </w:r>
      <w:proofErr w:type="gramEnd"/>
      <w:r>
        <w:t xml:space="preserve"> обл. от 26.06.2024 N 17-25)</w:t>
      </w:r>
    </w:p>
    <w:p w:rsidR="00EB618A" w:rsidRDefault="00EB618A">
      <w:pPr>
        <w:pStyle w:val="ConsPlusNormal"/>
        <w:spacing w:before="280"/>
        <w:ind w:firstLine="540"/>
        <w:jc w:val="both"/>
      </w:pPr>
      <w:r>
        <w:t xml:space="preserve">1. Утвердить форму прогнозного </w:t>
      </w:r>
      <w:hyperlink w:anchor="P35">
        <w:proofErr w:type="gramStart"/>
        <w:r>
          <w:rPr>
            <w:color w:val="0000FF"/>
          </w:rPr>
          <w:t>анализа</w:t>
        </w:r>
      </w:hyperlink>
      <w:r>
        <w:t xml:space="preserve"> социально-экономических показателей создания центра регионального развития</w:t>
      </w:r>
      <w:proofErr w:type="gramEnd"/>
      <w:r>
        <w:t xml:space="preserve"> согласно приложению.</w:t>
      </w:r>
    </w:p>
    <w:p w:rsidR="00EB618A" w:rsidRDefault="00EB618A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27.10.2020 N 113 "Об утверждении </w:t>
      </w:r>
      <w:proofErr w:type="gramStart"/>
      <w:r>
        <w:t>формы прогнозного анализа социально-экономических показателей создания центра регионального развития</w:t>
      </w:r>
      <w:proofErr w:type="gramEnd"/>
      <w:r>
        <w:t>".</w:t>
      </w:r>
    </w:p>
    <w:p w:rsidR="00EB618A" w:rsidRDefault="00EB618A">
      <w:pPr>
        <w:pStyle w:val="ConsPlusNormal"/>
        <w:spacing w:before="280"/>
        <w:ind w:firstLine="540"/>
        <w:jc w:val="both"/>
      </w:pPr>
      <w:r>
        <w:t xml:space="preserve">3. Настоящий приказ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EB618A" w:rsidRDefault="00EB618A">
      <w:pPr>
        <w:pStyle w:val="ConsPlusNormal"/>
        <w:spacing w:before="280"/>
        <w:ind w:firstLine="540"/>
        <w:jc w:val="both"/>
      </w:pPr>
      <w:r>
        <w:t xml:space="preserve">4.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:rsidR="00EB618A" w:rsidRDefault="00EB618A">
      <w:pPr>
        <w:pStyle w:val="ConsPlusNormal"/>
        <w:spacing w:before="280"/>
        <w:ind w:firstLine="540"/>
        <w:jc w:val="both"/>
      </w:pPr>
      <w:r>
        <w:lastRenderedPageBreak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экономического развития и промышленности Пензенской области, курирующего вопросы развития и поддержки предпринимательства.</w:t>
      </w: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right"/>
      </w:pPr>
      <w:r>
        <w:t>Министр</w:t>
      </w:r>
    </w:p>
    <w:p w:rsidR="00EB618A" w:rsidRDefault="00EB618A">
      <w:pPr>
        <w:pStyle w:val="ConsPlusNormal"/>
        <w:jc w:val="right"/>
      </w:pPr>
      <w:r>
        <w:t>А.Х.ХАКИМОВ</w:t>
      </w: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right"/>
        <w:outlineLvl w:val="0"/>
      </w:pPr>
      <w:r>
        <w:t>Утвержден</w:t>
      </w:r>
    </w:p>
    <w:p w:rsidR="00EB618A" w:rsidRDefault="00EB618A">
      <w:pPr>
        <w:pStyle w:val="ConsPlusNormal"/>
        <w:jc w:val="right"/>
      </w:pPr>
      <w:r>
        <w:t>Приказом</w:t>
      </w:r>
    </w:p>
    <w:p w:rsidR="00EB618A" w:rsidRDefault="00EB618A">
      <w:pPr>
        <w:pStyle w:val="ConsPlusNormal"/>
        <w:jc w:val="right"/>
      </w:pPr>
      <w:r>
        <w:t>Министерства экономического</w:t>
      </w:r>
    </w:p>
    <w:p w:rsidR="00EB618A" w:rsidRDefault="00EB618A">
      <w:pPr>
        <w:pStyle w:val="ConsPlusNormal"/>
        <w:jc w:val="right"/>
      </w:pPr>
      <w:r>
        <w:t>развития и промышленности</w:t>
      </w:r>
    </w:p>
    <w:p w:rsidR="00EB618A" w:rsidRDefault="00EB618A">
      <w:pPr>
        <w:pStyle w:val="ConsPlusNormal"/>
        <w:jc w:val="right"/>
      </w:pPr>
      <w:r>
        <w:t>Пензенской области</w:t>
      </w:r>
    </w:p>
    <w:p w:rsidR="00EB618A" w:rsidRDefault="00EB618A">
      <w:pPr>
        <w:pStyle w:val="ConsPlusNormal"/>
        <w:jc w:val="right"/>
      </w:pPr>
      <w:r>
        <w:t>от 4 февраля 2022 г. N 18</w:t>
      </w: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center"/>
      </w:pPr>
      <w:bookmarkStart w:id="0" w:name="P35"/>
      <w:bookmarkEnd w:id="0"/>
      <w:r>
        <w:t>Прогнозный анализ</w:t>
      </w:r>
    </w:p>
    <w:p w:rsidR="00EB618A" w:rsidRDefault="00EB618A">
      <w:pPr>
        <w:pStyle w:val="ConsPlusNormal"/>
        <w:jc w:val="center"/>
      </w:pPr>
      <w:r>
        <w:t>социально-экономических показателей</w:t>
      </w:r>
    </w:p>
    <w:p w:rsidR="00EB618A" w:rsidRDefault="00EB618A">
      <w:pPr>
        <w:pStyle w:val="ConsPlusNormal"/>
        <w:jc w:val="center"/>
      </w:pPr>
      <w:r>
        <w:t>создания центра регионального развития (далее - ЦРР)</w:t>
      </w:r>
    </w:p>
    <w:p w:rsidR="00EB618A" w:rsidRDefault="00EB618A">
      <w:pPr>
        <w:pStyle w:val="ConsPlusNormal"/>
        <w:jc w:val="center"/>
      </w:pPr>
      <w:r>
        <w:t>__________________________________________________</w:t>
      </w:r>
    </w:p>
    <w:p w:rsidR="00EB618A" w:rsidRDefault="00EB618A">
      <w:pPr>
        <w:pStyle w:val="ConsPlusNormal"/>
        <w:jc w:val="center"/>
      </w:pPr>
      <w:r>
        <w:t>(название центра регионального развития)</w:t>
      </w:r>
    </w:p>
    <w:p w:rsidR="00EB618A" w:rsidRDefault="00EB618A">
      <w:pPr>
        <w:pStyle w:val="ConsPlusNormal"/>
        <w:jc w:val="center"/>
      </w:pPr>
      <w:r>
        <w:t>__________________________________________________ района</w:t>
      </w:r>
    </w:p>
    <w:p w:rsidR="00EB618A" w:rsidRDefault="00EB618A">
      <w:pPr>
        <w:pStyle w:val="ConsPlusNormal"/>
        <w:jc w:val="center"/>
      </w:pPr>
      <w:r>
        <w:t>(название муниципального района)</w:t>
      </w:r>
    </w:p>
    <w:p w:rsidR="00EB618A" w:rsidRDefault="00EB618A">
      <w:pPr>
        <w:pStyle w:val="ConsPlusNormal"/>
        <w:jc w:val="center"/>
      </w:pPr>
      <w:r>
        <w:t xml:space="preserve">Пензенской области с оценкой </w:t>
      </w:r>
      <w:proofErr w:type="gramStart"/>
      <w:r>
        <w:t>поступающих</w:t>
      </w:r>
      <w:proofErr w:type="gramEnd"/>
      <w:r>
        <w:t xml:space="preserve"> и выпадающих</w:t>
      </w:r>
    </w:p>
    <w:p w:rsidR="00EB618A" w:rsidRDefault="00EB618A">
      <w:pPr>
        <w:pStyle w:val="ConsPlusNormal"/>
        <w:jc w:val="center"/>
      </w:pPr>
      <w:r>
        <w:t>доходов на текущий год и два последующих года</w:t>
      </w:r>
    </w:p>
    <w:p w:rsidR="00EB618A" w:rsidRDefault="00EB618A">
      <w:pPr>
        <w:pStyle w:val="ConsPlusNormal"/>
        <w:jc w:val="center"/>
      </w:pPr>
      <w:r>
        <w:t>(в разрезе доходов)</w:t>
      </w:r>
    </w:p>
    <w:p w:rsidR="00EB618A" w:rsidRDefault="00EB61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628"/>
        <w:gridCol w:w="1134"/>
        <w:gridCol w:w="1134"/>
        <w:gridCol w:w="1134"/>
        <w:gridCol w:w="1134"/>
      </w:tblGrid>
      <w:tr w:rsidR="00EB618A">
        <w:tc>
          <w:tcPr>
            <w:tcW w:w="675" w:type="dxa"/>
            <w:vMerge w:val="restart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8" w:type="dxa"/>
            <w:vMerge w:val="restart"/>
          </w:tcPr>
          <w:p w:rsidR="00EB618A" w:rsidRDefault="00EB618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EB618A" w:rsidRDefault="00EB618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3"/>
          </w:tcPr>
          <w:p w:rsidR="00EB618A" w:rsidRDefault="00EB618A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EB618A">
        <w:tc>
          <w:tcPr>
            <w:tcW w:w="675" w:type="dxa"/>
            <w:vMerge/>
          </w:tcPr>
          <w:p w:rsidR="00EB618A" w:rsidRDefault="00EB618A">
            <w:pPr>
              <w:pStyle w:val="ConsPlusNormal"/>
            </w:pPr>
          </w:p>
        </w:tc>
        <w:tc>
          <w:tcPr>
            <w:tcW w:w="3628" w:type="dxa"/>
            <w:vMerge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  <w:vMerge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  <w:jc w:val="center"/>
            </w:pPr>
            <w:r>
              <w:t>20___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  <w:jc w:val="center"/>
            </w:pPr>
            <w:r>
              <w:t>20___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  <w:jc w:val="center"/>
            </w:pPr>
            <w:r>
              <w:t>20___</w:t>
            </w: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</w:pPr>
            <w:r>
              <w:t>Количество резидентов ЦРР, осуществляющих деятельность на территории ЦРР, единиц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</w:pPr>
            <w:r>
              <w:t>Количество вновь созданных рабочих мест резидентами ЦРР, единиц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</w:pPr>
            <w:r>
              <w:t xml:space="preserve">Уровень среднемесячной заработной платы </w:t>
            </w:r>
            <w:r>
              <w:lastRenderedPageBreak/>
              <w:t>работников резидентов ЦРР, тыс. руб./мес.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</w:pPr>
            <w:r>
              <w:t>Объем привлеченных инвестиций в основной капитал резидентами ЦРР, руб.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  <w:jc w:val="both"/>
            </w:pPr>
            <w:r>
              <w:t>Объем поступающих доходов от уплаты в бюджет Пензенской области налогов (с учетом льготного налогообложения) резидентами ЦРР, тыс. руб.: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  <w:jc w:val="both"/>
            </w:pPr>
            <w:r>
              <w:t>в т.ч. с разбивкой по налогам (НДС, УСНО, налог на прибыль, НДФЛ, земельный налог и др.), тыс. руб.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  <w:jc w:val="both"/>
            </w:pPr>
            <w:r>
              <w:t>Объем выпадающих доходов из бюджета Пензенской области за счет предоставленных льгот по уплате налогов, тыс. руб.: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  <w:tr w:rsidR="00EB618A">
        <w:tc>
          <w:tcPr>
            <w:tcW w:w="675" w:type="dxa"/>
            <w:vAlign w:val="center"/>
          </w:tcPr>
          <w:p w:rsidR="00EB618A" w:rsidRDefault="00EB618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628" w:type="dxa"/>
          </w:tcPr>
          <w:p w:rsidR="00EB618A" w:rsidRDefault="00EB618A">
            <w:pPr>
              <w:pStyle w:val="ConsPlusNormal"/>
              <w:jc w:val="both"/>
            </w:pPr>
            <w:r>
              <w:t>в т.ч. с разбивкой по налогам (УСНО, налог на прибыль и др.), тыс. руб.</w:t>
            </w: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  <w:tc>
          <w:tcPr>
            <w:tcW w:w="1134" w:type="dxa"/>
          </w:tcPr>
          <w:p w:rsidR="00EB618A" w:rsidRDefault="00EB618A">
            <w:pPr>
              <w:pStyle w:val="ConsPlusNormal"/>
            </w:pPr>
          </w:p>
        </w:tc>
      </w:tr>
    </w:tbl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jc w:val="both"/>
      </w:pPr>
    </w:p>
    <w:p w:rsidR="00EB618A" w:rsidRDefault="00EB61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EA" w:rsidRDefault="00693BEA">
      <w:bookmarkStart w:id="1" w:name="_GoBack"/>
      <w:bookmarkEnd w:id="1"/>
    </w:p>
    <w:sectPr w:rsidR="00693BEA" w:rsidSect="00E9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8A"/>
    <w:rsid w:val="00693BEA"/>
    <w:rsid w:val="00E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18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B618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EB618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18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B618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EB618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1479&amp;dst=100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1&amp;n=192033&amp;dst=100025" TargetMode="External"/><Relationship Id="rId12" Type="http://schemas.openxmlformats.org/officeDocument/2006/relationships/hyperlink" Target="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4613&amp;dst=100005" TargetMode="External"/><Relationship Id="rId11" Type="http://schemas.openxmlformats.org/officeDocument/2006/relationships/hyperlink" Target="https://login.consultant.ru/link/?req=doc&amp;base=RLAW021&amp;n=153729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21&amp;n=194613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94454&amp;dst=1000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2024-08-06T07:25:00Z</dcterms:created>
  <dcterms:modified xsi:type="dcterms:W3CDTF">2024-08-06T07:26:00Z</dcterms:modified>
</cp:coreProperties>
</file>