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67" w:rsidRDefault="00905567" w:rsidP="00905567">
      <w:pPr>
        <w:pStyle w:val="a3"/>
        <w:tabs>
          <w:tab w:val="left" w:pos="708"/>
        </w:tabs>
        <w:jc w:val="center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441"/>
        <w:gridCol w:w="2439"/>
        <w:gridCol w:w="360"/>
        <w:gridCol w:w="1080"/>
        <w:gridCol w:w="2622"/>
      </w:tblGrid>
      <w:tr w:rsidR="00591B93" w:rsidTr="00233CBF">
        <w:trPr>
          <w:trHeight w:hRule="exact" w:val="1078"/>
        </w:trPr>
        <w:tc>
          <w:tcPr>
            <w:tcW w:w="9570" w:type="dxa"/>
            <w:gridSpan w:val="6"/>
          </w:tcPr>
          <w:p w:rsidR="00591B93" w:rsidRDefault="00591B93" w:rsidP="00233CB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-176530</wp:posOffset>
                  </wp:positionV>
                  <wp:extent cx="721360" cy="949960"/>
                  <wp:effectExtent l="19050" t="0" r="254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49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1B93" w:rsidTr="00233CBF">
        <w:trPr>
          <w:trHeight w:val="192"/>
        </w:trPr>
        <w:tc>
          <w:tcPr>
            <w:tcW w:w="9570" w:type="dxa"/>
            <w:gridSpan w:val="6"/>
          </w:tcPr>
          <w:p w:rsidR="00591B93" w:rsidRDefault="00591B93" w:rsidP="00233CB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91B93" w:rsidRPr="00711C88" w:rsidTr="00233CBF">
        <w:trPr>
          <w:trHeight w:val="397"/>
        </w:trPr>
        <w:tc>
          <w:tcPr>
            <w:tcW w:w="9570" w:type="dxa"/>
            <w:gridSpan w:val="6"/>
          </w:tcPr>
          <w:p w:rsidR="00591B93" w:rsidRPr="00711C88" w:rsidRDefault="00591B93" w:rsidP="00233CBF">
            <w:pPr>
              <w:pStyle w:val="a8"/>
              <w:snapToGrid w:val="0"/>
              <w:ind w:right="-144"/>
              <w:rPr>
                <w:bCs w:val="0"/>
                <w:color w:val="000000"/>
                <w:szCs w:val="36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Cs w:val="36"/>
              </w:rPr>
              <w:t xml:space="preserve">АДМИНИСТРАЦИЯ </w:t>
            </w:r>
            <w:r w:rsidRPr="00711C88">
              <w:rPr>
                <w:color w:val="000000"/>
                <w:szCs w:val="36"/>
              </w:rPr>
              <w:t xml:space="preserve">ВОЛЧКОВСКОГО СЕЛЬСОВЕТА </w:t>
            </w:r>
            <w:r w:rsidRPr="00711C88">
              <w:rPr>
                <w:bCs w:val="0"/>
                <w:color w:val="000000"/>
                <w:szCs w:val="36"/>
              </w:rPr>
              <w:t>БЕЛИНСКОГО РАЙОНА ПЕНЗЕНСКОЙ ОБЛАСТИ</w:t>
            </w:r>
          </w:p>
        </w:tc>
      </w:tr>
      <w:tr w:rsidR="00591B93" w:rsidTr="00233CBF">
        <w:tc>
          <w:tcPr>
            <w:tcW w:w="9570" w:type="dxa"/>
            <w:gridSpan w:val="6"/>
          </w:tcPr>
          <w:p w:rsidR="00591B93" w:rsidRDefault="00591B93" w:rsidP="00233CBF">
            <w:pPr>
              <w:pStyle w:val="a8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91B93" w:rsidTr="00233CBF">
        <w:tc>
          <w:tcPr>
            <w:tcW w:w="9570" w:type="dxa"/>
            <w:gridSpan w:val="6"/>
          </w:tcPr>
          <w:p w:rsidR="00591B93" w:rsidRPr="00711C88" w:rsidRDefault="00591B93" w:rsidP="00233CBF">
            <w:pPr>
              <w:pStyle w:val="a8"/>
              <w:snapToGrid w:val="0"/>
              <w:rPr>
                <w:color w:val="000000"/>
                <w:sz w:val="28"/>
                <w:szCs w:val="28"/>
              </w:rPr>
            </w:pPr>
            <w:r w:rsidRPr="00711C88">
              <w:rPr>
                <w:color w:val="000000"/>
                <w:sz w:val="28"/>
                <w:szCs w:val="28"/>
              </w:rPr>
              <w:t>ПОСТАНОВЛЕНИЕ</w:t>
            </w:r>
          </w:p>
          <w:p w:rsidR="00591B93" w:rsidRDefault="00591B93" w:rsidP="00233CBF">
            <w:pPr>
              <w:pStyle w:val="a8"/>
              <w:rPr>
                <w:b w:val="0"/>
                <w:color w:val="000000"/>
                <w:sz w:val="12"/>
                <w:szCs w:val="12"/>
              </w:rPr>
            </w:pPr>
          </w:p>
        </w:tc>
      </w:tr>
      <w:tr w:rsidR="00591B93" w:rsidTr="00233CBF">
        <w:tc>
          <w:tcPr>
            <w:tcW w:w="2628" w:type="dxa"/>
          </w:tcPr>
          <w:p w:rsidR="00591B93" w:rsidRDefault="00591B93" w:rsidP="00233CBF">
            <w:pPr>
              <w:pStyle w:val="a8"/>
              <w:snapToGrid w:val="0"/>
              <w:rPr>
                <w:b w:val="0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41" w:type="dxa"/>
          </w:tcPr>
          <w:p w:rsidR="00591B93" w:rsidRDefault="00591B93" w:rsidP="00233CBF">
            <w:pPr>
              <w:pStyle w:val="a8"/>
              <w:snapToGrid w:val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от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591B93" w:rsidRDefault="00EE00C4" w:rsidP="00233CBF">
            <w:pPr>
              <w:pStyle w:val="a8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28.10.19</w:t>
            </w:r>
          </w:p>
        </w:tc>
        <w:tc>
          <w:tcPr>
            <w:tcW w:w="360" w:type="dxa"/>
          </w:tcPr>
          <w:p w:rsidR="00591B93" w:rsidRDefault="00591B93" w:rsidP="00233CBF">
            <w:pPr>
              <w:pStyle w:val="a8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591B93" w:rsidRDefault="00EE00C4" w:rsidP="00233CBF">
            <w:pPr>
              <w:pStyle w:val="a8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622" w:type="dxa"/>
          </w:tcPr>
          <w:p w:rsidR="00591B93" w:rsidRDefault="00591B93" w:rsidP="00233CBF">
            <w:pPr>
              <w:pStyle w:val="a8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  <w:tr w:rsidR="00591B93" w:rsidTr="00233CBF">
        <w:trPr>
          <w:cantSplit/>
        </w:trPr>
        <w:tc>
          <w:tcPr>
            <w:tcW w:w="2628" w:type="dxa"/>
          </w:tcPr>
          <w:p w:rsidR="00591B93" w:rsidRDefault="00591B93" w:rsidP="00233CBF">
            <w:pPr>
              <w:pStyle w:val="a8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</w:tcPr>
          <w:p w:rsidR="00591B93" w:rsidRDefault="00591B93" w:rsidP="00233CBF">
            <w:pPr>
              <w:pStyle w:val="a8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 xml:space="preserve">с. </w:t>
            </w:r>
            <w:proofErr w:type="spellStart"/>
            <w:r>
              <w:rPr>
                <w:b w:val="0"/>
                <w:bCs w:val="0"/>
                <w:color w:val="000000"/>
                <w:sz w:val="24"/>
              </w:rPr>
              <w:t>Волчково</w:t>
            </w:r>
            <w:proofErr w:type="spellEnd"/>
          </w:p>
        </w:tc>
        <w:tc>
          <w:tcPr>
            <w:tcW w:w="2622" w:type="dxa"/>
          </w:tcPr>
          <w:p w:rsidR="00591B93" w:rsidRDefault="00591B93" w:rsidP="00233CBF">
            <w:pPr>
              <w:pStyle w:val="a8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</w:tbl>
    <w:p w:rsidR="00905567" w:rsidRDefault="00905567" w:rsidP="00905567">
      <w:pPr>
        <w:jc w:val="center"/>
      </w:pPr>
    </w:p>
    <w:p w:rsidR="00443D80" w:rsidRDefault="004E2057" w:rsidP="004E2057">
      <w:pPr>
        <w:jc w:val="center"/>
        <w:rPr>
          <w:b/>
          <w:sz w:val="28"/>
          <w:szCs w:val="28"/>
        </w:rPr>
      </w:pPr>
      <w:r w:rsidRPr="004E2057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ос</w:t>
      </w:r>
      <w:r w:rsidR="00F83BE4">
        <w:rPr>
          <w:b/>
          <w:sz w:val="28"/>
          <w:szCs w:val="28"/>
        </w:rPr>
        <w:t>обенностях подачи и рассмотрения жалоб</w:t>
      </w:r>
      <w:r w:rsidR="00372021">
        <w:rPr>
          <w:b/>
          <w:sz w:val="28"/>
          <w:szCs w:val="28"/>
        </w:rPr>
        <w:t xml:space="preserve"> на решение и действия (бездействия) администрации</w:t>
      </w:r>
      <w:r w:rsidR="00714BAE">
        <w:rPr>
          <w:b/>
          <w:sz w:val="28"/>
          <w:szCs w:val="28"/>
        </w:rPr>
        <w:t xml:space="preserve"> </w:t>
      </w:r>
      <w:proofErr w:type="spellStart"/>
      <w:r w:rsidR="00591B93">
        <w:rPr>
          <w:b/>
          <w:sz w:val="28"/>
          <w:szCs w:val="28"/>
        </w:rPr>
        <w:t>Волчковского</w:t>
      </w:r>
      <w:proofErr w:type="spellEnd"/>
      <w:r w:rsidR="00714BAE">
        <w:rPr>
          <w:b/>
          <w:sz w:val="28"/>
          <w:szCs w:val="28"/>
        </w:rPr>
        <w:t xml:space="preserve"> сельсовета</w:t>
      </w:r>
      <w:r w:rsidR="001D4B3C">
        <w:rPr>
          <w:b/>
          <w:sz w:val="28"/>
          <w:szCs w:val="28"/>
        </w:rPr>
        <w:t xml:space="preserve"> Белинского района Пензенской области</w:t>
      </w:r>
      <w:r w:rsidR="00372021">
        <w:rPr>
          <w:b/>
          <w:sz w:val="28"/>
          <w:szCs w:val="28"/>
        </w:rPr>
        <w:t>,  муниципальных служащих  администрации</w:t>
      </w:r>
      <w:r w:rsidR="00714BAE">
        <w:rPr>
          <w:b/>
          <w:sz w:val="28"/>
          <w:szCs w:val="28"/>
        </w:rPr>
        <w:t xml:space="preserve"> </w:t>
      </w:r>
      <w:proofErr w:type="spellStart"/>
      <w:r w:rsidR="00591B93">
        <w:rPr>
          <w:b/>
          <w:sz w:val="28"/>
          <w:szCs w:val="28"/>
        </w:rPr>
        <w:t>Волчковского</w:t>
      </w:r>
      <w:proofErr w:type="spellEnd"/>
      <w:r w:rsidR="00591B93">
        <w:rPr>
          <w:b/>
          <w:sz w:val="28"/>
          <w:szCs w:val="28"/>
        </w:rPr>
        <w:t xml:space="preserve"> </w:t>
      </w:r>
      <w:r w:rsidR="00714BAE">
        <w:rPr>
          <w:b/>
          <w:sz w:val="28"/>
          <w:szCs w:val="28"/>
        </w:rPr>
        <w:t>сельсовета</w:t>
      </w:r>
      <w:r w:rsidR="00372021">
        <w:rPr>
          <w:b/>
          <w:sz w:val="28"/>
          <w:szCs w:val="28"/>
        </w:rPr>
        <w:t xml:space="preserve"> Белинского района</w:t>
      </w:r>
      <w:r w:rsidR="00870646">
        <w:rPr>
          <w:b/>
          <w:sz w:val="28"/>
          <w:szCs w:val="28"/>
        </w:rPr>
        <w:t xml:space="preserve"> Пензенской</w:t>
      </w:r>
      <w:r w:rsidR="001D4B3C">
        <w:rPr>
          <w:b/>
          <w:sz w:val="28"/>
          <w:szCs w:val="28"/>
        </w:rPr>
        <w:t xml:space="preserve"> области</w:t>
      </w:r>
      <w:r w:rsidR="00372021">
        <w:rPr>
          <w:b/>
          <w:sz w:val="28"/>
          <w:szCs w:val="28"/>
        </w:rPr>
        <w:t>, а также многофункционального центра предоставления государственных и муниципальных услуг, его работников</w:t>
      </w:r>
    </w:p>
    <w:p w:rsidR="00372021" w:rsidRDefault="00372021" w:rsidP="004E2057">
      <w:pPr>
        <w:jc w:val="center"/>
        <w:rPr>
          <w:b/>
          <w:sz w:val="28"/>
          <w:szCs w:val="28"/>
        </w:rPr>
      </w:pPr>
    </w:p>
    <w:p w:rsidR="00591B93" w:rsidRDefault="00372021" w:rsidP="003720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статьей 11.2 Федерального закон от 27.07.2010 № 210-ФЗ «Об организации предоставления государственных и муниципальных услуг», Уставом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714BA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Белинск</w:t>
      </w:r>
      <w:r w:rsidR="00591B93">
        <w:rPr>
          <w:sz w:val="28"/>
          <w:szCs w:val="28"/>
        </w:rPr>
        <w:t xml:space="preserve">ого района Пензенской области, </w:t>
      </w:r>
    </w:p>
    <w:p w:rsidR="00591B93" w:rsidRDefault="00591B93" w:rsidP="00372021">
      <w:pPr>
        <w:jc w:val="both"/>
        <w:rPr>
          <w:sz w:val="28"/>
          <w:szCs w:val="28"/>
        </w:rPr>
      </w:pPr>
    </w:p>
    <w:p w:rsidR="00372021" w:rsidRDefault="00591B93" w:rsidP="0037202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72021">
        <w:rPr>
          <w:sz w:val="28"/>
          <w:szCs w:val="28"/>
        </w:rPr>
        <w:t xml:space="preserve">дминистрация </w:t>
      </w:r>
      <w:proofErr w:type="spellStart"/>
      <w:r>
        <w:rPr>
          <w:b/>
          <w:sz w:val="28"/>
          <w:szCs w:val="28"/>
        </w:rPr>
        <w:t>Волчковского</w:t>
      </w:r>
      <w:proofErr w:type="spellEnd"/>
      <w:r w:rsidR="00714BAE">
        <w:rPr>
          <w:sz w:val="28"/>
          <w:szCs w:val="28"/>
        </w:rPr>
        <w:t xml:space="preserve"> сельсовета </w:t>
      </w:r>
      <w:r w:rsidR="00372021">
        <w:rPr>
          <w:sz w:val="28"/>
          <w:szCs w:val="28"/>
        </w:rPr>
        <w:t xml:space="preserve">Белинского района </w:t>
      </w:r>
      <w:r w:rsidR="00870646">
        <w:rPr>
          <w:sz w:val="28"/>
          <w:szCs w:val="28"/>
        </w:rPr>
        <w:t xml:space="preserve">Пензенской области </w:t>
      </w:r>
      <w:r w:rsidR="00372021">
        <w:rPr>
          <w:sz w:val="28"/>
          <w:szCs w:val="28"/>
        </w:rPr>
        <w:t>постановляет:</w:t>
      </w:r>
    </w:p>
    <w:p w:rsidR="00372021" w:rsidRDefault="00372021" w:rsidP="00372021">
      <w:pPr>
        <w:jc w:val="both"/>
        <w:rPr>
          <w:sz w:val="28"/>
          <w:szCs w:val="28"/>
        </w:rPr>
      </w:pPr>
    </w:p>
    <w:p w:rsidR="00372021" w:rsidRDefault="00372021" w:rsidP="00372021">
      <w:pPr>
        <w:jc w:val="both"/>
        <w:rPr>
          <w:sz w:val="28"/>
          <w:szCs w:val="28"/>
        </w:rPr>
      </w:pPr>
    </w:p>
    <w:p w:rsidR="00372021" w:rsidRDefault="00372021" w:rsidP="00372021">
      <w:pPr>
        <w:pStyle w:val="a5"/>
        <w:numPr>
          <w:ilvl w:val="0"/>
          <w:numId w:val="1"/>
        </w:numPr>
        <w:ind w:left="0" w:firstLine="450"/>
        <w:jc w:val="both"/>
        <w:rPr>
          <w:sz w:val="28"/>
          <w:szCs w:val="28"/>
        </w:rPr>
      </w:pPr>
      <w:r w:rsidRPr="00372021">
        <w:rPr>
          <w:sz w:val="28"/>
          <w:szCs w:val="28"/>
        </w:rPr>
        <w:t xml:space="preserve">Утвердить особенности подачи и рассмотрения жалоб на решение и действия (бездействия) администрации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714BAE">
        <w:rPr>
          <w:sz w:val="28"/>
          <w:szCs w:val="28"/>
        </w:rPr>
        <w:t xml:space="preserve">сельсовета </w:t>
      </w:r>
      <w:r w:rsidRPr="00372021">
        <w:rPr>
          <w:sz w:val="28"/>
          <w:szCs w:val="28"/>
        </w:rPr>
        <w:t>Белинского района</w:t>
      </w:r>
      <w:r w:rsidR="00F80A48">
        <w:rPr>
          <w:sz w:val="28"/>
          <w:szCs w:val="28"/>
        </w:rPr>
        <w:t xml:space="preserve"> Пензенской области</w:t>
      </w:r>
      <w:r w:rsidRPr="00372021">
        <w:rPr>
          <w:sz w:val="28"/>
          <w:szCs w:val="28"/>
        </w:rPr>
        <w:t>,  муниципальных служащих  администрации</w:t>
      </w:r>
      <w:r w:rsidR="00714BAE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714BAE">
        <w:rPr>
          <w:sz w:val="28"/>
          <w:szCs w:val="28"/>
        </w:rPr>
        <w:t xml:space="preserve"> сельсовета</w:t>
      </w:r>
      <w:r w:rsidRPr="00372021">
        <w:rPr>
          <w:sz w:val="28"/>
          <w:szCs w:val="28"/>
        </w:rPr>
        <w:t xml:space="preserve"> Белинского района</w:t>
      </w:r>
      <w:r w:rsidR="00F80A48">
        <w:rPr>
          <w:sz w:val="28"/>
          <w:szCs w:val="28"/>
        </w:rPr>
        <w:t xml:space="preserve"> Пензенской области</w:t>
      </w:r>
      <w:r w:rsidRPr="00372021">
        <w:rPr>
          <w:sz w:val="28"/>
          <w:szCs w:val="28"/>
        </w:rPr>
        <w:t>, а также многофункционального центра предоставления государственных и муниципальных услуг, его работников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372021" w:rsidRDefault="000C65C2" w:rsidP="00372021">
      <w:pPr>
        <w:pStyle w:val="a5"/>
        <w:numPr>
          <w:ilvl w:val="0"/>
          <w:numId w:val="1"/>
        </w:numPr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лицам администрации</w:t>
      </w:r>
      <w:r w:rsidR="00714BAE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714B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Белинского района</w:t>
      </w:r>
      <w:r w:rsidR="00ED1C7C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,  многофункциональному центру предоставления государственных и муниципальных услуг (далее –многофункциональный центр) обеспечить прием и рассмотрение жалоб в соответствии с особенностями подачи и рассмотрения жалоб на решение и действия (бездействия)  </w:t>
      </w:r>
      <w:r w:rsidRPr="00372021">
        <w:rPr>
          <w:sz w:val="28"/>
          <w:szCs w:val="28"/>
        </w:rPr>
        <w:t xml:space="preserve">администрации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714BAE">
        <w:rPr>
          <w:sz w:val="28"/>
          <w:szCs w:val="28"/>
        </w:rPr>
        <w:t xml:space="preserve"> сельсовета </w:t>
      </w:r>
      <w:r w:rsidRPr="00372021">
        <w:rPr>
          <w:sz w:val="28"/>
          <w:szCs w:val="28"/>
        </w:rPr>
        <w:t>Белинского района</w:t>
      </w:r>
      <w:r w:rsidR="00ED1C7C">
        <w:rPr>
          <w:sz w:val="28"/>
          <w:szCs w:val="28"/>
        </w:rPr>
        <w:t xml:space="preserve"> Пензенской области</w:t>
      </w:r>
      <w:r w:rsidRPr="00372021">
        <w:rPr>
          <w:sz w:val="28"/>
          <w:szCs w:val="28"/>
        </w:rPr>
        <w:t>,  муниципальных служащих  администрации</w:t>
      </w:r>
      <w:r w:rsidR="00714BAE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714BAE">
        <w:rPr>
          <w:sz w:val="28"/>
          <w:szCs w:val="28"/>
        </w:rPr>
        <w:t xml:space="preserve"> сельсовета </w:t>
      </w:r>
      <w:r w:rsidRPr="00372021">
        <w:rPr>
          <w:sz w:val="28"/>
          <w:szCs w:val="28"/>
        </w:rPr>
        <w:t xml:space="preserve"> Белинского района</w:t>
      </w:r>
      <w:r w:rsidR="00ED1C7C">
        <w:rPr>
          <w:sz w:val="28"/>
          <w:szCs w:val="28"/>
        </w:rPr>
        <w:t xml:space="preserve"> Пензенской области</w:t>
      </w:r>
      <w:r w:rsidRPr="00372021">
        <w:rPr>
          <w:sz w:val="28"/>
          <w:szCs w:val="28"/>
        </w:rPr>
        <w:t xml:space="preserve">, а также многофункционального центра предоставления государственных и </w:t>
      </w:r>
      <w:r w:rsidRPr="00372021">
        <w:rPr>
          <w:sz w:val="28"/>
          <w:szCs w:val="28"/>
        </w:rPr>
        <w:lastRenderedPageBreak/>
        <w:t>муниципальных услуг, его работников</w:t>
      </w:r>
      <w:r>
        <w:rPr>
          <w:sz w:val="28"/>
          <w:szCs w:val="28"/>
        </w:rPr>
        <w:t>, утверждёнными настоящим постановлением.</w:t>
      </w:r>
    </w:p>
    <w:p w:rsidR="000C65C2" w:rsidRDefault="000C65C2" w:rsidP="000C65C2">
      <w:pPr>
        <w:pStyle w:val="ConsPlusNormal"/>
        <w:widowControl/>
        <w:numPr>
          <w:ilvl w:val="0"/>
          <w:numId w:val="1"/>
        </w:numPr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опубликовать в</w:t>
      </w:r>
      <w:r w:rsidR="00591B93">
        <w:rPr>
          <w:sz w:val="28"/>
          <w:szCs w:val="28"/>
        </w:rPr>
        <w:t xml:space="preserve"> информационном бюллетене </w:t>
      </w:r>
      <w:r>
        <w:rPr>
          <w:sz w:val="28"/>
          <w:szCs w:val="28"/>
        </w:rPr>
        <w:t>«</w:t>
      </w:r>
      <w:proofErr w:type="spellStart"/>
      <w:r w:rsidR="00591B93">
        <w:rPr>
          <w:sz w:val="28"/>
          <w:szCs w:val="28"/>
        </w:rPr>
        <w:t>Волчовкие</w:t>
      </w:r>
      <w:proofErr w:type="spellEnd"/>
      <w:r w:rsidR="00591B93">
        <w:rPr>
          <w:sz w:val="28"/>
          <w:szCs w:val="28"/>
        </w:rPr>
        <w:t xml:space="preserve"> вести</w:t>
      </w:r>
      <w:r>
        <w:rPr>
          <w:sz w:val="28"/>
          <w:szCs w:val="28"/>
        </w:rPr>
        <w:t>» разместить в информационной системе «</w:t>
      </w:r>
      <w:r w:rsidR="00591B93">
        <w:rPr>
          <w:sz w:val="28"/>
          <w:szCs w:val="28"/>
        </w:rPr>
        <w:t>Интернет</w:t>
      </w:r>
      <w:r>
        <w:rPr>
          <w:sz w:val="28"/>
          <w:szCs w:val="28"/>
        </w:rPr>
        <w:t>» администрации</w:t>
      </w:r>
      <w:r w:rsidR="00714BAE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714BA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Белинского района</w:t>
      </w:r>
      <w:r w:rsidR="00ED1C7C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>.</w:t>
      </w:r>
    </w:p>
    <w:p w:rsidR="000C65C2" w:rsidRDefault="000C65C2" w:rsidP="00372021">
      <w:pPr>
        <w:pStyle w:val="a5"/>
        <w:numPr>
          <w:ilvl w:val="0"/>
          <w:numId w:val="1"/>
        </w:numPr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0C65C2" w:rsidRDefault="000C65C2" w:rsidP="00372021">
      <w:pPr>
        <w:pStyle w:val="a5"/>
        <w:numPr>
          <w:ilvl w:val="0"/>
          <w:numId w:val="1"/>
        </w:numPr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Контроль за исполнением настоящего постановления возложить на главу администрации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B41D12">
        <w:rPr>
          <w:sz w:val="28"/>
          <w:szCs w:val="28"/>
        </w:rPr>
        <w:t>сельсовета</w:t>
      </w:r>
      <w:r w:rsidR="00ED1C7C">
        <w:rPr>
          <w:sz w:val="28"/>
          <w:szCs w:val="28"/>
        </w:rPr>
        <w:t xml:space="preserve"> Белинского района Пензенской области</w:t>
      </w:r>
      <w:r>
        <w:rPr>
          <w:sz w:val="28"/>
          <w:szCs w:val="28"/>
        </w:rPr>
        <w:t>.</w:t>
      </w:r>
    </w:p>
    <w:p w:rsidR="000C65C2" w:rsidRDefault="000C65C2" w:rsidP="000C65C2">
      <w:pPr>
        <w:jc w:val="both"/>
        <w:rPr>
          <w:sz w:val="28"/>
          <w:szCs w:val="28"/>
        </w:rPr>
      </w:pPr>
    </w:p>
    <w:p w:rsidR="000C65C2" w:rsidRDefault="000C65C2" w:rsidP="000C65C2">
      <w:pPr>
        <w:jc w:val="both"/>
        <w:rPr>
          <w:sz w:val="28"/>
          <w:szCs w:val="28"/>
        </w:rPr>
      </w:pPr>
    </w:p>
    <w:p w:rsidR="000C65C2" w:rsidRDefault="000C65C2" w:rsidP="000C65C2">
      <w:pPr>
        <w:jc w:val="both"/>
        <w:rPr>
          <w:sz w:val="28"/>
          <w:szCs w:val="28"/>
        </w:rPr>
      </w:pPr>
    </w:p>
    <w:p w:rsidR="000C65C2" w:rsidRDefault="000C65C2" w:rsidP="000C65C2">
      <w:pPr>
        <w:jc w:val="both"/>
        <w:rPr>
          <w:sz w:val="28"/>
          <w:szCs w:val="28"/>
        </w:rPr>
      </w:pPr>
    </w:p>
    <w:p w:rsidR="000C65C2" w:rsidRDefault="000C65C2" w:rsidP="000C65C2">
      <w:pPr>
        <w:jc w:val="both"/>
        <w:rPr>
          <w:sz w:val="28"/>
          <w:szCs w:val="28"/>
        </w:rPr>
      </w:pPr>
    </w:p>
    <w:p w:rsidR="00E914A6" w:rsidRDefault="000C65C2" w:rsidP="000C6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591B93">
        <w:rPr>
          <w:sz w:val="28"/>
          <w:szCs w:val="28"/>
        </w:rPr>
        <w:t xml:space="preserve">                                        В.В.Воронков</w:t>
      </w: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F677A9" w:rsidRDefault="00F677A9" w:rsidP="00E914A6">
      <w:pPr>
        <w:jc w:val="right"/>
        <w:rPr>
          <w:sz w:val="28"/>
          <w:szCs w:val="28"/>
        </w:rPr>
      </w:pPr>
    </w:p>
    <w:p w:rsidR="00F677A9" w:rsidRDefault="00F677A9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1D4B3C" w:rsidRDefault="001D4B3C" w:rsidP="00E914A6">
      <w:pPr>
        <w:jc w:val="right"/>
        <w:rPr>
          <w:sz w:val="28"/>
          <w:szCs w:val="28"/>
        </w:rPr>
      </w:pPr>
    </w:p>
    <w:p w:rsidR="00EE00C4" w:rsidRDefault="00EE00C4" w:rsidP="00E914A6">
      <w:pPr>
        <w:jc w:val="right"/>
        <w:rPr>
          <w:sz w:val="28"/>
          <w:szCs w:val="28"/>
        </w:rPr>
      </w:pPr>
    </w:p>
    <w:p w:rsidR="00E914A6" w:rsidRDefault="00E914A6" w:rsidP="00E914A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914A6" w:rsidRDefault="00E914A6" w:rsidP="00E914A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914A6" w:rsidRDefault="00E914A6" w:rsidP="00E914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B41D12" w:rsidRDefault="00591B93" w:rsidP="00E914A6">
      <w:pPr>
        <w:jc w:val="right"/>
        <w:rPr>
          <w:sz w:val="28"/>
          <w:szCs w:val="28"/>
        </w:rPr>
      </w:pPr>
      <w:proofErr w:type="spellStart"/>
      <w:r w:rsidRPr="00591B93">
        <w:rPr>
          <w:sz w:val="28"/>
          <w:szCs w:val="28"/>
        </w:rPr>
        <w:t>Волчковского</w:t>
      </w:r>
      <w:proofErr w:type="spellEnd"/>
      <w:r>
        <w:rPr>
          <w:sz w:val="28"/>
          <w:szCs w:val="28"/>
        </w:rPr>
        <w:t xml:space="preserve"> </w:t>
      </w:r>
      <w:r w:rsidR="00B41D12">
        <w:rPr>
          <w:sz w:val="28"/>
          <w:szCs w:val="28"/>
        </w:rPr>
        <w:t xml:space="preserve">сельсовета </w:t>
      </w:r>
    </w:p>
    <w:p w:rsidR="00E914A6" w:rsidRDefault="00E914A6" w:rsidP="00E914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Белинского района Пензенской области </w:t>
      </w:r>
    </w:p>
    <w:p w:rsidR="00E914A6" w:rsidRDefault="00EE00C4" w:rsidP="00E914A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914A6">
        <w:rPr>
          <w:sz w:val="28"/>
          <w:szCs w:val="28"/>
        </w:rPr>
        <w:t>т</w:t>
      </w:r>
      <w:r>
        <w:rPr>
          <w:sz w:val="28"/>
          <w:szCs w:val="28"/>
        </w:rPr>
        <w:t xml:space="preserve"> 28.10.2019 </w:t>
      </w:r>
      <w:r w:rsidR="00E914A6">
        <w:rPr>
          <w:sz w:val="28"/>
          <w:szCs w:val="28"/>
        </w:rPr>
        <w:t>№</w:t>
      </w:r>
      <w:r>
        <w:rPr>
          <w:sz w:val="28"/>
          <w:szCs w:val="28"/>
        </w:rPr>
        <w:t xml:space="preserve"> 114</w:t>
      </w:r>
    </w:p>
    <w:p w:rsidR="00E914A6" w:rsidRDefault="00E914A6" w:rsidP="00E914A6">
      <w:pPr>
        <w:jc w:val="right"/>
        <w:rPr>
          <w:sz w:val="28"/>
          <w:szCs w:val="28"/>
        </w:rPr>
      </w:pPr>
    </w:p>
    <w:p w:rsidR="00E914A6" w:rsidRDefault="00E914A6" w:rsidP="00E914A6">
      <w:pPr>
        <w:jc w:val="right"/>
        <w:rPr>
          <w:sz w:val="28"/>
          <w:szCs w:val="28"/>
        </w:rPr>
      </w:pPr>
    </w:p>
    <w:p w:rsidR="00E914A6" w:rsidRPr="00E914A6" w:rsidRDefault="00E914A6" w:rsidP="00E914A6">
      <w:pPr>
        <w:jc w:val="center"/>
        <w:rPr>
          <w:b/>
          <w:sz w:val="28"/>
          <w:szCs w:val="28"/>
        </w:rPr>
      </w:pPr>
      <w:r w:rsidRPr="00E914A6">
        <w:rPr>
          <w:b/>
          <w:sz w:val="28"/>
          <w:szCs w:val="28"/>
        </w:rPr>
        <w:t>Особенности</w:t>
      </w:r>
    </w:p>
    <w:p w:rsidR="00E914A6" w:rsidRPr="00E914A6" w:rsidRDefault="00E914A6" w:rsidP="00E914A6">
      <w:pPr>
        <w:jc w:val="center"/>
        <w:rPr>
          <w:b/>
          <w:sz w:val="28"/>
          <w:szCs w:val="28"/>
        </w:rPr>
      </w:pPr>
      <w:r w:rsidRPr="00E914A6">
        <w:rPr>
          <w:b/>
          <w:sz w:val="28"/>
          <w:szCs w:val="28"/>
        </w:rPr>
        <w:t>подачи и рассмотрения жалоб на решение и действия (бездействия) администрации</w:t>
      </w:r>
      <w:r w:rsidR="00591B93">
        <w:rPr>
          <w:b/>
          <w:sz w:val="28"/>
          <w:szCs w:val="28"/>
        </w:rPr>
        <w:t xml:space="preserve"> </w:t>
      </w:r>
      <w:proofErr w:type="spellStart"/>
      <w:r w:rsidR="00591B93" w:rsidRPr="00591B93">
        <w:rPr>
          <w:b/>
          <w:sz w:val="28"/>
          <w:szCs w:val="28"/>
        </w:rPr>
        <w:t>Волчковского</w:t>
      </w:r>
      <w:proofErr w:type="spellEnd"/>
      <w:r w:rsidR="00591B93" w:rsidRPr="00591B93">
        <w:rPr>
          <w:b/>
          <w:sz w:val="28"/>
          <w:szCs w:val="28"/>
        </w:rPr>
        <w:t xml:space="preserve"> </w:t>
      </w:r>
      <w:r w:rsidR="00B41D12">
        <w:rPr>
          <w:b/>
          <w:sz w:val="28"/>
          <w:szCs w:val="28"/>
        </w:rPr>
        <w:t xml:space="preserve"> сельсовета </w:t>
      </w:r>
      <w:r w:rsidRPr="00E914A6">
        <w:rPr>
          <w:b/>
          <w:sz w:val="28"/>
          <w:szCs w:val="28"/>
        </w:rPr>
        <w:t xml:space="preserve"> Белинского района </w:t>
      </w:r>
      <w:r w:rsidR="009816E3">
        <w:rPr>
          <w:b/>
          <w:sz w:val="28"/>
          <w:szCs w:val="28"/>
        </w:rPr>
        <w:t>Пензенской области</w:t>
      </w:r>
      <w:r w:rsidRPr="00E914A6">
        <w:rPr>
          <w:b/>
          <w:sz w:val="28"/>
          <w:szCs w:val="28"/>
        </w:rPr>
        <w:t xml:space="preserve">,  муниципальных служащих  администрации </w:t>
      </w:r>
      <w:proofErr w:type="spellStart"/>
      <w:r w:rsidR="00591B93" w:rsidRPr="00591B93">
        <w:rPr>
          <w:b/>
          <w:sz w:val="28"/>
          <w:szCs w:val="28"/>
        </w:rPr>
        <w:t>Волчковского</w:t>
      </w:r>
      <w:proofErr w:type="spellEnd"/>
      <w:r w:rsidR="00B41D12">
        <w:rPr>
          <w:b/>
          <w:sz w:val="28"/>
          <w:szCs w:val="28"/>
        </w:rPr>
        <w:t xml:space="preserve"> сельсовета </w:t>
      </w:r>
      <w:r w:rsidRPr="00E914A6">
        <w:rPr>
          <w:b/>
          <w:sz w:val="28"/>
          <w:szCs w:val="28"/>
        </w:rPr>
        <w:t>Белинского района</w:t>
      </w:r>
      <w:r w:rsidR="001D4B3C">
        <w:rPr>
          <w:b/>
          <w:sz w:val="28"/>
          <w:szCs w:val="28"/>
        </w:rPr>
        <w:t xml:space="preserve"> Пензенской области</w:t>
      </w:r>
      <w:r w:rsidRPr="00E914A6">
        <w:rPr>
          <w:b/>
          <w:sz w:val="28"/>
          <w:szCs w:val="28"/>
        </w:rPr>
        <w:t>, а также многофункционального центра предоставления государственных и муниципальных услуг, его работников</w:t>
      </w:r>
    </w:p>
    <w:p w:rsidR="00E914A6" w:rsidRPr="00E914A6" w:rsidRDefault="00E914A6" w:rsidP="00E914A6">
      <w:pPr>
        <w:jc w:val="center"/>
        <w:rPr>
          <w:b/>
          <w:sz w:val="28"/>
          <w:szCs w:val="28"/>
        </w:rPr>
      </w:pPr>
    </w:p>
    <w:p w:rsidR="00E914A6" w:rsidRDefault="00E914A6" w:rsidP="00AC138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и рассмотрение жалоб на решение и действия (бездействия)  </w:t>
      </w:r>
      <w:r w:rsidRPr="00372021">
        <w:rPr>
          <w:sz w:val="28"/>
          <w:szCs w:val="28"/>
        </w:rPr>
        <w:t>администрации</w:t>
      </w:r>
      <w:r w:rsidR="00B41D12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B41D12">
        <w:rPr>
          <w:sz w:val="28"/>
          <w:szCs w:val="28"/>
        </w:rPr>
        <w:t xml:space="preserve">сельсовета </w:t>
      </w:r>
      <w:r w:rsidRPr="00372021">
        <w:rPr>
          <w:sz w:val="28"/>
          <w:szCs w:val="28"/>
        </w:rPr>
        <w:t xml:space="preserve"> Белинского района</w:t>
      </w:r>
      <w:r w:rsidR="00D81B49">
        <w:rPr>
          <w:sz w:val="28"/>
          <w:szCs w:val="28"/>
        </w:rPr>
        <w:t xml:space="preserve"> Пензенской области</w:t>
      </w:r>
      <w:r w:rsidRPr="00372021">
        <w:rPr>
          <w:sz w:val="28"/>
          <w:szCs w:val="28"/>
        </w:rPr>
        <w:t>,  муниципальных служащих  администрации</w:t>
      </w:r>
      <w:r w:rsidR="00B41D12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B41D12">
        <w:rPr>
          <w:sz w:val="28"/>
          <w:szCs w:val="28"/>
        </w:rPr>
        <w:t>сельсовета</w:t>
      </w:r>
      <w:r w:rsidRPr="00372021">
        <w:rPr>
          <w:sz w:val="28"/>
          <w:szCs w:val="28"/>
        </w:rPr>
        <w:t xml:space="preserve"> Белинского района</w:t>
      </w:r>
      <w:r w:rsidR="00591B93">
        <w:rPr>
          <w:sz w:val="28"/>
          <w:szCs w:val="28"/>
        </w:rPr>
        <w:t xml:space="preserve"> </w:t>
      </w:r>
      <w:r w:rsidR="00D81B49">
        <w:rPr>
          <w:sz w:val="28"/>
          <w:szCs w:val="28"/>
        </w:rPr>
        <w:t>Пензенской области</w:t>
      </w:r>
      <w:r w:rsidRPr="00372021">
        <w:rPr>
          <w:sz w:val="28"/>
          <w:szCs w:val="28"/>
        </w:rPr>
        <w:t>, а также многофункционального центра предоставления государственных и муниципальных услуг</w:t>
      </w:r>
      <w:r>
        <w:rPr>
          <w:sz w:val="28"/>
          <w:szCs w:val="28"/>
        </w:rPr>
        <w:t xml:space="preserve"> (далее – многофункциональный центр)</w:t>
      </w:r>
      <w:r w:rsidRPr="00372021">
        <w:rPr>
          <w:sz w:val="28"/>
          <w:szCs w:val="28"/>
        </w:rPr>
        <w:t>, его работников</w:t>
      </w:r>
      <w:r>
        <w:rPr>
          <w:sz w:val="28"/>
          <w:szCs w:val="28"/>
        </w:rPr>
        <w:t xml:space="preserve"> при предоставлении государственных и муниципальных услуг с Федеральным законом «Об орг</w:t>
      </w:r>
      <w:r w:rsidR="00B53C27">
        <w:rPr>
          <w:sz w:val="28"/>
          <w:szCs w:val="28"/>
        </w:rPr>
        <w:t>анизации предоставления государст</w:t>
      </w:r>
      <w:r>
        <w:rPr>
          <w:sz w:val="28"/>
          <w:szCs w:val="28"/>
        </w:rPr>
        <w:t>венных и</w:t>
      </w:r>
      <w:r w:rsidR="00B53C27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услуг</w:t>
      </w:r>
      <w:r w:rsidR="00B53C27">
        <w:rPr>
          <w:sz w:val="28"/>
          <w:szCs w:val="28"/>
        </w:rPr>
        <w:t xml:space="preserve">» с учетом настоящих особенностей подачи и рассмотрения жалоб на решение и действия (бездействия)  </w:t>
      </w:r>
      <w:r w:rsidR="00B53C27" w:rsidRPr="00372021">
        <w:rPr>
          <w:sz w:val="28"/>
          <w:szCs w:val="28"/>
        </w:rPr>
        <w:t>администрации</w:t>
      </w:r>
      <w:r w:rsidR="00B41D12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B41D12">
        <w:rPr>
          <w:sz w:val="28"/>
          <w:szCs w:val="28"/>
        </w:rPr>
        <w:t xml:space="preserve"> сельсовета </w:t>
      </w:r>
      <w:r w:rsidR="00B53C27" w:rsidRPr="00372021">
        <w:rPr>
          <w:sz w:val="28"/>
          <w:szCs w:val="28"/>
        </w:rPr>
        <w:t xml:space="preserve"> Белинского района</w:t>
      </w:r>
      <w:r w:rsidR="00353305">
        <w:rPr>
          <w:sz w:val="28"/>
          <w:szCs w:val="28"/>
        </w:rPr>
        <w:t xml:space="preserve"> </w:t>
      </w:r>
      <w:r w:rsidR="00D81B49">
        <w:rPr>
          <w:sz w:val="28"/>
          <w:szCs w:val="28"/>
        </w:rPr>
        <w:t>Пензенской области</w:t>
      </w:r>
      <w:r w:rsidR="00B53C27" w:rsidRPr="00372021">
        <w:rPr>
          <w:sz w:val="28"/>
          <w:szCs w:val="28"/>
        </w:rPr>
        <w:t>,  муниципальных служащих  администрации</w:t>
      </w:r>
      <w:r w:rsidR="00B41D12">
        <w:rPr>
          <w:sz w:val="28"/>
          <w:szCs w:val="28"/>
        </w:rPr>
        <w:t>_</w:t>
      </w:r>
      <w:r w:rsidR="00591B93" w:rsidRPr="00591B93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B41D12">
        <w:rPr>
          <w:sz w:val="28"/>
          <w:szCs w:val="28"/>
        </w:rPr>
        <w:t xml:space="preserve"> сельсовета</w:t>
      </w:r>
      <w:r w:rsidR="00B53C27" w:rsidRPr="00372021">
        <w:rPr>
          <w:sz w:val="28"/>
          <w:szCs w:val="28"/>
        </w:rPr>
        <w:t xml:space="preserve"> Белинского района</w:t>
      </w:r>
      <w:r w:rsidR="00353305">
        <w:rPr>
          <w:sz w:val="28"/>
          <w:szCs w:val="28"/>
        </w:rPr>
        <w:t xml:space="preserve"> </w:t>
      </w:r>
      <w:r w:rsidR="00D81B49">
        <w:rPr>
          <w:sz w:val="28"/>
          <w:szCs w:val="28"/>
        </w:rPr>
        <w:t>Пензенской области</w:t>
      </w:r>
      <w:r w:rsidR="00B53C27">
        <w:rPr>
          <w:sz w:val="28"/>
          <w:szCs w:val="28"/>
        </w:rPr>
        <w:t>, а также жалоб на решение и действия (бездействие)  многофункционального центра, его работников (далее – Особенности).</w:t>
      </w:r>
    </w:p>
    <w:p w:rsidR="00994B8B" w:rsidRDefault="00E0051A" w:rsidP="00AC138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подается в письменной форме на бумажном носителе или в электронной форме. Жалоба на действия (бездействия) должностных лиц, муниципальных служащих администрации </w:t>
      </w:r>
      <w:r w:rsidR="00591B93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B41D12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Белинского района</w:t>
      </w:r>
      <w:r w:rsidR="00AC1386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, предоставляющих муниципальные услуги, (далее – орган, предоставляющий муниципальные услуги) подается руководителю органа, предоставляющего муниципальную услугу. Жалобы на решения и действия (бездействия) руководителя органа, предоставляющего муниципальные услуги, рассматриваются непосредственно руководителем органа, предоставляющего муниципальные услуги. Жалобы на решения и действия (бездействия) многофункционального центра подаются в </w:t>
      </w:r>
      <w:r w:rsidR="00994B8B">
        <w:rPr>
          <w:sz w:val="28"/>
          <w:szCs w:val="28"/>
        </w:rPr>
        <w:t>администрацию</w:t>
      </w:r>
      <w:r w:rsidR="00591B93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B41D12">
        <w:rPr>
          <w:sz w:val="28"/>
          <w:szCs w:val="28"/>
        </w:rPr>
        <w:t xml:space="preserve"> </w:t>
      </w:r>
      <w:proofErr w:type="gramStart"/>
      <w:r w:rsidR="00B41D12">
        <w:rPr>
          <w:sz w:val="28"/>
          <w:szCs w:val="28"/>
        </w:rPr>
        <w:t xml:space="preserve">сельсовета </w:t>
      </w:r>
      <w:r w:rsidR="00994B8B">
        <w:rPr>
          <w:sz w:val="28"/>
          <w:szCs w:val="28"/>
        </w:rPr>
        <w:t xml:space="preserve"> </w:t>
      </w:r>
      <w:r w:rsidR="00994B8B">
        <w:rPr>
          <w:sz w:val="28"/>
          <w:szCs w:val="28"/>
        </w:rPr>
        <w:lastRenderedPageBreak/>
        <w:t>Белинского</w:t>
      </w:r>
      <w:proofErr w:type="gramEnd"/>
      <w:r w:rsidR="00994B8B">
        <w:rPr>
          <w:sz w:val="28"/>
          <w:szCs w:val="28"/>
        </w:rPr>
        <w:t xml:space="preserve"> района</w:t>
      </w:r>
      <w:r w:rsidR="00591B93">
        <w:rPr>
          <w:sz w:val="28"/>
          <w:szCs w:val="28"/>
        </w:rPr>
        <w:t xml:space="preserve"> </w:t>
      </w:r>
      <w:r w:rsidR="00AC1386" w:rsidRPr="00AC1386">
        <w:rPr>
          <w:sz w:val="28"/>
          <w:szCs w:val="28"/>
        </w:rPr>
        <w:t>П</w:t>
      </w:r>
      <w:r w:rsidR="00AC1386">
        <w:rPr>
          <w:sz w:val="28"/>
          <w:szCs w:val="28"/>
        </w:rPr>
        <w:t>ензенской области , осуществляющую</w:t>
      </w:r>
      <w:r w:rsidR="00994B8B">
        <w:rPr>
          <w:sz w:val="28"/>
          <w:szCs w:val="28"/>
        </w:rPr>
        <w:t xml:space="preserve"> функции и полномочия учредителя (далее – учредитель функционального центра).</w:t>
      </w:r>
    </w:p>
    <w:p w:rsidR="00B53C27" w:rsidRDefault="00994B8B" w:rsidP="00E914A6">
      <w:pPr>
        <w:pStyle w:val="a5"/>
        <w:numPr>
          <w:ilvl w:val="0"/>
          <w:numId w:val="2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решение и действия (бездействия) органа предоставляющего муниципальную услугу, должностного лица органа, предоставляющего муниципальную услугу, муниципального служащего, 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(бездействий), </w:t>
      </w:r>
      <w:r w:rsidR="005A3BA0">
        <w:rPr>
          <w:sz w:val="28"/>
          <w:szCs w:val="28"/>
        </w:rPr>
        <w:t>совершенных</w:t>
      </w:r>
      <w:r>
        <w:rPr>
          <w:sz w:val="28"/>
          <w:szCs w:val="28"/>
        </w:rPr>
        <w:t xml:space="preserve"> при предоставлении </w:t>
      </w:r>
      <w:r w:rsidR="005A3BA0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и </w:t>
      </w:r>
      <w:r w:rsidR="005A3BA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услуг </w:t>
      </w:r>
      <w:r w:rsidR="005A3BA0">
        <w:rPr>
          <w:sz w:val="28"/>
          <w:szCs w:val="28"/>
        </w:rPr>
        <w:t xml:space="preserve">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обжалования), а также может быть принята при личном приеме заявителя.  </w:t>
      </w:r>
    </w:p>
    <w:p w:rsidR="005A3BA0" w:rsidRDefault="005A3BA0" w:rsidP="005A3BA0">
      <w:pPr>
        <w:pStyle w:val="a5"/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решение и действия (бездействия)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 официального сайта многофункционального центра, единого портала  государственных и муниципальных услуг, а также может быть принята при личном приеме заявителя.</w:t>
      </w:r>
    </w:p>
    <w:p w:rsidR="005A3BA0" w:rsidRDefault="005A3BA0" w:rsidP="005A3BA0">
      <w:pPr>
        <w:pStyle w:val="a5"/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случае подачи жалобы при личном приеме заявитель представляет документ, удостоверяющий его личность, в соответствии с законодательством Российский Федерации. </w:t>
      </w:r>
    </w:p>
    <w:p w:rsidR="005A3BA0" w:rsidRPr="00E914A6" w:rsidRDefault="005A3BA0" w:rsidP="005A3BA0">
      <w:pPr>
        <w:pStyle w:val="a5"/>
        <w:numPr>
          <w:ilvl w:val="0"/>
          <w:numId w:val="2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через многофункциональный центр жалобы на решения и действия (бездействия) органа, предоставляющего муниципальные услуги, </w:t>
      </w:r>
    </w:p>
    <w:p w:rsidR="00E914A6" w:rsidRDefault="00076D97" w:rsidP="005A3BA0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через многофункциональный центр жалобы на решение и действия (бездействия) органа, предоставляющего муниципальную услугу, его должностных лиц, руководителя, муниципальных служащих многофункциональный цент обеспечивает ее передачу в уполномоченный на ее рассмотрение </w:t>
      </w:r>
      <w:r w:rsidR="00D81B49">
        <w:rPr>
          <w:sz w:val="28"/>
          <w:szCs w:val="28"/>
        </w:rPr>
        <w:t>орган,</w:t>
      </w:r>
      <w:r>
        <w:rPr>
          <w:sz w:val="28"/>
          <w:szCs w:val="28"/>
        </w:rPr>
        <w:t xml:space="preserve"> предоставляющий муниципальную услугу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 (далее – соглашение о взаимодействии), но не  позднее следующего рабочего дня со дня поступления жалобы.</w:t>
      </w:r>
    </w:p>
    <w:p w:rsidR="00076D97" w:rsidRDefault="00076D97" w:rsidP="005A3BA0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76D97" w:rsidRDefault="00076D97" w:rsidP="00076D97">
      <w:pPr>
        <w:pStyle w:val="a5"/>
        <w:numPr>
          <w:ilvl w:val="0"/>
          <w:numId w:val="2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жалобы в электронном виде документы, указанные в пункте 7 настоящих Особенностей,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B4D3B" w:rsidRDefault="00076D97" w:rsidP="00076D97">
      <w:pPr>
        <w:pStyle w:val="a5"/>
        <w:numPr>
          <w:ilvl w:val="0"/>
          <w:numId w:val="2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содержать:</w:t>
      </w:r>
    </w:p>
    <w:p w:rsidR="003B4D3B" w:rsidRDefault="003B4D3B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органа предоставляющего муниципальную услугу, многофункционально центра, его руководителя и (или) работника, решения и действия (бездействия) которых обжалуются;</w:t>
      </w:r>
    </w:p>
    <w:p w:rsidR="00076D97" w:rsidRDefault="003B4D3B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фамилию, имя, отчество (последнее – при наличии), сведения о месте жительства заявителя – </w:t>
      </w:r>
      <w:r w:rsidR="003E4FB3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лица либо наименование, сведений оместе нахождения </w:t>
      </w:r>
      <w:r w:rsidR="003E4FB3">
        <w:rPr>
          <w:sz w:val="28"/>
          <w:szCs w:val="28"/>
        </w:rPr>
        <w:t>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E4FB3" w:rsidRDefault="003E4FB3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в) сведения об обжалуемых решениях и действиях (бездействия) органа, предоставляющего муниципальную услугу, его должностного лица либо муниципального служащего указанного органа, предоставляющего муниципальную услугу, многофункционального центра,  работника многофункционального центра;</w:t>
      </w:r>
    </w:p>
    <w:p w:rsidR="003E4FB3" w:rsidRDefault="003E4FB3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г)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либо муниципального служащего указанного органа, предоставляющего муниципальную услугу, </w:t>
      </w:r>
      <w:r w:rsidR="00C57C8A">
        <w:rPr>
          <w:sz w:val="28"/>
          <w:szCs w:val="28"/>
        </w:rPr>
        <w:t>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C57C8A" w:rsidRDefault="00C57C8A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57C8A" w:rsidRDefault="00C57C8A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оформленная в соответствии с законодательством Российской Федерации доверенность (для физического лица);</w:t>
      </w:r>
    </w:p>
    <w:p w:rsidR="00C57C8A" w:rsidRDefault="00C57C8A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иным лицом уполномоченным на это в соответствие с законом, учредительными документами (доя юридического лица);</w:t>
      </w:r>
    </w:p>
    <w:p w:rsidR="00C57C8A" w:rsidRDefault="00C57C8A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30889" w:rsidRDefault="00C57C8A" w:rsidP="003B4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В случае, если жалоба подана заявителем в орган, предоставляющ</w:t>
      </w:r>
      <w:r w:rsidR="00511E4D">
        <w:rPr>
          <w:sz w:val="28"/>
          <w:szCs w:val="28"/>
        </w:rPr>
        <w:t>ий муниципальную</w:t>
      </w:r>
      <w:r>
        <w:rPr>
          <w:sz w:val="28"/>
          <w:szCs w:val="28"/>
        </w:rPr>
        <w:t xml:space="preserve"> услугу, </w:t>
      </w:r>
      <w:r w:rsidR="00511E4D">
        <w:rPr>
          <w:sz w:val="28"/>
          <w:szCs w:val="28"/>
        </w:rPr>
        <w:t xml:space="preserve">в компетенцию которого не входит принятие решения по жалобе в соответствии с требованием пункта 2 настоящих </w:t>
      </w:r>
    </w:p>
    <w:p w:rsidR="00B30889" w:rsidRDefault="00B30889" w:rsidP="00B30889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Особенностей, в течение 3 рабочих дней со дня ее регистрации указанный 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30889" w:rsidRPr="003B4D3B" w:rsidRDefault="00B30889" w:rsidP="00B30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этом срок рассмотрения жалобы исчисляется со дня регистрации жалобы в уполномоченном на ее рассмотрении органе.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Заявитель может обратиться с жалобой, в том числе в следующих случаях: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а) нарушение срока регистрации о предоставлении государственной или муниципальной услуги, запроса, указанного в статье 15.1 Федерального закона «Об организации предоставления государственных и муниципальных услуг»;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б) нарушение срока предоставления муниципальной услуги органом, предоставляющим муниципальную услугу, срока предоставления государственной или муниципальной услуги многофункциональным центром. В указанном случае досудебное (внесудебное) обжалование заявителем решений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государственных или  муниципальных услуг в полном объеме в порядке, определенном  частью 1.3 статьи 16 Федерального закона «Об организации предоставления государственных и муниципальных услуг»;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в) требование у заявителя документов или информации 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нормативными правовыми актами  органов местного самоуправления</w:t>
      </w:r>
      <w:r w:rsidR="00591B93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CB4805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Белинского района</w:t>
      </w:r>
      <w:r w:rsidR="00CB4805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для предоставления государственной или муниципальной услуги;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отказ в приеме документов, предоставление которых предусмотренных законодательством  Российской Федерации,  Пензенской областинормативными правовыми актами  органов местного самоуправления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9E0461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Белинского района</w:t>
      </w:r>
      <w:r w:rsidR="009E0461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для предоставления государственной или муниципальной услуги, у заявителя;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д) отказ в предоставлении органом, предоставляющим муниципальные услуги, отказ в предоставлении государственной или муниципальной услуги   многофункциональным центром, работником многофункционального центра, если основания отказа не предусмотрены федеральным законом и принятыми в соответствии с ними подзаконными актами Российской Федерации, законами и подзаконными актами Пензенской области, нормативными правовыми актами органов местного самоуправления</w:t>
      </w:r>
      <w:r w:rsidR="009E0461">
        <w:rPr>
          <w:sz w:val="28"/>
          <w:szCs w:val="28"/>
        </w:rPr>
        <w:t xml:space="preserve"> </w:t>
      </w:r>
      <w:r w:rsidR="00591B93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9E0461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Белинского района</w:t>
      </w:r>
      <w:r w:rsidR="00FC087B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>.В указанных случаях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обжалуется,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«Об организации предоставления государственных и муниципальных услуг»;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затребование с заявителя при предоставлении государственной или муниципальной услуги платы, не предусмотренной законодательством  Российской Федерации,  Пензенской областинормативными правовыми актами  органов местного самоуправления</w:t>
      </w:r>
      <w:r w:rsidR="00591B93">
        <w:rPr>
          <w:sz w:val="28"/>
          <w:szCs w:val="28"/>
        </w:rPr>
        <w:t xml:space="preserve">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C7003B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Белинского района</w:t>
      </w:r>
      <w:r w:rsidR="00AC1386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>;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ж) отказа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отпечаток и ошибок в выданных в результате предоставления государственной или муниципальной  услуги документах либо установленного срока таких исправлений.В указанном случае досудебное (внесудебное) обжалование заявителем решений и действий (бездействий)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 по предоставлению соответствующих государственных или муниципальных услуг в полном объеме в порядке, определённом  частью 1.3 статьи 16 Федерального закона «Об организации предоставления государственных и муниципальных услуг»;</w:t>
      </w:r>
    </w:p>
    <w:p w:rsidR="00B30889" w:rsidRDefault="00B30889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з) нарушение срока или порядка выдачи документов по результатам предоставления государственной или муниципальной услуги;</w:t>
      </w:r>
    </w:p>
    <w:p w:rsidR="00783A31" w:rsidRDefault="00B30889" w:rsidP="00783A31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приостановление предоставления государственной или муниципальной услуги, если основания предоставления не  предусмотрены федеральными законами и подзаконными актами </w:t>
      </w:r>
      <w:r w:rsidR="00783A31">
        <w:rPr>
          <w:sz w:val="28"/>
          <w:szCs w:val="28"/>
        </w:rPr>
        <w:t xml:space="preserve">Российской Федерации, законами и иными подзаконными актами Пензенской области, муниципальными правовыми актами органов местного самоуправления </w:t>
      </w:r>
      <w:proofErr w:type="spellStart"/>
      <w:r w:rsidR="00591B93" w:rsidRPr="00591B93">
        <w:rPr>
          <w:sz w:val="28"/>
          <w:szCs w:val="28"/>
        </w:rPr>
        <w:t>Волчковского</w:t>
      </w:r>
      <w:proofErr w:type="spellEnd"/>
      <w:r w:rsidR="00591B93">
        <w:rPr>
          <w:sz w:val="28"/>
          <w:szCs w:val="28"/>
        </w:rPr>
        <w:t xml:space="preserve"> </w:t>
      </w:r>
      <w:r w:rsidR="00C0695A">
        <w:rPr>
          <w:sz w:val="28"/>
          <w:szCs w:val="28"/>
        </w:rPr>
        <w:t xml:space="preserve">сельсовета </w:t>
      </w:r>
      <w:r w:rsidR="00783A31">
        <w:rPr>
          <w:sz w:val="28"/>
          <w:szCs w:val="28"/>
        </w:rPr>
        <w:t>Белинского района</w:t>
      </w:r>
      <w:r w:rsidR="00FC087B">
        <w:rPr>
          <w:sz w:val="28"/>
          <w:szCs w:val="28"/>
        </w:rPr>
        <w:t xml:space="preserve"> Пензенской области</w:t>
      </w:r>
      <w:r w:rsidR="00783A31">
        <w:rPr>
          <w:sz w:val="28"/>
          <w:szCs w:val="28"/>
        </w:rPr>
        <w:t>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государственных или муниципальных услуг в полном объеме в порядке, определенном  частью 1.3 статьи 16 Федерального закона «Об организации предоставления государственных и муниципальных услуг»;</w:t>
      </w:r>
    </w:p>
    <w:p w:rsidR="009A020A" w:rsidRDefault="00783A31" w:rsidP="009A020A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к)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</w:t>
      </w:r>
      <w:r w:rsidR="009A020A">
        <w:rPr>
          <w:sz w:val="28"/>
          <w:szCs w:val="28"/>
        </w:rPr>
        <w:t xml:space="preserve">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="009A020A">
        <w:rPr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государственных или муниципальных услуг, в полном объеме в прядке, определенных частью 1.3 статьи 16 Федерального закона «Об организации предоставления государственных и муниципальных услуг»;</w:t>
      </w:r>
    </w:p>
    <w:p w:rsidR="00783A31" w:rsidRDefault="009A020A" w:rsidP="00783A31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органах, предоставляющих муниципальные услуги, многофункциональном центре, предоставляющем государственные и муниципальные услуги, определяются уполномоченные на рассмотрение жалоб должностные лица, которые обеспечивают </w:t>
      </w:r>
      <w:r w:rsidR="00A135B8">
        <w:rPr>
          <w:sz w:val="28"/>
          <w:szCs w:val="28"/>
        </w:rPr>
        <w:t xml:space="preserve">прием и рассмотрение жалоб в соответствии с требованием настоящих Особенностей, направление жалоб в </w:t>
      </w:r>
      <w:r w:rsidR="002F235B">
        <w:rPr>
          <w:sz w:val="28"/>
          <w:szCs w:val="28"/>
        </w:rPr>
        <w:t>уполномоченный на их рассмотрение в орган в соответствии с пунктом 2 настоящих Особенностей.</w:t>
      </w:r>
    </w:p>
    <w:p w:rsidR="002F235B" w:rsidRDefault="002F235B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работник, </w:t>
      </w:r>
      <w:proofErr w:type="gramStart"/>
      <w:r>
        <w:rPr>
          <w:sz w:val="28"/>
          <w:szCs w:val="28"/>
        </w:rPr>
        <w:t>уполномоченные  на</w:t>
      </w:r>
      <w:proofErr w:type="gramEnd"/>
      <w:r>
        <w:rPr>
          <w:sz w:val="28"/>
          <w:szCs w:val="28"/>
        </w:rPr>
        <w:t xml:space="preserve"> рассмотрение жалоб, незамедлительно направляет соответствующие материалы в органы прокуратуры.</w:t>
      </w:r>
    </w:p>
    <w:p w:rsidR="001E1018" w:rsidRDefault="002F235B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12. Органы, представляющие муниципальные услуги</w:t>
      </w:r>
      <w:r w:rsidR="00D456AA">
        <w:rPr>
          <w:sz w:val="28"/>
          <w:szCs w:val="28"/>
        </w:rPr>
        <w:t xml:space="preserve">, многофункциональный центр </w:t>
      </w:r>
      <w:r w:rsidR="001E1018">
        <w:rPr>
          <w:sz w:val="28"/>
          <w:szCs w:val="28"/>
        </w:rPr>
        <w:t>обеспечивает:</w:t>
      </w:r>
    </w:p>
    <w:p w:rsidR="001E1018" w:rsidRDefault="001E1018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а) оснащение мест приема жалоб;</w:t>
      </w:r>
    </w:p>
    <w:p w:rsidR="00B30889" w:rsidRDefault="001E1018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информирование заявителей о порядке обжалования решений и действий (бездействия) органов, предоставляющих муниципальные услуги, и их должностных лиц, муниципальных служащих органов, предоставляющих муниципальные услуги, а также жалоб на решения и действия (бездействиея0 многофункционального центра, его </w:t>
      </w:r>
      <w:r w:rsidR="007C16CA">
        <w:rPr>
          <w:sz w:val="28"/>
          <w:szCs w:val="28"/>
        </w:rPr>
        <w:t>работников посредством размещения информации на стендах в местах предоставления государственных и муниципальных услуг, на их официальных сайтах, на едином портале государственных и муниципальных услуг;</w:t>
      </w:r>
    </w:p>
    <w:p w:rsidR="007C16CA" w:rsidRDefault="007C16CA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в) консультирование заявителей о порядке обжалования решений и действии (бездействий) органов, предоставляющих муниципальные услуги, их должностных лиц либо муниципальных служащих органов, предоставляющих муниципальные услуги, многофункционального центра, его работников, в том числе по телефону, электронной почте, при личном приеме;</w:t>
      </w:r>
    </w:p>
    <w:p w:rsidR="007C16CA" w:rsidRDefault="007C16CA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г) заключение соглашений о взаимодействии в части осуществления многофункциональным центром приема жалоб и выдачи заявителем результатов рассмотрения жалоб;</w:t>
      </w:r>
    </w:p>
    <w:p w:rsidR="007C16CA" w:rsidRDefault="007C16CA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формирование отчетности о полученных и рассмотренных жалобах (в том числе о количестве </w:t>
      </w:r>
      <w:r w:rsidR="00A17592">
        <w:rPr>
          <w:sz w:val="28"/>
          <w:szCs w:val="28"/>
        </w:rPr>
        <w:t>удовлетворенных и неудовлетворенных жалоб).</w:t>
      </w:r>
    </w:p>
    <w:p w:rsidR="00A17592" w:rsidRDefault="00A17592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Жалоба, поступившая для рассмотрения в орган, предоставляющий муниципальную услугу, орган, осуществляющий полномочия и функции  учредителя многофункционального центра, в многофункциональный центр подлежит регистрации  </w:t>
      </w:r>
      <w:r w:rsidR="0013697B">
        <w:rPr>
          <w:sz w:val="28"/>
          <w:szCs w:val="28"/>
        </w:rPr>
        <w:t xml:space="preserve">не позднее следующего рабочего дня со дня ее получения. Жалоба рассматривается в течение 15 рабочих дней со дня ее </w:t>
      </w:r>
      <w:r w:rsidR="0013697B">
        <w:rPr>
          <w:sz w:val="28"/>
          <w:szCs w:val="28"/>
        </w:rPr>
        <w:lastRenderedPageBreak/>
        <w:t>регистрации, если более короткие сроки рассмотрения жалобы не установлены органом. Уполномоченным на ее рассмотрение.</w:t>
      </w:r>
    </w:p>
    <w:p w:rsidR="0013697B" w:rsidRDefault="0013697B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органа, предоставляющего муниципальную услугу,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исправления жалоба рассматривается в течение 5 рабочих дней со дня ее регистрации.</w:t>
      </w:r>
    </w:p>
    <w:p w:rsidR="0013697B" w:rsidRDefault="0013697B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14.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принимается решение об удовлетворении жалобы либ</w:t>
      </w:r>
      <w:r w:rsidR="00834FB3">
        <w:rPr>
          <w:sz w:val="28"/>
          <w:szCs w:val="28"/>
        </w:rPr>
        <w:t>о об отказе в ееудовлетворении.</w:t>
      </w:r>
    </w:p>
    <w:p w:rsidR="00834FB3" w:rsidRDefault="00834FB3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принимается исчерпывающие меры по устранению выявленных нарушений, в том числе по выдаче заявителю результата муниципальной услуги (комплекса услуг), не позднее 5 рабочих дней со дня принятия решения, если иное не установлено законодательством Российской Федерации.</w:t>
      </w:r>
    </w:p>
    <w:p w:rsidR="00307ED3" w:rsidRDefault="00834FB3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15. Ответ</w:t>
      </w:r>
      <w:r w:rsidR="00307ED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результате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</w:t>
      </w:r>
      <w:r w:rsidR="00307ED3">
        <w:rPr>
          <w:sz w:val="28"/>
          <w:szCs w:val="28"/>
        </w:rPr>
        <w:t>.</w:t>
      </w:r>
    </w:p>
    <w:p w:rsidR="00907E5C" w:rsidRDefault="00307ED3" w:rsidP="00B3088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жалобабыла направлена посредством системы досудебного обжалования, ответ </w:t>
      </w:r>
      <w:r w:rsidR="00907E5C">
        <w:rPr>
          <w:sz w:val="28"/>
          <w:szCs w:val="28"/>
        </w:rPr>
        <w:t>заявителю направляется также посредством системы досудебного обжалования.</w:t>
      </w:r>
    </w:p>
    <w:p w:rsidR="00834FB3" w:rsidRDefault="00907E5C" w:rsidP="00907E5C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907E5C" w:rsidRDefault="00907E5C" w:rsidP="00907E5C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</w:t>
      </w:r>
      <w:r w:rsidR="0084480F">
        <w:rPr>
          <w:sz w:val="28"/>
          <w:szCs w:val="28"/>
        </w:rPr>
        <w:t>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4480F" w:rsidRDefault="0084480F" w:rsidP="00907E5C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16. В ответе по результатам рассмотрения жалобы указываются:</w:t>
      </w:r>
    </w:p>
    <w:p w:rsidR="0084480F" w:rsidRDefault="0084480F" w:rsidP="00844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органа, предоставляющего муниципальную услугу, орган, осуществляющий полномочия и </w:t>
      </w:r>
      <w:proofErr w:type="gramStart"/>
      <w:r>
        <w:rPr>
          <w:sz w:val="28"/>
          <w:szCs w:val="28"/>
        </w:rPr>
        <w:t>функции  учредителя</w:t>
      </w:r>
      <w:proofErr w:type="gramEnd"/>
      <w:r>
        <w:rPr>
          <w:sz w:val="28"/>
          <w:szCs w:val="28"/>
        </w:rPr>
        <w:t xml:space="preserve"> многофункционального центра,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:rsidR="0084480F" w:rsidRDefault="0084480F" w:rsidP="00844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номер, дата, место принятия решения, включая сведения о должност</w:t>
      </w:r>
      <w:r w:rsidR="00717079">
        <w:rPr>
          <w:sz w:val="28"/>
          <w:szCs w:val="28"/>
        </w:rPr>
        <w:t xml:space="preserve">ном  лице, решение или действие (бездействие) которого </w:t>
      </w:r>
      <w:r w:rsidR="00FF3F76">
        <w:rPr>
          <w:sz w:val="28"/>
          <w:szCs w:val="28"/>
        </w:rPr>
        <w:t>обжалуется;</w:t>
      </w:r>
    </w:p>
    <w:p w:rsidR="00FF3F76" w:rsidRDefault="00FF3F76" w:rsidP="00844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фамилия, имя, отчество (последнее – при наличии) </w:t>
      </w:r>
      <w:r w:rsidR="000C311A">
        <w:rPr>
          <w:sz w:val="28"/>
          <w:szCs w:val="28"/>
        </w:rPr>
        <w:t>или наименования заявителя;</w:t>
      </w:r>
    </w:p>
    <w:p w:rsidR="000C311A" w:rsidRDefault="000C311A" w:rsidP="008448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г) основания для принятия решения по жалобе;</w:t>
      </w:r>
    </w:p>
    <w:p w:rsidR="00B30889" w:rsidRDefault="000C311A" w:rsidP="00B30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д) принятое по жалобе решение;</w:t>
      </w:r>
    </w:p>
    <w:p w:rsidR="000C311A" w:rsidRDefault="000C311A" w:rsidP="00B30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е) в случае,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0C311A" w:rsidRDefault="000C311A" w:rsidP="00B30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ж) сведения о порядке обжалования принятого по жалобе решения.</w:t>
      </w:r>
    </w:p>
    <w:p w:rsidR="000C311A" w:rsidRDefault="000C311A" w:rsidP="00B30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17</w:t>
      </w:r>
      <w:r w:rsidR="00AE5465">
        <w:rPr>
          <w:sz w:val="28"/>
          <w:szCs w:val="28"/>
        </w:rPr>
        <w:t xml:space="preserve">. Ответ по результатам рассмотрения жалобы подписывается уполномоченным на рассмотрение жалобы должностным лицом органа, </w:t>
      </w:r>
      <w:r w:rsidR="00C156DC">
        <w:rPr>
          <w:sz w:val="28"/>
          <w:szCs w:val="28"/>
        </w:rPr>
        <w:t>предоставляющего муниципальные услуги, должностным лицом органа выполняющего полномочия и функции учредители многофункционального центра, должностным лицом многофункционального центра.</w:t>
      </w:r>
    </w:p>
    <w:p w:rsidR="00B30889" w:rsidRDefault="00B30889" w:rsidP="00B30889">
      <w:pPr>
        <w:jc w:val="right"/>
        <w:rPr>
          <w:sz w:val="28"/>
          <w:szCs w:val="28"/>
        </w:rPr>
      </w:pPr>
    </w:p>
    <w:p w:rsidR="00B30889" w:rsidRDefault="00B30889" w:rsidP="00B30889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Default="00E914A6" w:rsidP="000C65C2">
      <w:pPr>
        <w:jc w:val="both"/>
        <w:rPr>
          <w:sz w:val="28"/>
          <w:szCs w:val="28"/>
        </w:rPr>
      </w:pPr>
    </w:p>
    <w:p w:rsidR="00E914A6" w:rsidRPr="000C65C2" w:rsidRDefault="00E914A6" w:rsidP="000C65C2">
      <w:pPr>
        <w:jc w:val="both"/>
        <w:rPr>
          <w:sz w:val="28"/>
          <w:szCs w:val="28"/>
        </w:rPr>
      </w:pPr>
    </w:p>
    <w:p w:rsidR="00372021" w:rsidRPr="00372021" w:rsidRDefault="00372021" w:rsidP="00372021">
      <w:pPr>
        <w:jc w:val="both"/>
        <w:rPr>
          <w:sz w:val="28"/>
          <w:szCs w:val="28"/>
        </w:rPr>
      </w:pPr>
    </w:p>
    <w:sectPr w:rsidR="00372021" w:rsidRPr="00372021" w:rsidSect="006C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174"/>
    <w:multiLevelType w:val="hybridMultilevel"/>
    <w:tmpl w:val="484CD95E"/>
    <w:lvl w:ilvl="0" w:tplc="0396D6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E3D3AFC"/>
    <w:multiLevelType w:val="hybridMultilevel"/>
    <w:tmpl w:val="C09EF342"/>
    <w:lvl w:ilvl="0" w:tplc="60E47B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67"/>
    <w:rsid w:val="00076D97"/>
    <w:rsid w:val="000C311A"/>
    <w:rsid w:val="000C65C2"/>
    <w:rsid w:val="0013697B"/>
    <w:rsid w:val="001D4B3C"/>
    <w:rsid w:val="001E1018"/>
    <w:rsid w:val="00265A9B"/>
    <w:rsid w:val="002B282A"/>
    <w:rsid w:val="002C5C81"/>
    <w:rsid w:val="002F235B"/>
    <w:rsid w:val="00307ED3"/>
    <w:rsid w:val="00353305"/>
    <w:rsid w:val="00372021"/>
    <w:rsid w:val="003A3931"/>
    <w:rsid w:val="003B4D3B"/>
    <w:rsid w:val="003E4FB3"/>
    <w:rsid w:val="0042120A"/>
    <w:rsid w:val="00443D80"/>
    <w:rsid w:val="00446B38"/>
    <w:rsid w:val="004E2057"/>
    <w:rsid w:val="00511E4D"/>
    <w:rsid w:val="00591B93"/>
    <w:rsid w:val="005A3BA0"/>
    <w:rsid w:val="005D76C4"/>
    <w:rsid w:val="006C2575"/>
    <w:rsid w:val="00714BAE"/>
    <w:rsid w:val="00717079"/>
    <w:rsid w:val="00783A31"/>
    <w:rsid w:val="00795209"/>
    <w:rsid w:val="007A0E4C"/>
    <w:rsid w:val="007C16CA"/>
    <w:rsid w:val="00822F7C"/>
    <w:rsid w:val="00834FB3"/>
    <w:rsid w:val="0084480F"/>
    <w:rsid w:val="00870646"/>
    <w:rsid w:val="008C3E45"/>
    <w:rsid w:val="00905567"/>
    <w:rsid w:val="00907E5C"/>
    <w:rsid w:val="00911C3F"/>
    <w:rsid w:val="009816E3"/>
    <w:rsid w:val="00994B8B"/>
    <w:rsid w:val="009A020A"/>
    <w:rsid w:val="009A4B9B"/>
    <w:rsid w:val="009E0461"/>
    <w:rsid w:val="00A1221C"/>
    <w:rsid w:val="00A135B8"/>
    <w:rsid w:val="00A17592"/>
    <w:rsid w:val="00AC1386"/>
    <w:rsid w:val="00AE5465"/>
    <w:rsid w:val="00B30889"/>
    <w:rsid w:val="00B41D12"/>
    <w:rsid w:val="00B53C27"/>
    <w:rsid w:val="00BB7115"/>
    <w:rsid w:val="00C01CFB"/>
    <w:rsid w:val="00C0695A"/>
    <w:rsid w:val="00C156DC"/>
    <w:rsid w:val="00C57C8A"/>
    <w:rsid w:val="00C7003B"/>
    <w:rsid w:val="00CB4805"/>
    <w:rsid w:val="00CF4C38"/>
    <w:rsid w:val="00D456AA"/>
    <w:rsid w:val="00D81B49"/>
    <w:rsid w:val="00E0051A"/>
    <w:rsid w:val="00E914A6"/>
    <w:rsid w:val="00ED1C7C"/>
    <w:rsid w:val="00EE00C4"/>
    <w:rsid w:val="00F677A9"/>
    <w:rsid w:val="00F80A48"/>
    <w:rsid w:val="00F83BE4"/>
    <w:rsid w:val="00F95A13"/>
    <w:rsid w:val="00FC087B"/>
    <w:rsid w:val="00FE4689"/>
    <w:rsid w:val="00FF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11930-29CB-4DB6-A881-5A75B3FF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556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9055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2021"/>
    <w:pPr>
      <w:ind w:left="720"/>
      <w:contextualSpacing/>
    </w:pPr>
  </w:style>
  <w:style w:type="paragraph" w:customStyle="1" w:styleId="ConsPlusNormal">
    <w:name w:val="ConsPlusNormal"/>
    <w:rsid w:val="000C6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A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91B93"/>
    <w:pPr>
      <w:suppressAutoHyphens/>
      <w:jc w:val="center"/>
    </w:pPr>
    <w:rPr>
      <w:b/>
      <w:bCs/>
      <w:sz w:val="36"/>
      <w:lang w:eastAsia="ar-SA"/>
    </w:rPr>
  </w:style>
  <w:style w:type="character" w:customStyle="1" w:styleId="a9">
    <w:name w:val="Основной текст Знак"/>
    <w:basedOn w:val="a0"/>
    <w:link w:val="a8"/>
    <w:rsid w:val="00591B93"/>
    <w:rPr>
      <w:rFonts w:ascii="Times New Roman" w:eastAsia="Times New Roman" w:hAnsi="Times New Roman" w:cs="Times New Roman"/>
      <w:b/>
      <w:bCs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3444-CB4E-4FB1-B253-5B950B07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111</cp:lastModifiedBy>
  <cp:revision>2</cp:revision>
  <cp:lastPrinted>2019-10-22T12:50:00Z</cp:lastPrinted>
  <dcterms:created xsi:type="dcterms:W3CDTF">2023-03-27T06:40:00Z</dcterms:created>
  <dcterms:modified xsi:type="dcterms:W3CDTF">2023-03-27T06:40:00Z</dcterms:modified>
</cp:coreProperties>
</file>