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</w:pPr>
      <w:r>
        <w:drawing>
          <wp:inline distT="0" distB="0" distL="114300" distR="114300">
            <wp:extent cx="817880" cy="894715"/>
            <wp:effectExtent l="0" t="0" r="1270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>
                      <a:lum bright="-17999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pacing w:val="-8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  <w:lang w:val="ru-RU"/>
        </w:rPr>
        <w:t>КИРОВ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>СКОГО СЕЛЬСОВЕТА СЕРДОБСКОГО РАЙОНА ПЕНЗЕНСКОЙ ОБЛАСТИ</w:t>
      </w:r>
    </w:p>
    <w:p>
      <w:pPr>
        <w:spacing w:before="454" w:after="100" w:afterAutospacing="1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ПОСТАНОВЛЕНИЕ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hint="default" w:ascii="Times New Roman" w:hAnsi="Times New Roman" w:cs="Times New Roman"/>
          <w:spacing w:val="-8"/>
          <w:u w:val="none"/>
          <w:lang w:val="ru-RU"/>
        </w:rPr>
      </w:pP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от 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06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10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.2023      №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 xml:space="preserve"> 86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hint="default" w:ascii="Times New Roman" w:hAnsi="Times New Roman" w:cs="Times New Roman"/>
          <w:spacing w:val="-8"/>
          <w:lang w:val="ru-RU"/>
        </w:rPr>
      </w:pPr>
      <w:r>
        <w:rPr>
          <w:rFonts w:ascii="Times New Roman" w:hAnsi="Times New Roman" w:cs="Times New Roman"/>
          <w:spacing w:val="-8"/>
        </w:rPr>
        <w:t xml:space="preserve">с. </w:t>
      </w:r>
      <w:r>
        <w:rPr>
          <w:rFonts w:ascii="Times New Roman" w:hAnsi="Times New Roman" w:cs="Times New Roman"/>
          <w:spacing w:val="-8"/>
          <w:lang w:val="ru-RU"/>
        </w:rPr>
        <w:t>Кирово</w:t>
      </w:r>
    </w:p>
    <w:p>
      <w:pPr>
        <w:pStyle w:val="7"/>
        <w:rPr>
          <w:rFonts w:eastAsia="SimSun"/>
          <w:kern w:val="1"/>
          <w:lang w:eastAsia="zh-CN" w:bidi="hi-IN"/>
        </w:rPr>
      </w:pPr>
    </w:p>
    <w:p>
      <w:pPr>
        <w:pStyle w:val="7"/>
        <w:jc w:val="center"/>
        <w:rPr>
          <w:b/>
        </w:rPr>
      </w:pPr>
      <w:r>
        <w:rPr>
          <w:b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960" w:firstLineChars="4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постановлениями администрации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овского сельсовета Сердобского района Пензенской области 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от 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23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.0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.202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 №  43 «О разработке и утверждении административных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регламентов предоставления муниципальных услуг Администрацией Кировского сельсовета Сердобского района Пензенской области», от</w:t>
      </w:r>
      <w:r>
        <w:rPr>
          <w:rFonts w:hint="default" w:cs="Times New Roman"/>
          <w:position w:val="-2"/>
          <w:sz w:val="22"/>
          <w:szCs w:val="22"/>
          <w:lang w:val="ru-RU"/>
        </w:rPr>
        <w:t xml:space="preserve"> 12.07.2023 № 36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«Об утверждении Реестра муниципальных услуг Кировского сельсовета Сердобского района Пензенской области»</w:t>
      </w:r>
      <w:r>
        <w:rPr>
          <w:rFonts w:hint="default" w:ascii="Times New Roman" w:hAnsi="Times New Roman" w:cs="Times New Roman"/>
          <w:position w:val="-2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(с последующими изменениями),</w:t>
      </w:r>
      <w:r>
        <w:rPr>
          <w:rFonts w:ascii="Times New Roman" w:hAnsi="Times New Roman" w:cs="Times New Roman"/>
          <w:sz w:val="22"/>
          <w:szCs w:val="22"/>
        </w:rPr>
        <w:t xml:space="preserve"> статьей 23 Устава </w:t>
      </w:r>
      <w:r>
        <w:rPr>
          <w:rFonts w:ascii="Times New Roman" w:hAnsi="Times New Roman" w:cs="Times New Roman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sz w:val="22"/>
          <w:szCs w:val="22"/>
        </w:rPr>
        <w:t>овского сельсовета Сердобского района Пензенской области,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дминистрация </w:t>
      </w:r>
      <w:r>
        <w:rPr>
          <w:rFonts w:ascii="Times New Roman" w:hAnsi="Times New Roman" w:cs="Times New Roman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sz w:val="22"/>
          <w:szCs w:val="22"/>
        </w:rPr>
        <w:t xml:space="preserve">овского сельсовета </w:t>
      </w:r>
    </w:p>
    <w:p>
      <w:pPr>
        <w:pStyle w:val="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Сердобского района Пензенской области </w:t>
      </w:r>
      <w:r>
        <w:rPr>
          <w:rFonts w:ascii="Times New Roman" w:hAnsi="Times New Roman" w:cs="Times New Roman"/>
          <w:b/>
          <w:bCs/>
          <w:sz w:val="22"/>
          <w:szCs w:val="22"/>
        </w:rPr>
        <w:t>постановляет: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>
      <w:pPr>
        <w:pStyle w:val="7"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Опубликовать настоящее постановление в информационном бюллетене «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Сельские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домо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сти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разместить 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на официальной странице Администрации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Кир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https://serdobsk.pnzreg.ru/selsovety/kirovskiy-selsovet/</w:t>
      </w:r>
      <w:r>
        <w:rPr>
          <w:rFonts w:hint="default" w:ascii="Times New Roman" w:hAnsi="Times New Roman"/>
          <w:sz w:val="22"/>
          <w:szCs w:val="22"/>
          <w:lang w:val="ru-RU"/>
        </w:rPr>
        <w:t>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3</w:t>
      </w:r>
      <w:r>
        <w:rPr>
          <w:rFonts w:ascii="Times New Roman" w:hAnsi="Times New Roman" w:cs="Times New Roman"/>
          <w:sz w:val="22"/>
          <w:szCs w:val="22"/>
        </w:rPr>
        <w:t>. Настоящее постановление вступает в силу после его официального опубликования.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sz w:val="22"/>
          <w:szCs w:val="22"/>
        </w:rPr>
        <w:t>. Контроль за исполнением настоящего постановления оставляю за собой.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widowControl/>
        <w:suppressAutoHyphens w:val="0"/>
        <w:rPr>
          <w:rFonts w:cs="Times New Roman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Верно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06.10.2023</w:t>
      </w:r>
    </w:p>
    <w:p>
      <w:pPr>
        <w:pStyle w:val="7"/>
        <w:jc w:val="right"/>
      </w:pPr>
      <w:bookmarkStart w:id="0" w:name="_GoBack"/>
      <w:bookmarkEnd w:id="0"/>
      <w:r>
        <w:t>Утвержден</w:t>
      </w:r>
    </w:p>
    <w:p>
      <w:pPr>
        <w:pStyle w:val="7"/>
        <w:jc w:val="right"/>
      </w:pPr>
      <w:r>
        <w:t xml:space="preserve">постановлением </w:t>
      </w:r>
    </w:p>
    <w:p>
      <w:pPr>
        <w:pStyle w:val="7"/>
        <w:jc w:val="right"/>
      </w:pPr>
      <w:r>
        <w:t xml:space="preserve">администрации </w:t>
      </w:r>
      <w:r>
        <w:rPr>
          <w:lang w:val="ru-RU"/>
        </w:rPr>
        <w:t>Кировск</w:t>
      </w:r>
      <w:r>
        <w:t>ого сельсовета</w:t>
      </w:r>
    </w:p>
    <w:p>
      <w:pPr>
        <w:pStyle w:val="7"/>
        <w:jc w:val="right"/>
      </w:pPr>
      <w:r>
        <w:t>Сердобского района Пензенской области</w:t>
      </w:r>
    </w:p>
    <w:p>
      <w:pPr>
        <w:pStyle w:val="7"/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06.10.2023 </w:t>
      </w:r>
      <w:r>
        <w:t xml:space="preserve">  №</w:t>
      </w:r>
      <w:r>
        <w:rPr>
          <w:rFonts w:hint="default"/>
          <w:lang w:val="ru-RU"/>
        </w:rPr>
        <w:t xml:space="preserve"> 86</w:t>
      </w:r>
      <w:r>
        <w:t xml:space="preserve"> 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Административный регламент</w:t>
      </w:r>
    </w:p>
    <w:p>
      <w:pPr>
        <w:pStyle w:val="7"/>
        <w:jc w:val="center"/>
        <w:rPr>
          <w:b/>
        </w:rPr>
      </w:pPr>
      <w:r>
        <w:rPr>
          <w:b/>
        </w:rPr>
        <w:t xml:space="preserve">предоставления муниципальной услуги </w:t>
      </w:r>
    </w:p>
    <w:p>
      <w:pPr>
        <w:pStyle w:val="7"/>
        <w:jc w:val="center"/>
        <w:rPr>
          <w:b/>
        </w:rPr>
      </w:pPr>
      <w:r>
        <w:rPr>
          <w:b/>
        </w:rPr>
        <w:t>«Принятие решения об установлении публичного сервитута»</w:t>
      </w:r>
    </w:p>
    <w:p>
      <w:pPr>
        <w:pStyle w:val="7"/>
        <w:ind w:firstLine="540"/>
        <w:jc w:val="both"/>
        <w:rPr>
          <w:b/>
        </w:rPr>
      </w:pPr>
    </w:p>
    <w:p>
      <w:pPr>
        <w:pStyle w:val="7"/>
        <w:jc w:val="center"/>
        <w:rPr>
          <w:b/>
        </w:rPr>
      </w:pPr>
      <w:r>
        <w:rPr>
          <w:b/>
        </w:rPr>
        <w:t>I. Общие положения</w:t>
      </w:r>
    </w:p>
    <w:p>
      <w:pPr>
        <w:pStyle w:val="7"/>
        <w:jc w:val="center"/>
        <w:rPr>
          <w:b/>
        </w:rPr>
      </w:pPr>
      <w:r>
        <w:rPr>
          <w:b/>
        </w:rPr>
        <w:t>Предмет регулирования регламента</w:t>
      </w:r>
    </w:p>
    <w:p>
      <w:pPr>
        <w:pStyle w:val="7"/>
        <w:jc w:val="center"/>
        <w:rPr>
          <w:b/>
        </w:rPr>
      </w:pPr>
    </w:p>
    <w:p>
      <w:pPr>
        <w:pStyle w:val="7"/>
        <w:ind w:firstLine="540"/>
        <w:jc w:val="both"/>
      </w:pPr>
      <w: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lang w:val="ru-RU"/>
        </w:rPr>
        <w:t>Кировск</w:t>
      </w:r>
      <w:r>
        <w:t>ого сельсовета Сердобского района Пензенской области (далее - Администрация)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>
      <w:pPr>
        <w:pStyle w:val="7"/>
        <w:spacing w:before="240"/>
        <w:ind w:firstLine="540"/>
        <w:jc w:val="both"/>
      </w:pPr>
      <w: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>
      <w:pPr>
        <w:pStyle w:val="7"/>
        <w:spacing w:before="240"/>
        <w:ind w:firstLine="540"/>
        <w:jc w:val="both"/>
      </w:pPr>
      <w: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>
      <w:pPr>
        <w:pStyle w:val="7"/>
        <w:spacing w:before="240"/>
        <w:ind w:firstLine="540"/>
        <w:jc w:val="both"/>
      </w:pPr>
      <w: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>
      <w:pPr>
        <w:pStyle w:val="7"/>
        <w:spacing w:before="240"/>
        <w:ind w:firstLine="540"/>
      </w:pPr>
      <w:r>
        <w:t>1.3. Круг заявителей.</w:t>
      </w:r>
    </w:p>
    <w:p>
      <w:pPr>
        <w:pStyle w:val="7"/>
        <w:spacing w:before="240"/>
        <w:ind w:firstLine="540"/>
        <w:jc w:val="both"/>
      </w:pPr>
      <w:r>
        <w:t>1.3.1. 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>
      <w:pPr>
        <w:pStyle w:val="7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Требования к порядку информирования о предоставлении муниципальной услуги</w:t>
      </w:r>
    </w:p>
    <w:p>
      <w:pPr>
        <w:pStyle w:val="7"/>
        <w:spacing w:before="240"/>
        <w:jc w:val="center"/>
      </w:pPr>
    </w:p>
    <w:p>
      <w:pPr>
        <w:pStyle w:val="7"/>
        <w:ind w:firstLine="540"/>
        <w:jc w:val="both"/>
      </w:pPr>
      <w:r>
        <w:t>1.4. Информирование Заявителя (представителя заявителя) о предоставлении муниципальной услуги осуществляется:</w:t>
      </w:r>
    </w:p>
    <w:p>
      <w:pPr>
        <w:pStyle w:val="7"/>
        <w:spacing w:before="240"/>
        <w:ind w:firstLine="540"/>
        <w:jc w:val="both"/>
      </w:pPr>
      <w:r>
        <w:t>1.4.1. Лично;</w:t>
      </w:r>
    </w:p>
    <w:p>
      <w:pPr>
        <w:pStyle w:val="7"/>
        <w:spacing w:before="240"/>
        <w:ind w:firstLine="540"/>
        <w:jc w:val="both"/>
      </w:pPr>
      <w: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>
      <w:pPr>
        <w:pStyle w:val="7"/>
        <w:spacing w:before="240"/>
        <w:ind w:firstLine="540"/>
        <w:jc w:val="both"/>
      </w:pPr>
      <w:r>
        <w:t>1.4.3. Посредством использования телефонной, почтовой связи, а также электронной почты;</w:t>
      </w:r>
    </w:p>
    <w:p>
      <w:pPr>
        <w:pStyle w:val="7"/>
        <w:spacing w:before="240"/>
        <w:ind w:firstLine="540"/>
        <w:jc w:val="both"/>
      </w:pPr>
      <w:r>
        <w:t>1.4.4. В многофункциональном центре предоставления государственных и муниципальных услуг Сердобского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pStyle w:val="7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1.4.5. </w:t>
      </w:r>
      <w:r>
        <w:rPr>
          <w:rFonts w:ascii="Times New Roman" w:hAnsi="Times New Roman" w:cs="Times New Roman"/>
          <w:sz w:val="24"/>
          <w:szCs w:val="24"/>
        </w:rPr>
        <w:t>Посредством размещения информации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на официальной странице Администрации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>Кир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"https://serdobsk.pnzreg.ru/selsovety/kirovskiy-selsovet/,"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https://serdobsk.pnzreg.ru/selsovety/kirovskiy-selsovet/</w:t>
      </w:r>
      <w:r>
        <w:rPr>
          <w:rStyle w:val="4"/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>
      <w:pPr>
        <w:pStyle w:val="7"/>
        <w:spacing w:before="240"/>
        <w:ind w:firstLine="540"/>
        <w:jc w:val="both"/>
      </w:pPr>
      <w: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>
      <w:pPr>
        <w:pStyle w:val="7"/>
        <w:spacing w:before="240"/>
        <w:ind w:firstLine="540"/>
        <w:jc w:val="both"/>
      </w:pPr>
      <w:r>
        <w:t>а) при личном обращении заявителя (представителя заявителя);</w:t>
      </w:r>
    </w:p>
    <w:p>
      <w:pPr>
        <w:pStyle w:val="7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>
      <w:pPr>
        <w:pStyle w:val="7"/>
        <w:spacing w:before="240"/>
        <w:ind w:firstLine="540"/>
        <w:jc w:val="both"/>
      </w:pPr>
      <w:r>
        <w:t>в) по телефону.</w:t>
      </w:r>
    </w:p>
    <w:p>
      <w:pPr>
        <w:pStyle w:val="7"/>
        <w:spacing w:before="240"/>
        <w:ind w:firstLine="540"/>
        <w:jc w:val="both"/>
      </w:pPr>
      <w: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>
      <w:pPr>
        <w:pStyle w:val="7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>
      <w:pPr>
        <w:pStyle w:val="7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>
      <w:pPr>
        <w:pStyle w:val="7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>
      <w:pPr>
        <w:pStyle w:val="7"/>
        <w:spacing w:before="240"/>
        <w:ind w:firstLine="540"/>
        <w:jc w:val="both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>
      <w:pPr>
        <w:pStyle w:val="7"/>
        <w:spacing w:before="240"/>
        <w:ind w:firstLine="540"/>
        <w:jc w:val="both"/>
      </w:pPr>
      <w:r>
        <w:t>1.6. Информация по вопросам предоставления муниципальной услуги включает в себя следующие сведения:</w:t>
      </w:r>
    </w:p>
    <w:p>
      <w:pPr>
        <w:pStyle w:val="7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>
      <w:pPr>
        <w:pStyle w:val="7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>
      <w:pPr>
        <w:pStyle w:val="7"/>
        <w:spacing w:before="240"/>
        <w:ind w:firstLine="540"/>
        <w:jc w:val="both"/>
      </w:pPr>
      <w: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>
      <w:pPr>
        <w:pStyle w:val="7"/>
        <w:spacing w:before="240"/>
        <w:ind w:firstLine="540"/>
        <w:jc w:val="both"/>
      </w:pPr>
      <w:r>
        <w:t>4) срок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>
      <w:pPr>
        <w:pStyle w:val="7"/>
        <w:spacing w:before="240"/>
        <w:ind w:firstLine="540"/>
        <w:jc w:val="both"/>
      </w:pPr>
      <w: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r>
        <w:rPr>
          <w:lang w:val="ru-RU"/>
        </w:rPr>
        <w:t>Кировск</w:t>
      </w:r>
      <w:r>
        <w:t>ого сельсовета Сердобского района Пензенской области.</w:t>
      </w:r>
    </w:p>
    <w:p>
      <w:pPr>
        <w:pStyle w:val="7"/>
        <w:spacing w:before="240"/>
        <w:ind w:firstLine="540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>
      <w:pPr>
        <w:pStyle w:val="7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>
      <w:pPr>
        <w:pStyle w:val="7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>
      <w:pPr>
        <w:pStyle w:val="7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>
      <w:pPr>
        <w:pStyle w:val="7"/>
        <w:spacing w:before="240"/>
        <w:ind w:firstLine="540"/>
        <w:jc w:val="both"/>
      </w:pPr>
      <w: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>
      <w:pPr>
        <w:pStyle w:val="7"/>
        <w:spacing w:before="240"/>
        <w:ind w:firstLine="540"/>
        <w:jc w:val="both"/>
      </w:pPr>
      <w: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>
      <w:pPr>
        <w:pStyle w:val="7"/>
        <w:spacing w:before="240"/>
        <w:ind w:firstLine="540"/>
        <w:jc w:val="both"/>
      </w:pPr>
      <w:r>
        <w:t>1.10. Порядок, форма, место размещения и способы получения справочной информации.</w:t>
      </w:r>
    </w:p>
    <w:p>
      <w:pPr>
        <w:pStyle w:val="7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>
      <w:pPr>
        <w:pStyle w:val="7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>
      <w:pPr>
        <w:pStyle w:val="7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>
      <w:pPr>
        <w:pStyle w:val="7"/>
        <w:spacing w:before="240"/>
        <w:ind w:firstLine="540"/>
        <w:jc w:val="both"/>
      </w:pPr>
      <w:r>
        <w:t>- место нахождения и график работы Администрации;</w:t>
      </w:r>
    </w:p>
    <w:p>
      <w:pPr>
        <w:pStyle w:val="7"/>
        <w:spacing w:before="24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>
      <w:pPr>
        <w:pStyle w:val="7"/>
        <w:spacing w:before="240"/>
        <w:ind w:firstLine="540"/>
        <w:jc w:val="both"/>
      </w:pPr>
      <w:r>
        <w:t>- адрес официального сайта Администрации, адрес ее электронной почты.</w:t>
      </w:r>
    </w:p>
    <w:p>
      <w:pPr>
        <w:pStyle w:val="7"/>
        <w:spacing w:before="240"/>
        <w:ind w:firstLine="540"/>
        <w:jc w:val="both"/>
      </w:pPr>
      <w: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>
      <w:pPr>
        <w:pStyle w:val="7"/>
        <w:spacing w:before="240"/>
        <w:ind w:firstLine="540"/>
        <w:jc w:val="both"/>
      </w:pPr>
      <w: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>
      <w:pPr>
        <w:pStyle w:val="7"/>
        <w:spacing w:before="240"/>
        <w:ind w:firstLine="540"/>
        <w:jc w:val="both"/>
      </w:pPr>
      <w: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>
      <w:pPr>
        <w:pStyle w:val="7"/>
        <w:spacing w:before="240"/>
        <w:ind w:firstLine="540"/>
        <w:jc w:val="both"/>
      </w:pPr>
      <w: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>
      <w:pPr>
        <w:pStyle w:val="7"/>
        <w:spacing w:before="240"/>
        <w:ind w:firstLine="540"/>
        <w:jc w:val="both"/>
      </w:pPr>
      <w:r>
        <w:t>Требования к информационным стендам МФЦ установлены пунктом 2.19 Регламента.</w:t>
      </w:r>
    </w:p>
    <w:p>
      <w:pPr>
        <w:pStyle w:val="7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>
      <w:pPr>
        <w:pStyle w:val="7"/>
        <w:jc w:val="center"/>
        <w:rPr>
          <w:b/>
        </w:rPr>
      </w:pPr>
      <w:r>
        <w:rPr>
          <w:b/>
        </w:rPr>
        <w:t>Наименование муниципальной услуги</w:t>
      </w:r>
    </w:p>
    <w:p>
      <w:pPr>
        <w:pStyle w:val="7"/>
        <w:ind w:firstLine="540"/>
        <w:jc w:val="both"/>
      </w:pPr>
      <w:r>
        <w:t>2.1. Принятие решения об установлении публичного сервитута.</w:t>
      </w:r>
    </w:p>
    <w:p>
      <w:pPr>
        <w:pStyle w:val="7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Наименование органа местного самоуправления, предоставляющего муниципальную услугу</w:t>
      </w:r>
    </w:p>
    <w:p>
      <w:pPr>
        <w:pStyle w:val="7"/>
        <w:ind w:firstLine="540"/>
        <w:jc w:val="both"/>
      </w:pPr>
      <w:r>
        <w:t>2.2. Предоставление муниципальной услуги осуществляет Администрация.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>
      <w:pPr>
        <w:pStyle w:val="7"/>
        <w:ind w:firstLine="540"/>
        <w:jc w:val="both"/>
      </w:pPr>
      <w:r>
        <w:t>2.3. Результатом предоставления муниципальной услуги является:</w:t>
      </w:r>
    </w:p>
    <w:p>
      <w:pPr>
        <w:pStyle w:val="7"/>
        <w:spacing w:before="240"/>
        <w:ind w:firstLine="540"/>
        <w:jc w:val="both"/>
      </w:pPr>
      <w:r>
        <w:t>- постановление Администрации «Об установлении публичного сервитута»;</w:t>
      </w:r>
    </w:p>
    <w:p>
      <w:pPr>
        <w:pStyle w:val="7"/>
        <w:spacing w:before="240"/>
        <w:ind w:firstLine="540"/>
        <w:jc w:val="both"/>
      </w:pPr>
      <w:r>
        <w:t>- постановление Администрации «Об отказе в установлении публичного сервитута».</w:t>
      </w:r>
    </w:p>
    <w:p>
      <w:pPr>
        <w:pStyle w:val="7"/>
        <w:spacing w:before="240"/>
        <w:ind w:firstLine="540"/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>
      <w:pPr>
        <w:pStyle w:val="7"/>
        <w:spacing w:before="240"/>
        <w:ind w:firstLine="540"/>
        <w:jc w:val="both"/>
      </w:pPr>
      <w:r>
        <w:t>2.4. Срок предоставления муниципальной услуги составляет:</w:t>
      </w:r>
    </w:p>
    <w:p>
      <w:pPr>
        <w:pStyle w:val="7"/>
        <w:spacing w:before="240"/>
        <w:ind w:firstLine="540"/>
        <w:jc w:val="both"/>
      </w:pPr>
      <w:r>
        <w:t>1) 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>
      <w:pPr>
        <w:pStyle w:val="7"/>
        <w:spacing w:before="240"/>
        <w:ind w:firstLine="540"/>
        <w:jc w:val="both"/>
      </w:pPr>
      <w:r>
        <w:t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 ЗК РФ.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Правовые основания для предоставления муниципальной услуги</w:t>
      </w:r>
    </w:p>
    <w:p>
      <w:pPr>
        <w:pStyle w:val="7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>
      <w:pPr>
        <w:pStyle w:val="7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>
      <w:pPr>
        <w:pStyle w:val="7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>
      <w:pPr>
        <w:pStyle w:val="7"/>
        <w:ind w:firstLine="540"/>
        <w:jc w:val="both"/>
      </w:pPr>
      <w: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>
      <w:pPr>
        <w:pStyle w:val="7"/>
        <w:spacing w:before="240"/>
        <w:ind w:firstLine="540"/>
        <w:jc w:val="both"/>
      </w:pPr>
      <w:r>
        <w:t>2.6.1. К ходатайству прилагаются следующие документы:</w:t>
      </w:r>
    </w:p>
    <w:p>
      <w:pPr>
        <w:pStyle w:val="7"/>
        <w:spacing w:before="240"/>
        <w:ind w:firstLine="540"/>
        <w:jc w:val="both"/>
      </w:pPr>
      <w: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>
      <w:pPr>
        <w:pStyle w:val="7"/>
        <w:spacing w:before="240"/>
        <w:ind w:firstLine="540"/>
        <w:jc w:val="both"/>
      </w:pPr>
      <w: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>
      <w:pPr>
        <w:pStyle w:val="7"/>
        <w:spacing w:before="240"/>
        <w:ind w:firstLine="540"/>
        <w:jc w:val="both"/>
      </w:pPr>
      <w: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>
      <w:pPr>
        <w:pStyle w:val="7"/>
        <w:spacing w:before="240"/>
        <w:ind w:firstLine="540"/>
        <w:jc w:val="both"/>
      </w:pPr>
      <w: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>
      <w:pPr>
        <w:pStyle w:val="7"/>
        <w:spacing w:before="240"/>
        <w:ind w:firstLine="540"/>
        <w:jc w:val="both"/>
      </w:pPr>
      <w:r>
        <w:t>2.6.2. Заявитель, получающий муниципальную услугу по установлению публичного сервитута, вправе представить:</w:t>
      </w:r>
    </w:p>
    <w:p>
      <w:pPr>
        <w:pStyle w:val="7"/>
        <w:spacing w:before="240"/>
        <w:ind w:firstLine="540"/>
        <w:jc w:val="both"/>
      </w:pPr>
      <w: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>
      <w:pPr>
        <w:pStyle w:val="7"/>
        <w:spacing w:before="240"/>
        <w:ind w:firstLine="540"/>
        <w:jc w:val="both"/>
      </w:pPr>
      <w: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>
      <w:pPr>
        <w:pStyle w:val="7"/>
        <w:spacing w:before="240"/>
        <w:ind w:firstLine="540"/>
        <w:jc w:val="both"/>
      </w:pPr>
      <w:r>
        <w:t>- выписку из Единого государственного реестра недвижимости о правах на инженерное сооружение.</w:t>
      </w:r>
    </w:p>
    <w:p>
      <w:pPr>
        <w:pStyle w:val="7"/>
        <w:spacing w:before="240"/>
        <w:ind w:firstLine="540"/>
        <w:jc w:val="both"/>
      </w:pPr>
      <w:r>
        <w:t>2.6.3. Рассмотрение ходатайств осуществляется в порядке их поступления.</w:t>
      </w:r>
    </w:p>
    <w:p>
      <w:pPr>
        <w:pStyle w:val="7"/>
        <w:spacing w:before="240"/>
        <w:ind w:firstLine="540"/>
        <w:jc w:val="both"/>
      </w:pPr>
      <w: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>
      <w:pPr>
        <w:pStyle w:val="7"/>
        <w:spacing w:before="240"/>
        <w:ind w:firstLine="540"/>
        <w:jc w:val="both"/>
      </w:pPr>
      <w: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>
      <w:pPr>
        <w:pStyle w:val="7"/>
        <w:spacing w:before="240"/>
        <w:ind w:firstLine="540"/>
        <w:jc w:val="both"/>
      </w:pPr>
      <w:r>
        <w:t>1) лично по адресу Администрации;</w:t>
      </w:r>
    </w:p>
    <w:p>
      <w:pPr>
        <w:pStyle w:val="7"/>
        <w:spacing w:before="240"/>
        <w:ind w:firstLine="540"/>
        <w:jc w:val="both"/>
      </w:pPr>
      <w:r>
        <w:t>2) посредством почтовой связи по адресу Администрации;</w:t>
      </w:r>
    </w:p>
    <w:p>
      <w:pPr>
        <w:pStyle w:val="7"/>
        <w:spacing w:before="240"/>
        <w:ind w:firstLine="540"/>
        <w:jc w:val="both"/>
      </w:pPr>
      <w:r>
        <w:t>3) в форме электронного документа, путем направления на официальную электронную почту Администрации;</w:t>
      </w:r>
    </w:p>
    <w:p>
      <w:pPr>
        <w:pStyle w:val="7"/>
        <w:spacing w:before="240"/>
        <w:ind w:firstLine="540"/>
        <w:jc w:val="both"/>
      </w:pPr>
      <w:r>
        <w:t>4) на бумажном носителе через МФЦ.</w:t>
      </w:r>
    </w:p>
    <w:p>
      <w:pPr>
        <w:pStyle w:val="7"/>
        <w:spacing w:before="240"/>
        <w:ind w:firstLine="540"/>
        <w:jc w:val="both"/>
      </w:pPr>
      <w:r>
        <w:t>В ходатайстве указываются сведения о способах представления результата муниципальной услуги:</w:t>
      </w:r>
    </w:p>
    <w:p>
      <w:pPr>
        <w:pStyle w:val="7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>
      <w:pPr>
        <w:pStyle w:val="7"/>
        <w:spacing w:before="240"/>
        <w:ind w:firstLine="540"/>
        <w:jc w:val="both"/>
      </w:pPr>
      <w: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>
      <w:pPr>
        <w:pStyle w:val="7"/>
        <w:spacing w:before="240"/>
        <w:ind w:firstLine="540"/>
        <w:jc w:val="both"/>
      </w:pPr>
      <w: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>
      <w:pPr>
        <w:pStyle w:val="7"/>
        <w:spacing w:before="240"/>
        <w:ind w:firstLine="540"/>
        <w:jc w:val="both"/>
      </w:pPr>
      <w: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>
      <w:pPr>
        <w:pStyle w:val="7"/>
        <w:spacing w:before="240"/>
        <w:ind w:firstLine="540"/>
        <w:jc w:val="both"/>
      </w:pPr>
      <w:r>
        <w:t>- лица, действующего от имени юридического лица без доверенности;</w:t>
      </w:r>
    </w:p>
    <w:p>
      <w:pPr>
        <w:pStyle w:val="7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>
      <w:pPr>
        <w:pStyle w:val="7"/>
        <w:spacing w:before="240"/>
        <w:ind w:firstLine="540"/>
        <w:jc w:val="both"/>
      </w:pPr>
      <w: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>
      <w:pPr>
        <w:pStyle w:val="7"/>
        <w:spacing w:before="240"/>
        <w:ind w:firstLine="540"/>
        <w:jc w:val="both"/>
      </w:pPr>
      <w:r>
        <w:t>1) Администрация не уполномочена на установление публичного сервитута для целей, указанных в ходатайстве;</w:t>
      </w:r>
    </w:p>
    <w:p>
      <w:pPr>
        <w:pStyle w:val="7"/>
        <w:spacing w:before="240"/>
        <w:ind w:firstLine="540"/>
        <w:jc w:val="both"/>
      </w:pPr>
      <w:r>
        <w:t>2) подано ходатайство об установлении публичного сервитута в целях, не предусмотренных статьей 39.37 ЗК РФ;</w:t>
      </w:r>
    </w:p>
    <w:p>
      <w:pPr>
        <w:pStyle w:val="7"/>
        <w:spacing w:before="240"/>
        <w:ind w:firstLine="540"/>
        <w:jc w:val="both"/>
      </w:pPr>
      <w:r>
        <w:t>3) заявитель не является лицом, предусмотренным статьей 39.40 ЗК РФ;</w:t>
      </w:r>
    </w:p>
    <w:p>
      <w:pPr>
        <w:pStyle w:val="7"/>
        <w:spacing w:before="240"/>
        <w:ind w:firstLine="540"/>
        <w:jc w:val="both"/>
      </w:pPr>
      <w:r>
        <w:t>4) к ходатайству об установлении публичного сервитута не приложены документы, предусмотренные пунктом 5 статьи 39.41 ЗК РФ;</w:t>
      </w:r>
    </w:p>
    <w:p>
      <w:pPr>
        <w:pStyle w:val="7"/>
        <w:spacing w:before="240"/>
        <w:ind w:firstLine="540"/>
        <w:jc w:val="both"/>
      </w:pPr>
      <w: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>
      <w:pPr>
        <w:pStyle w:val="7"/>
        <w:spacing w:before="240"/>
        <w:ind w:firstLine="540"/>
        <w:jc w:val="both"/>
      </w:pPr>
      <w: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pStyle w:val="7"/>
        <w:ind w:firstLine="540"/>
        <w:jc w:val="both"/>
      </w:pPr>
      <w:r>
        <w:t>2.8. В предоставлении муниципальной услуги по установлению публичного сервитута отказывается в случае, если:</w:t>
      </w:r>
    </w:p>
    <w:p>
      <w:pPr>
        <w:pStyle w:val="7"/>
        <w:spacing w:before="240"/>
        <w:ind w:firstLine="540"/>
        <w:jc w:val="both"/>
      </w:pPr>
      <w: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>
      <w:pPr>
        <w:pStyle w:val="7"/>
        <w:spacing w:before="240"/>
        <w:ind w:firstLine="540"/>
        <w:jc w:val="both"/>
      </w:pPr>
      <w:r>
        <w:t>2) не соблюдены условия установления публичного сервитута, предусмотренные статьями 23 и 39.39 ЗК РФ;</w:t>
      </w:r>
    </w:p>
    <w:p>
      <w:pPr>
        <w:pStyle w:val="7"/>
        <w:spacing w:before="240"/>
        <w:ind w:firstLine="540"/>
        <w:jc w:val="both"/>
      </w:pPr>
      <w: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>
      <w:pPr>
        <w:pStyle w:val="7"/>
        <w:spacing w:before="240"/>
        <w:ind w:firstLine="540"/>
        <w:jc w:val="both"/>
      </w:pPr>
      <w: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>
      <w:pPr>
        <w:pStyle w:val="7"/>
        <w:spacing w:before="240"/>
        <w:ind w:firstLine="540"/>
        <w:jc w:val="both"/>
      </w:pPr>
      <w: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>
      <w:pPr>
        <w:pStyle w:val="7"/>
        <w:spacing w:before="240"/>
        <w:ind w:firstLine="540"/>
        <w:jc w:val="both"/>
      </w:pPr>
      <w: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>
      <w:pPr>
        <w:pStyle w:val="7"/>
        <w:spacing w:before="240"/>
        <w:ind w:firstLine="540"/>
        <w:jc w:val="both"/>
      </w:pPr>
      <w: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>
      <w:pPr>
        <w:pStyle w:val="7"/>
        <w:spacing w:before="240"/>
        <w:ind w:firstLine="540"/>
        <w:jc w:val="both"/>
      </w:pPr>
      <w:r>
        <w:t>2.8.1. Оснований для приостановления предоставления муниципальной услуги не предусмотрено.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>
      <w:pPr>
        <w:pStyle w:val="7"/>
        <w:ind w:firstLine="540"/>
        <w:jc w:val="both"/>
      </w:pPr>
      <w:r>
        <w:t>2.9. Муниципальная услуга предоставляется бесплатно.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7"/>
        <w:ind w:firstLine="540"/>
        <w:jc w:val="both"/>
      </w:pPr>
      <w:r>
        <w:t>2.10. Время ожидания в очереди не должно превышать:</w:t>
      </w:r>
    </w:p>
    <w:p>
      <w:pPr>
        <w:pStyle w:val="7"/>
        <w:spacing w:before="240"/>
        <w:ind w:firstLine="540"/>
        <w:jc w:val="both"/>
      </w:pPr>
      <w:r>
        <w:t>- при подаче ходатайства и (или) документов - 15 минут;</w:t>
      </w:r>
    </w:p>
    <w:p>
      <w:pPr>
        <w:pStyle w:val="7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Срок регистрации запроса заявителя о предоставлении муниципальной услуги</w:t>
      </w:r>
    </w:p>
    <w:p>
      <w:pPr>
        <w:pStyle w:val="7"/>
        <w:ind w:firstLine="540"/>
        <w:jc w:val="both"/>
      </w:pPr>
      <w:r>
        <w:t>2.11. Регистрация ходатайства о предоставлении муниципальной услуги осуществляется в день его получения.</w:t>
      </w:r>
    </w:p>
    <w:p>
      <w:pPr>
        <w:pStyle w:val="7"/>
        <w:spacing w:before="240"/>
        <w:ind w:firstLine="540"/>
        <w:jc w:val="both"/>
      </w:pPr>
      <w: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>
      <w:pPr>
        <w:pStyle w:val="7"/>
        <w:spacing w:before="240"/>
        <w:jc w:val="center"/>
        <w:rPr>
          <w:b/>
        </w:rPr>
      </w:pPr>
      <w:r>
        <w:rPr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7"/>
        <w:ind w:firstLine="540"/>
        <w:jc w:val="both"/>
      </w:pPr>
      <w: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>
      <w:pPr>
        <w:pStyle w:val="7"/>
        <w:spacing w:before="240"/>
        <w:ind w:firstLine="540"/>
        <w:jc w:val="both"/>
      </w:pPr>
      <w:r>
        <w:t>2.14. 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 врача РФ от 2 декабря 2020 г. № 40 «Об утверждении санитарных правил СП 2.2.3670-20 «Санитарно-эпидемиологические требования к условиям труда».</w:t>
      </w:r>
    </w:p>
    <w:p>
      <w:pPr>
        <w:pStyle w:val="7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>
      <w:pPr>
        <w:pStyle w:val="7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>
      <w:pPr>
        <w:pStyle w:val="7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>
      <w:pPr>
        <w:pStyle w:val="7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>
      <w:pPr>
        <w:pStyle w:val="7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7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>
      <w:pPr>
        <w:pStyle w:val="7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>
      <w:pPr>
        <w:pStyle w:val="7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>
      <w:pPr>
        <w:pStyle w:val="7"/>
        <w:spacing w:before="240"/>
        <w:ind w:firstLine="540"/>
        <w:jc w:val="both"/>
      </w:pPr>
      <w:r>
        <w:t>- номера кабинета;</w:t>
      </w:r>
    </w:p>
    <w:p>
      <w:pPr>
        <w:pStyle w:val="7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>
      <w:pPr>
        <w:pStyle w:val="7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>
      <w:pPr>
        <w:pStyle w:val="7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>
      <w:pPr>
        <w:pStyle w:val="7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>
      <w:pPr>
        <w:pStyle w:val="7"/>
        <w:spacing w:before="240"/>
        <w:ind w:firstLine="540"/>
        <w:jc w:val="both"/>
      </w:pPr>
      <w:r>
        <w:t>- текст административного регламента;</w:t>
      </w:r>
    </w:p>
    <w:p>
      <w:pPr>
        <w:pStyle w:val="7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- образцы заявлений;</w:t>
      </w:r>
    </w:p>
    <w:p>
      <w:pPr>
        <w:pStyle w:val="7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>
      <w:pPr>
        <w:pStyle w:val="7"/>
        <w:spacing w:before="240"/>
        <w:ind w:firstLine="540"/>
        <w:jc w:val="both"/>
      </w:pPr>
      <w:r>
        <w:t>- справочная информация.</w:t>
      </w:r>
    </w:p>
    <w:p>
      <w:pPr>
        <w:pStyle w:val="7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7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7"/>
        <w:spacing w:before="240"/>
        <w:ind w:firstLine="540"/>
        <w:jc w:val="both"/>
      </w:pPr>
      <w: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>
      <w:pPr>
        <w:pStyle w:val="7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7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pStyle w:val="7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>
      <w:pPr>
        <w:pStyle w:val="7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pStyle w:val="7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>
      <w:pPr>
        <w:pStyle w:val="7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7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>
      <w:pPr>
        <w:pStyle w:val="7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>
      <w:pPr>
        <w:pStyle w:val="7"/>
        <w:spacing w:before="240"/>
        <w:jc w:val="center"/>
      </w:pPr>
      <w:r>
        <w:t>Показатели доступности и качества муниципальной услуги</w:t>
      </w:r>
    </w:p>
    <w:p>
      <w:pPr>
        <w:pStyle w:val="7"/>
        <w:ind w:firstLine="540"/>
        <w:jc w:val="both"/>
      </w:pPr>
      <w:r>
        <w:t>2.24. Показатели доступности и качества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2.24.1. Показателями доступности предоставления муниципальной услуги являются:</w:t>
      </w:r>
    </w:p>
    <w:p>
      <w:pPr>
        <w:pStyle w:val="7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>
      <w:pPr>
        <w:pStyle w:val="7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>
      <w:pPr>
        <w:pStyle w:val="7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>
      <w:pPr>
        <w:pStyle w:val="7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>
      <w:pPr>
        <w:pStyle w:val="7"/>
        <w:spacing w:before="240"/>
        <w:ind w:firstLine="540"/>
        <w:jc w:val="both"/>
      </w:pPr>
      <w:r>
        <w:t>2.24.2. Показателями качества предоставления муниципальной услуги являются отсутствие:</w:t>
      </w:r>
    </w:p>
    <w:p>
      <w:pPr>
        <w:pStyle w:val="7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>
      <w:pPr>
        <w:pStyle w:val="7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>
      <w:pPr>
        <w:pStyle w:val="7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>
      <w:pPr>
        <w:pStyle w:val="7"/>
        <w:spacing w:before="240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>
      <w:pPr>
        <w:pStyle w:val="7"/>
        <w:ind w:firstLine="540"/>
        <w:jc w:val="both"/>
      </w:pPr>
      <w: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>
      <w:pPr>
        <w:pStyle w:val="7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>
      <w:pPr>
        <w:pStyle w:val="7"/>
        <w:spacing w:before="240"/>
        <w:ind w:firstLine="540"/>
        <w:jc w:val="both"/>
      </w:pPr>
      <w: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>
      <w:pPr>
        <w:pStyle w:val="7"/>
        <w:spacing w:before="240"/>
        <w:ind w:firstLine="540"/>
        <w:jc w:val="both"/>
      </w:pPr>
      <w: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>
      <w:pPr>
        <w:pStyle w:val="7"/>
        <w:spacing w:before="240"/>
        <w:ind w:firstLine="540"/>
        <w:jc w:val="both"/>
      </w:pPr>
      <w: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>
      <w:pPr>
        <w:pStyle w:val="7"/>
        <w:spacing w:before="240"/>
        <w:ind w:firstLine="540"/>
        <w:jc w:val="both"/>
      </w:pPr>
      <w: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>
      <w:pPr>
        <w:pStyle w:val="7"/>
        <w:spacing w:before="240"/>
        <w:ind w:firstLine="540"/>
        <w:jc w:val="both"/>
      </w:pPr>
      <w: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>
      <w:pPr>
        <w:pStyle w:val="7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2) направлениеходатайства;</w:t>
      </w:r>
    </w:p>
    <w:p>
      <w:pPr>
        <w:pStyle w:val="7"/>
        <w:spacing w:before="240"/>
        <w:ind w:firstLine="540"/>
        <w:jc w:val="both"/>
      </w:pPr>
      <w: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>
      <w:pPr>
        <w:pStyle w:val="7"/>
        <w:spacing w:before="240"/>
        <w:ind w:firstLine="540"/>
        <w:jc w:val="both"/>
      </w:pPr>
      <w:r>
        <w:t>Результат муниципальной услуги направляется заявителю одним из способов указанном в ходатайстве:</w:t>
      </w:r>
    </w:p>
    <w:p>
      <w:pPr>
        <w:pStyle w:val="7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7"/>
        <w:ind w:firstLine="540"/>
        <w:jc w:val="both"/>
      </w:pPr>
      <w:r>
        <w:t>3.1. Исчерпывающий перечень административных процедур.</w:t>
      </w:r>
    </w:p>
    <w:p>
      <w:pPr>
        <w:pStyle w:val="7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>
      <w:pPr>
        <w:pStyle w:val="7"/>
        <w:spacing w:before="240"/>
        <w:ind w:firstLine="540"/>
        <w:jc w:val="both"/>
      </w:pPr>
      <w:r>
        <w:t>3.1.1.Прием и регистрация документов, представленных заявителем (представителем заявителя);</w:t>
      </w:r>
    </w:p>
    <w:p>
      <w:pPr>
        <w:pStyle w:val="7"/>
        <w:spacing w:before="240"/>
        <w:ind w:firstLine="540"/>
        <w:jc w:val="both"/>
      </w:pPr>
      <w:r>
        <w:t>3.1.2. Установление оснований для возврата документов, представленных заявителем (представителем заявителя);</w:t>
      </w:r>
    </w:p>
    <w:p>
      <w:pPr>
        <w:pStyle w:val="7"/>
        <w:spacing w:before="240"/>
        <w:ind w:firstLine="540"/>
        <w:jc w:val="both"/>
      </w:pPr>
      <w:r>
        <w:t>3.1.3.Проведение мероприятий по выявлению правообладателей земельных участков;</w:t>
      </w:r>
    </w:p>
    <w:p>
      <w:pPr>
        <w:pStyle w:val="7"/>
        <w:spacing w:before="240"/>
        <w:ind w:firstLine="540"/>
        <w:jc w:val="both"/>
      </w:pPr>
      <w: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>
      <w:pPr>
        <w:pStyle w:val="7"/>
        <w:spacing w:before="240"/>
        <w:ind w:firstLine="540"/>
        <w:jc w:val="both"/>
      </w:pPr>
      <w:r>
        <w:t>3.1.5. Исправление допущенных опечаток и ошибок в выданных в результате предоставления муниципальной услуги документах.</w:t>
      </w:r>
    </w:p>
    <w:p>
      <w:pPr>
        <w:pStyle w:val="7"/>
        <w:spacing w:before="24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3.2.1. Прием и регистрация документов, представленных заявителем (представителем заявителя).</w:t>
      </w:r>
    </w:p>
    <w:p>
      <w:pPr>
        <w:pStyle w:val="7"/>
        <w:spacing w:before="240"/>
        <w:ind w:firstLine="540"/>
        <w:jc w:val="both"/>
      </w:pPr>
      <w:r>
        <w:t>Основанием для приема и регистрации ходатайства и приложенных к нему документов является их поступление в Администрацию.</w:t>
      </w:r>
    </w:p>
    <w:p>
      <w:pPr>
        <w:pStyle w:val="7"/>
        <w:spacing w:before="240"/>
        <w:ind w:firstLine="540"/>
        <w:jc w:val="both"/>
      </w:pPr>
      <w: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>
      <w:pPr>
        <w:pStyle w:val="7"/>
        <w:spacing w:before="240"/>
        <w:ind w:firstLine="540"/>
        <w:jc w:val="both"/>
      </w:pPr>
      <w: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>
      <w:pPr>
        <w:pStyle w:val="7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>
      <w:pPr>
        <w:pStyle w:val="7"/>
        <w:spacing w:before="240"/>
        <w:ind w:firstLine="540"/>
        <w:jc w:val="both"/>
      </w:pPr>
      <w: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>
      <w:pPr>
        <w:pStyle w:val="7"/>
        <w:spacing w:before="240"/>
        <w:ind w:firstLine="540"/>
        <w:jc w:val="both"/>
      </w:pPr>
      <w:r>
        <w:t>3.2.2. Установление оснований для возврата документов, представленных заявителем.</w:t>
      </w:r>
    </w:p>
    <w:p>
      <w:pPr>
        <w:pStyle w:val="7"/>
        <w:spacing w:before="240"/>
        <w:ind w:firstLine="540"/>
        <w:jc w:val="both"/>
      </w:pPr>
      <w: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>
      <w:pPr>
        <w:pStyle w:val="7"/>
        <w:spacing w:before="240"/>
        <w:ind w:firstLine="540"/>
        <w:jc w:val="both"/>
      </w:pPr>
      <w: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>
      <w:pPr>
        <w:pStyle w:val="7"/>
        <w:spacing w:before="240"/>
        <w:ind w:firstLine="540"/>
        <w:jc w:val="both"/>
      </w:pPr>
      <w: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>
      <w:pPr>
        <w:pStyle w:val="7"/>
        <w:spacing w:before="240"/>
        <w:ind w:firstLine="540"/>
        <w:jc w:val="both"/>
      </w:pPr>
      <w:r>
        <w:t>- проверяет наличие или отсутствие оснований, предусмотренных пунктом 2.7 Регламента.</w:t>
      </w:r>
    </w:p>
    <w:p>
      <w:pPr>
        <w:pStyle w:val="7"/>
        <w:spacing w:before="240"/>
        <w:ind w:firstLine="540"/>
        <w:jc w:val="both"/>
      </w:pPr>
      <w: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>
      <w:pPr>
        <w:pStyle w:val="7"/>
        <w:spacing w:before="240"/>
        <w:ind w:firstLine="540"/>
        <w:jc w:val="both"/>
      </w:pPr>
      <w: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>
      <w:pPr>
        <w:pStyle w:val="7"/>
        <w:spacing w:before="240"/>
        <w:ind w:firstLine="540"/>
        <w:jc w:val="both"/>
      </w:pPr>
      <w: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>
      <w:pPr>
        <w:pStyle w:val="7"/>
        <w:spacing w:before="240"/>
        <w:ind w:firstLine="540"/>
        <w:jc w:val="both"/>
      </w:pPr>
      <w: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>
      <w:pPr>
        <w:pStyle w:val="7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>
      <w:pPr>
        <w:pStyle w:val="7"/>
        <w:spacing w:before="240"/>
        <w:ind w:firstLine="540"/>
        <w:jc w:val="both"/>
      </w:pPr>
      <w: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>
      <w:pPr>
        <w:pStyle w:val="7"/>
        <w:spacing w:before="240"/>
        <w:ind w:firstLine="540"/>
        <w:jc w:val="both"/>
      </w:pPr>
      <w: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>
      <w:pPr>
        <w:pStyle w:val="7"/>
        <w:spacing w:before="240"/>
        <w:ind w:firstLine="540"/>
        <w:jc w:val="both"/>
      </w:pPr>
      <w:r>
        <w:t>3.2.3. Проведение мероприятий по выявлению правообладателей земельных участков.</w:t>
      </w:r>
    </w:p>
    <w:p>
      <w:pPr>
        <w:pStyle w:val="7"/>
        <w:spacing w:before="240"/>
        <w:ind w:firstLine="540"/>
        <w:jc w:val="both"/>
      </w:pPr>
      <w:r>
        <w:t>Основанием для начала административной процедуры является отсутствие оснований, предусмотренных пунктом 2.7 Регламента.</w:t>
      </w:r>
    </w:p>
    <w:p>
      <w:pPr>
        <w:pStyle w:val="7"/>
        <w:spacing w:before="240"/>
        <w:ind w:firstLine="540"/>
        <w:jc w:val="both"/>
      </w:pPr>
      <w: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пункта3.2 Регламента.</w:t>
      </w:r>
    </w:p>
    <w:p>
      <w:pPr>
        <w:pStyle w:val="7"/>
        <w:spacing w:before="240"/>
        <w:ind w:firstLine="540"/>
        <w:jc w:val="both"/>
      </w:pPr>
      <w: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>
      <w:pPr>
        <w:pStyle w:val="7"/>
        <w:spacing w:before="240"/>
        <w:ind w:firstLine="540"/>
        <w:jc w:val="both"/>
      </w:pPr>
      <w:r>
        <w:t>Администрация в срок не более чем семь рабочих дней со дня поступления ходатайства в Администрацию:</w:t>
      </w:r>
    </w:p>
    <w:p>
      <w:pPr>
        <w:pStyle w:val="7"/>
        <w:spacing w:before="240"/>
        <w:ind w:firstLine="540"/>
        <w:jc w:val="both"/>
      </w:pPr>
      <w: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>
      <w:pPr>
        <w:pStyle w:val="7"/>
        <w:spacing w:before="240"/>
        <w:ind w:firstLine="540"/>
        <w:jc w:val="both"/>
      </w:pPr>
      <w: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</w:t>
      </w:r>
      <w:r>
        <w:rPr>
          <w:lang w:val="ru-RU"/>
        </w:rPr>
        <w:t>Кировск</w:t>
      </w:r>
      <w:r>
        <w:t>ого сельсовета Сердобского района по месту нахождения земельного участка и (или) земель, в отношении которых подано указанное ходатайство;</w:t>
      </w:r>
    </w:p>
    <w:p>
      <w:pPr>
        <w:pStyle w:val="7"/>
        <w:spacing w:before="240"/>
        <w:ind w:firstLine="540"/>
        <w:jc w:val="both"/>
      </w:pPr>
      <w:r>
        <w:t>- размещает сообщение о возможном установлении публичного сервитута на официальном сайте Администрации;</w:t>
      </w:r>
    </w:p>
    <w:p>
      <w:pPr>
        <w:pStyle w:val="7"/>
        <w:spacing w:before="240"/>
        <w:ind w:firstLine="540"/>
        <w:jc w:val="both"/>
      </w:pPr>
      <w: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>
      <w:pPr>
        <w:pStyle w:val="7"/>
        <w:spacing w:before="240"/>
        <w:ind w:firstLine="540"/>
        <w:jc w:val="both"/>
      </w:pPr>
      <w: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>
      <w:pPr>
        <w:pStyle w:val="7"/>
        <w:spacing w:before="240"/>
        <w:ind w:firstLine="540"/>
        <w:jc w:val="both"/>
      </w:pPr>
      <w: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>
      <w:pPr>
        <w:pStyle w:val="7"/>
        <w:spacing w:before="240"/>
        <w:ind w:firstLine="540"/>
        <w:jc w:val="both"/>
      </w:pPr>
      <w: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>
      <w:pPr>
        <w:pStyle w:val="7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>
      <w:pPr>
        <w:pStyle w:val="7"/>
        <w:spacing w:before="240"/>
        <w:ind w:firstLine="540"/>
        <w:jc w:val="both"/>
      </w:pPr>
      <w: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>
      <w:pPr>
        <w:pStyle w:val="7"/>
        <w:spacing w:before="240"/>
        <w:ind w:firstLine="540"/>
        <w:jc w:val="both"/>
      </w:pPr>
      <w: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>
      <w:pPr>
        <w:pStyle w:val="7"/>
        <w:spacing w:before="240"/>
        <w:ind w:firstLine="540"/>
        <w:jc w:val="both"/>
      </w:pPr>
      <w: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>
      <w:pPr>
        <w:pStyle w:val="7"/>
        <w:spacing w:before="240"/>
        <w:ind w:firstLine="540"/>
        <w:jc w:val="both"/>
      </w:pPr>
      <w: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>
      <w:pPr>
        <w:pStyle w:val="7"/>
        <w:spacing w:before="240"/>
        <w:ind w:firstLine="540"/>
        <w:jc w:val="both"/>
      </w:pPr>
      <w: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>
      <w:pPr>
        <w:pStyle w:val="7"/>
        <w:spacing w:before="240"/>
        <w:ind w:firstLine="540"/>
        <w:jc w:val="both"/>
      </w:pPr>
      <w:r>
        <w:t>Критерий принятия решения о подготовке проекта постановления:</w:t>
      </w:r>
    </w:p>
    <w:p>
      <w:pPr>
        <w:pStyle w:val="7"/>
        <w:spacing w:before="240"/>
        <w:ind w:firstLine="540"/>
        <w:jc w:val="both"/>
      </w:pPr>
      <w:r>
        <w:t>- «Об установлении публичного сервитута»- отсутствие оснований, указанных в пункте 2.8 Регламента;</w:t>
      </w:r>
    </w:p>
    <w:p>
      <w:pPr>
        <w:pStyle w:val="7"/>
        <w:spacing w:before="240"/>
        <w:ind w:firstLine="540"/>
        <w:jc w:val="both"/>
      </w:pPr>
      <w:r>
        <w:t>- «Об отказе в установлении публичного сервитута»- наличие оснований, указанных в пункте 2.8 Регламента.</w:t>
      </w:r>
    </w:p>
    <w:p>
      <w:pPr>
        <w:pStyle w:val="7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>
      <w:pPr>
        <w:pStyle w:val="7"/>
        <w:spacing w:before="240"/>
        <w:ind w:firstLine="540"/>
        <w:jc w:val="both"/>
      </w:pPr>
      <w: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сервитута".</w:t>
      </w:r>
    </w:p>
    <w:p>
      <w:pPr>
        <w:pStyle w:val="7"/>
        <w:spacing w:before="240"/>
        <w:ind w:firstLine="540"/>
        <w:jc w:val="both"/>
      </w:pPr>
      <w: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>
      <w:pPr>
        <w:pStyle w:val="7"/>
        <w:spacing w:before="240"/>
        <w:ind w:firstLine="540"/>
        <w:jc w:val="both"/>
      </w:pPr>
      <w: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>
      <w:pPr>
        <w:pStyle w:val="7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>
      <w:pPr>
        <w:pStyle w:val="7"/>
        <w:spacing w:before="240"/>
        <w:ind w:firstLine="540"/>
        <w:jc w:val="both"/>
      </w:pPr>
      <w:r>
        <w:t>Максимальный срок выполнения административной процедуры составляет:</w:t>
      </w:r>
    </w:p>
    <w:p>
      <w:pPr>
        <w:pStyle w:val="7"/>
        <w:spacing w:before="240"/>
        <w:ind w:firstLine="540"/>
        <w:jc w:val="both"/>
      </w:pPr>
      <w: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>
      <w:pPr>
        <w:pStyle w:val="7"/>
        <w:spacing w:before="240"/>
        <w:ind w:firstLine="540"/>
        <w:jc w:val="both"/>
      </w:pPr>
      <w: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>
      <w:pPr>
        <w:pStyle w:val="7"/>
        <w:spacing w:before="240"/>
        <w:ind w:firstLine="540"/>
        <w:jc w:val="both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7"/>
        <w:spacing w:before="24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>
      <w:pPr>
        <w:pStyle w:val="7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>
      <w:pPr>
        <w:pStyle w:val="7"/>
        <w:spacing w:before="240"/>
        <w:ind w:firstLine="540"/>
        <w:jc w:val="both"/>
      </w:pPr>
      <w:r>
        <w:t>- заявление об исправлении технической ошибки;</w:t>
      </w:r>
    </w:p>
    <w:p>
      <w:pPr>
        <w:pStyle w:val="7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>
      <w:pPr>
        <w:pStyle w:val="7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>
      <w:pPr>
        <w:pStyle w:val="7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>
      <w:pPr>
        <w:pStyle w:val="7"/>
        <w:spacing w:before="240"/>
        <w:ind w:firstLine="540"/>
        <w:jc w:val="both"/>
      </w:pPr>
      <w: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>
      <w:pPr>
        <w:pStyle w:val="7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>
      <w:pPr>
        <w:pStyle w:val="7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>
      <w:pPr>
        <w:pStyle w:val="7"/>
        <w:spacing w:before="240"/>
        <w:ind w:firstLine="540"/>
        <w:jc w:val="both"/>
      </w:pPr>
      <w: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>
      <w:pPr>
        <w:pStyle w:val="7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>
      <w:pPr>
        <w:pStyle w:val="7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>
      <w:pPr>
        <w:pStyle w:val="7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>
      <w:pPr>
        <w:pStyle w:val="7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>
      <w:pPr>
        <w:pStyle w:val="7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>
      <w:pPr>
        <w:pStyle w:val="7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3.4. Особенности предоставления муниципальной услуги в МФЦ.</w:t>
      </w:r>
    </w:p>
    <w:p>
      <w:pPr>
        <w:pStyle w:val="7"/>
        <w:spacing w:before="240"/>
        <w:ind w:firstLine="540"/>
        <w:jc w:val="both"/>
      </w:pPr>
      <w: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>
      <w:pPr>
        <w:pStyle w:val="7"/>
        <w:spacing w:before="240"/>
        <w:ind w:firstLine="540"/>
        <w:jc w:val="both"/>
      </w:pPr>
      <w:r>
        <w:t>В случае если муниципальная услуга оказывается на базе МФЦ, специалист МФЦ:</w:t>
      </w:r>
    </w:p>
    <w:p>
      <w:pPr>
        <w:pStyle w:val="7"/>
        <w:spacing w:before="240"/>
        <w:ind w:firstLine="540"/>
        <w:jc w:val="both"/>
      </w:pPr>
      <w:r>
        <w:t>- принимает от заявителя (представителя заявителя) ходатайство, регистрирует его в соответствии с документооборотом МФЦ;</w:t>
      </w:r>
    </w:p>
    <w:p>
      <w:pPr>
        <w:pStyle w:val="7"/>
        <w:spacing w:before="240"/>
        <w:ind w:firstLine="540"/>
        <w:jc w:val="both"/>
      </w:pPr>
      <w:r>
        <w:t>- проверяет правильность заполнения ходатайства;</w:t>
      </w:r>
    </w:p>
    <w:p>
      <w:pPr>
        <w:pStyle w:val="7"/>
        <w:spacing w:before="240"/>
        <w:ind w:firstLine="540"/>
        <w:jc w:val="both"/>
      </w:pPr>
      <w:r>
        <w:t>- проверяет комплектность представленных заявителем (представителем заявителя) документов;</w:t>
      </w:r>
    </w:p>
    <w:p>
      <w:pPr>
        <w:pStyle w:val="7"/>
        <w:spacing w:before="240"/>
        <w:ind w:firstLine="540"/>
        <w:jc w:val="both"/>
      </w:pPr>
      <w:r>
        <w:t>- выдает расписку о принятии ходатайства с указанием срока получения результата муниципальной услуги.</w:t>
      </w:r>
    </w:p>
    <w:p>
      <w:pPr>
        <w:pStyle w:val="7"/>
        <w:spacing w:before="240"/>
        <w:ind w:firstLine="540"/>
        <w:jc w:val="both"/>
      </w:pPr>
      <w: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>
      <w:pPr>
        <w:pStyle w:val="7"/>
        <w:spacing w:before="240"/>
        <w:ind w:firstLine="540"/>
        <w:jc w:val="both"/>
      </w:pPr>
      <w: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>
      <w:pPr>
        <w:pStyle w:val="7"/>
        <w:spacing w:before="240"/>
        <w:ind w:firstLine="540"/>
        <w:jc w:val="both"/>
      </w:pPr>
      <w: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>
      <w:pPr>
        <w:pStyle w:val="7"/>
        <w:spacing w:before="240"/>
        <w:ind w:firstLine="540"/>
        <w:jc w:val="both"/>
      </w:pPr>
      <w: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>
      <w:pPr>
        <w:pStyle w:val="7"/>
        <w:spacing w:before="240"/>
        <w:ind w:firstLine="540"/>
        <w:jc w:val="both"/>
      </w:pPr>
      <w:r>
        <w:t>Полученные специалистом МФЦ документы регистрируется в установленном МФЦ порядке.</w:t>
      </w:r>
    </w:p>
    <w:p>
      <w:pPr>
        <w:pStyle w:val="7"/>
        <w:spacing w:before="240"/>
        <w:ind w:firstLine="540"/>
        <w:jc w:val="both"/>
      </w:pPr>
      <w: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>
      <w:pPr>
        <w:pStyle w:val="7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IV. Формы контроля за исполнением Регламента</w:t>
      </w:r>
    </w:p>
    <w:p>
      <w:pPr>
        <w:pStyle w:val="7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>
        <w:rPr>
          <w:lang w:val="ru-RU"/>
        </w:rPr>
        <w:t>Кировск</w:t>
      </w:r>
      <w:r>
        <w:t>ого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7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>
      <w:pPr>
        <w:pStyle w:val="7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>
      <w:pPr>
        <w:pStyle w:val="7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>
      <w:pPr>
        <w:pStyle w:val="7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>
      <w:pPr>
        <w:pStyle w:val="7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>
      <w:pPr>
        <w:pStyle w:val="7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7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>
      <w:pPr>
        <w:pStyle w:val="7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>
      <w:pPr>
        <w:pStyle w:val="7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pStyle w:val="7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>
      <w:pPr>
        <w:pStyle w:val="7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pStyle w:val="7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pStyle w:val="7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7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>
      <w:pPr>
        <w:pStyle w:val="7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pStyle w:val="7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>
      <w:pPr>
        <w:pStyle w:val="7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>
      <w:pPr>
        <w:pStyle w:val="7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>
      <w:pPr>
        <w:pStyle w:val="7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>
      <w:pPr>
        <w:pStyle w:val="7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>
      <w:pPr>
        <w:pStyle w:val="7"/>
        <w:spacing w:before="240"/>
        <w:ind w:firstLine="540"/>
        <w:jc w:val="both"/>
      </w:pPr>
      <w:r>
        <w:t>- ФЗ № 210-ФЗ;</w:t>
      </w:r>
    </w:p>
    <w:p>
      <w:pPr>
        <w:pStyle w:val="7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7"/>
        <w:spacing w:before="240"/>
        <w:ind w:firstLine="540"/>
        <w:jc w:val="both"/>
        <w:rPr>
          <w:color w:val="auto"/>
        </w:rPr>
      </w:pPr>
      <w:r>
        <w:rPr>
          <w:color w:val="auto"/>
        </w:rPr>
        <w:t xml:space="preserve">- постановление Администрации </w:t>
      </w:r>
      <w:r>
        <w:rPr>
          <w:color w:val="auto"/>
          <w:lang w:val="ru-RU"/>
        </w:rPr>
        <w:t>Кировск</w:t>
      </w:r>
      <w:r>
        <w:rPr>
          <w:color w:val="auto"/>
        </w:rPr>
        <w:t xml:space="preserve">ого сельсовета Сердобского района от </w:t>
      </w:r>
      <w:r>
        <w:rPr>
          <w:rFonts w:hint="default"/>
          <w:color w:val="auto"/>
          <w:lang w:val="ru-RU"/>
        </w:rPr>
        <w:t>21</w:t>
      </w:r>
      <w:r>
        <w:rPr>
          <w:color w:val="auto"/>
        </w:rPr>
        <w:t>.09.2018 № 4</w:t>
      </w:r>
      <w:r>
        <w:rPr>
          <w:rFonts w:hint="default"/>
          <w:color w:val="auto"/>
          <w:lang w:val="ru-RU"/>
        </w:rPr>
        <w:t>1</w:t>
      </w:r>
      <w:r>
        <w:rPr>
          <w:color w:val="auto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color w:val="auto"/>
          <w:lang w:val="ru-RU"/>
        </w:rPr>
        <w:t>Кировск</w:t>
      </w:r>
      <w:r>
        <w:rPr>
          <w:color w:val="auto"/>
        </w:rPr>
        <w:t xml:space="preserve">ого сельсовета Сердобского Пензенской области, должностных лиц, муниципальных служащих администрации </w:t>
      </w:r>
      <w:r>
        <w:rPr>
          <w:color w:val="auto"/>
          <w:lang w:val="ru-RU"/>
        </w:rPr>
        <w:t>Кировск</w:t>
      </w:r>
      <w:r>
        <w:rPr>
          <w:color w:val="auto"/>
        </w:rPr>
        <w:t>ого сельсовета Сердобского района Пензенской области при предоставлении муниципальных услуг».</w:t>
      </w:r>
    </w:p>
    <w:p>
      <w:pPr>
        <w:pStyle w:val="7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>
      <w:pPr>
        <w:pStyle w:val="7"/>
        <w:ind w:firstLine="540"/>
        <w:jc w:val="both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right"/>
      </w:pPr>
    </w:p>
    <w:p>
      <w:pPr>
        <w:pStyle w:val="7"/>
        <w:jc w:val="center"/>
      </w:pPr>
      <w:r>
        <w:t>Приложение 1</w:t>
      </w:r>
    </w:p>
    <w:p>
      <w:pPr>
        <w:pStyle w:val="7"/>
        <w:jc w:val="right"/>
      </w:pPr>
      <w:r>
        <w:t>к административному регламенту</w:t>
      </w:r>
    </w:p>
    <w:p>
      <w:pPr>
        <w:pStyle w:val="7"/>
        <w:jc w:val="right"/>
      </w:pPr>
      <w:r>
        <w:t>предоставления муниципальной услуги</w:t>
      </w:r>
    </w:p>
    <w:p>
      <w:pPr>
        <w:pStyle w:val="7"/>
        <w:jc w:val="right"/>
      </w:pPr>
      <w:r>
        <w:t>«Принятие решений об установлении публичного сервитута»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Форма ходатайства</w:t>
      </w:r>
    </w:p>
    <w:p>
      <w:pPr>
        <w:pStyle w:val="7"/>
        <w:ind w:firstLine="540"/>
        <w:jc w:val="both"/>
      </w:pPr>
    </w:p>
    <w:p>
      <w:pPr>
        <w:pStyle w:val="7"/>
        <w:sectPr>
          <w:pgSz w:w="11906" w:h="16838"/>
          <w:pgMar w:top="1134" w:right="851" w:bottom="1134" w:left="1134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4515"/>
        <w:gridCol w:w="3814"/>
        <w:gridCol w:w="4591"/>
      </w:tblGrid>
      <w:t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Ходатайство об установлении публичного сервитута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______________________________________________________________</w:t>
            </w:r>
          </w:p>
          <w:p>
            <w:pPr>
              <w:pStyle w:val="7"/>
              <w:jc w:val="both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2.1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Полное наименование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2.2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Сокращенное наименование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2.3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Организационно-правовая форма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2.4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2.5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2.6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2.7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ОГРН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2.8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ИНН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3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Сведения о представителе заявителя: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3.1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Фамилия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Имя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Отчество (при наличии)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3.2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3.3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Телефон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3.4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4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Прошу установить публичный сервитут в отношении земель и (или) земельного (ых) участка 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>
            <w:pPr>
              <w:pStyle w:val="7"/>
              <w:jc w:val="both"/>
            </w:pPr>
            <w:r>
              <w:t>____________________________________________________________________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5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6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>
            <w:pPr>
              <w:pStyle w:val="7"/>
              <w:jc w:val="both"/>
            </w:pPr>
            <w:r>
              <w:t>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7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8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>
            <w:pPr>
              <w:pStyle w:val="7"/>
              <w:jc w:val="both"/>
            </w:pPr>
            <w:r>
              <w:t>________________________________________________________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9</w:t>
            </w:r>
          </w:p>
        </w:tc>
        <w:tc>
          <w:tcPr>
            <w:tcW w:w="83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10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11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</w:pPr>
            <w:r>
              <w:t>___________</w:t>
            </w:r>
          </w:p>
          <w:p>
            <w:pPr>
              <w:pStyle w:val="7"/>
              <w:jc w:val="both"/>
            </w:pPr>
            <w:r>
              <w:t>(да/нет)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</w:pPr>
            <w:r>
              <w:t>___________</w:t>
            </w:r>
          </w:p>
          <w:p>
            <w:pPr>
              <w:pStyle w:val="7"/>
              <w:jc w:val="both"/>
            </w:pPr>
            <w:r>
              <w:t>(да/нет)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12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13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14</w:t>
            </w:r>
          </w:p>
        </w:tc>
        <w:tc>
          <w:tcPr>
            <w:tcW w:w="1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15</w:t>
            </w:r>
          </w:p>
        </w:tc>
        <w:tc>
          <w:tcPr>
            <w:tcW w:w="8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Подпись: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Дата: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</w:pPr>
            <w:r>
              <w:t>_________________</w:t>
            </w:r>
          </w:p>
          <w:p>
            <w:pPr>
              <w:pStyle w:val="7"/>
              <w:jc w:val="both"/>
            </w:pPr>
            <w:r>
              <w:t>(подпись)</w:t>
            </w:r>
          </w:p>
        </w:tc>
        <w:tc>
          <w:tcPr>
            <w:tcW w:w="38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___________________________</w:t>
            </w:r>
          </w:p>
          <w:p>
            <w:pPr>
              <w:pStyle w:val="7"/>
              <w:jc w:val="both"/>
            </w:pPr>
            <w:r>
              <w:t>(инициалы, фамилия)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t>"__" ____ ___ г.</w:t>
            </w:r>
          </w:p>
        </w:tc>
      </w:tr>
    </w:tbl>
    <w:p>
      <w:pPr>
        <w:pStyle w:val="7"/>
        <w:ind w:firstLine="540"/>
        <w:jc w:val="both"/>
      </w:pPr>
    </w:p>
    <w:sectPr>
      <w:headerReference r:id="rId5" w:type="default"/>
      <w:footerReference r:id="rId6" w:type="default"/>
      <w:pgSz w:w="16838" w:h="11906" w:orient="landscape"/>
      <w:pgMar w:top="1133" w:right="1440" w:bottom="566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CellSpacing w:w="0" w:type="dxa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4632"/>
      <w:gridCol w:w="4773"/>
      <w:gridCol w:w="4633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170" w:hRule="exact"/>
        <w:tblCellSpacing w:w="0" w:type="dxa"/>
      </w:trPr>
      <w:tc>
        <w:tcPr>
          <w:tcW w:w="1650" w:type="pc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7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7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7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>
    <w:pPr>
      <w:pStyle w:val="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B02BA"/>
    <w:multiLevelType w:val="multilevel"/>
    <w:tmpl w:val="1C5B02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1443F"/>
    <w:rsid w:val="001022D8"/>
    <w:rsid w:val="001D0D1A"/>
    <w:rsid w:val="00201ACD"/>
    <w:rsid w:val="0021443F"/>
    <w:rsid w:val="0026708C"/>
    <w:rsid w:val="00302369"/>
    <w:rsid w:val="00474E6F"/>
    <w:rsid w:val="004E48BA"/>
    <w:rsid w:val="00504B5F"/>
    <w:rsid w:val="00577F4D"/>
    <w:rsid w:val="00591BC5"/>
    <w:rsid w:val="007C4D57"/>
    <w:rsid w:val="00871ED1"/>
    <w:rsid w:val="0089692E"/>
    <w:rsid w:val="008F4FD5"/>
    <w:rsid w:val="009C2B5C"/>
    <w:rsid w:val="00BC7057"/>
    <w:rsid w:val="00C13101"/>
    <w:rsid w:val="00C23A8E"/>
    <w:rsid w:val="00C97D2D"/>
    <w:rsid w:val="00D73439"/>
    <w:rsid w:val="00DF7A19"/>
    <w:rsid w:val="00FF455C"/>
    <w:rsid w:val="16D42590"/>
    <w:rsid w:val="27F864AE"/>
    <w:rsid w:val="334816D7"/>
    <w:rsid w:val="37BC2A33"/>
    <w:rsid w:val="38005649"/>
    <w:rsid w:val="434054AE"/>
    <w:rsid w:val="4E5D045B"/>
    <w:rsid w:val="60CE532E"/>
    <w:rsid w:val="6A493673"/>
    <w:rsid w:val="6FA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semiHidden/>
    <w:qFormat/>
    <w:uiPriority w:val="99"/>
    <w:rPr>
      <w:rFonts w:eastAsiaTheme="minorEastAsia"/>
      <w:lang w:eastAsia="ru-RU"/>
    </w:rPr>
  </w:style>
  <w:style w:type="character" w:customStyle="1" w:styleId="9">
    <w:name w:val="Нижний колонтитул Знак"/>
    <w:basedOn w:val="2"/>
    <w:link w:val="6"/>
    <w:semiHidden/>
    <w:qFormat/>
    <w:uiPriority w:val="99"/>
    <w:rPr>
      <w:rFonts w:eastAsiaTheme="minorEastAsia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9528</Words>
  <Characters>54315</Characters>
  <Lines>452</Lines>
  <Paragraphs>127</Paragraphs>
  <TotalTime>0</TotalTime>
  <ScaleCrop>false</ScaleCrop>
  <LinksUpToDate>false</LinksUpToDate>
  <CharactersWithSpaces>63716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2023-06-13T06:38:00Z</dcterms:created>
  <dc:creator>Правовой отдел</dc:creator>
  <cp:lastModifiedBy>KIROVO-PC</cp:lastModifiedBy>
  <dcterms:modified xsi:type="dcterms:W3CDTF">2023-10-06T11:07:05Z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E38B604A5F6544F7B0CD8A975F8C6DFB</vt:lpwstr>
  </property>
</Properties>
</file>