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8B" w:rsidRDefault="00AB398B" w:rsidP="00AB398B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AB398B" w:rsidRDefault="00AB398B" w:rsidP="00AB398B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Владелец: Администрация города Городище Городищенского района</w:t>
      </w:r>
    </w:p>
    <w:p w:rsidR="00AB398B" w:rsidRDefault="00AB398B" w:rsidP="00AB398B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Должность: "ул. МосковскаяГлава администрации</w:t>
      </w:r>
    </w:p>
    <w:p w:rsidR="00AB398B" w:rsidRDefault="00AB398B" w:rsidP="00AB398B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Дата подписи: 18.09.2019 13:30:36</w:t>
      </w:r>
    </w:p>
    <w:p w:rsidR="00AB398B" w:rsidRDefault="00AB398B" w:rsidP="00AB398B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AB398B" w:rsidRDefault="00AB398B" w:rsidP="00AB398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ГОРОДА ГОРОДИЩЕ ГОРОДИЩЕНСКОГО РАЙОНА</w:t>
      </w:r>
    </w:p>
    <w:p w:rsidR="00AB398B" w:rsidRDefault="00AB398B" w:rsidP="00AB398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AB398B" w:rsidRDefault="00AB398B" w:rsidP="00AB398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AB398B" w:rsidRDefault="00AB398B" w:rsidP="00AB398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10.09.2019 № 268</w:t>
      </w:r>
    </w:p>
    <w:p w:rsidR="00AB398B" w:rsidRDefault="00AB398B" w:rsidP="00AB398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г. Городище</w:t>
      </w:r>
    </w:p>
    <w:p w:rsidR="00AB398B" w:rsidRDefault="00AB398B" w:rsidP="00AB398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рынка»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города Городище Городищенского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24.12.2019 № 409</w:t>
        </w:r>
      </w:hyperlink>
      <w:r>
        <w:rPr>
          <w:rStyle w:val="hyperlink"/>
          <w:rFonts w:ascii="Arial" w:hAnsi="Arial" w:cs="Arial"/>
          <w:color w:val="000000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27.12.2022 № 401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 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 выдачи разрешений на право организации розничного рынка», руководствуясь статьей 21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города Городище 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AB398B" w:rsidRDefault="00AB398B" w:rsidP="00AB398B">
      <w:pPr>
        <w:pStyle w:val="2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2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города Городище Городищенского района Пензенской области </w:t>
      </w:r>
      <w:r>
        <w:rPr>
          <w:rStyle w:val="20"/>
          <w:rFonts w:ascii="Arial" w:hAnsi="Arial" w:cs="Arial"/>
          <w:color w:val="000000"/>
        </w:rPr>
        <w:t>постановляет:</w:t>
      </w:r>
    </w:p>
    <w:p w:rsidR="00AB398B" w:rsidRDefault="00AB398B" w:rsidP="00AB398B">
      <w:pPr>
        <w:pStyle w:val="2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B398B" w:rsidRDefault="00AB398B" w:rsidP="00AB398B">
      <w:pPr>
        <w:pStyle w:val="2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 по предоставлению муниципальной услуги «Выдача разрешения на право организации розничного рынка».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опубликовать в информационном бюллетене Собрания представителей города Городище Городищенского района Пензенской области и разместить на официальном сайте администрации города Городище Городищенского района Пензенской области в информационно-телекоммуникационной сети «Интернет».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на следующий день после дня его официального опубликования.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Контроль за исполнением настоящего постановления возложить на Главу администрации города Городище Городищенского района Пензенской области.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города Городище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В.М. Михайлова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постановлению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города Городище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10.09.2019 № 268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«Выдача разрешения на право организации розничного рынка»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 ПОЛОЖЕНИЯ;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ДОСУДЕБНЫЙ (ВНЕСУДЕБНЫЙ) ПОРЯДОК ОБЖАЛОВАНИЯ РЕШЕНИЙ И ДЕЙСТВИЙ (БЕЗДЕЙСТВИЯ)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ОРГАНА, ПРЕДОСТАВЛЯЮЩЕГО МУНИЦИПАЛЬНУЮ УСЛУГУ, А ТАКЖЕ ИХ ДОЛЖНОСТНЫХ ЛИЦ, МУНИЦИПАЛЬНЫХ СЛУЖАЩИХ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B398B" w:rsidRDefault="00AB398B" w:rsidP="00AB398B">
      <w:pPr>
        <w:pStyle w:val="a3"/>
        <w:spacing w:before="0" w:beforeAutospacing="0" w:after="33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Предмет регулирования административного регламента.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по предоставлению муниципальной услуги «Выдача разрешения на право организации розничного рынка»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 Круг заявителей: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Информация о месте нахождения и графике работы Администрации города Городище Городищенского района Пензенской области (далее - Администрация) и Многофункционального центра предоставления государственных и муниципальных услуг Городищенского района Пензенской области 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адресу: Городище http:// gorodishe.gorodishe.pnzreg.ru/.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1.4. Информирование заявителей по вопросам предоставления муниципальной услуги осуществляется также в МФЦ.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предоставления муниципальной услуги предоставляется:</w:t>
      </w:r>
    </w:p>
    <w:p w:rsidR="00AB398B" w:rsidRDefault="00AB398B" w:rsidP="00AB398B">
      <w:pPr>
        <w:pStyle w:val="a3"/>
        <w:spacing w:before="0" w:beforeAutospacing="0" w:after="0" w:afterAutospacing="0"/>
        <w:ind w:left="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Администрации и в МФЦ;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 использованием средств телефонной связи при обращении заявителей непосредственно по телефонам;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 использованием Единого портала,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 использованием Регионального портала,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Официальном сайте, а также посредством электронной почты;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официальном сайте МФЦ в информационно-телекоммуникационной сети «Интернет».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Электронные адреса: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Регионального портала: https://uslugi.pnzreg.ru/;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Единого портала: http://www.gosuslugi.ru.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На Едином портале, Региональном портале и Официальном сайте размещается следующая информация: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размер государственной пошлины, взимаемой за предоставление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>
        <w:rPr>
          <w:rFonts w:ascii="Arial" w:hAnsi="Arial" w:cs="Arial"/>
          <w:color w:val="000000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bookmark11"/>
      <w:r>
        <w:rPr>
          <w:rFonts w:ascii="Arial" w:hAnsi="Arial" w:cs="Arial"/>
          <w:b/>
          <w:bCs/>
          <w:color w:val="000000"/>
        </w:rPr>
        <w:t> </w:t>
      </w:r>
      <w:bookmarkEnd w:id="0"/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 Наименование муниципальной услуги: «Выдача разрешения на право организации розничного рынка».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Наименование органа местного самоуправления, предоставляющего муниципальную услугу: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принятие постановления Администрации о выдаче разрешения на право организации розничного рынка с приложением оформленного разрешения;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направление (выдача) уведомления об отказе в выдаче разрешения на право организации розничного рынка.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2.3 в ред. постановления администрации города Городище Городищенского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24.12.2019 № 409</w:t>
        </w:r>
      </w:hyperlink>
      <w:r>
        <w:rPr>
          <w:rFonts w:ascii="Arial" w:hAnsi="Arial" w:cs="Arial"/>
          <w:color w:val="000000"/>
        </w:rPr>
        <w:t>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более 33 календарных дней со дня регистрации заявления.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Правовые основания для предоставления муниципальной услуги.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2.5.1. предоставление муниципальной услуги осуществляется в соответствии с: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Конституцией Российской Федерации ("Российская газета", N 7, 21.01.2009);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Земельным кодексом Российской Федерации от 25.10.2001 N 136-ФЗ ("Собрание законодательства Российской Федерации", 2001, N 44 ст. 4147);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27.07.2010 № 210-ФЗ «Об организации предоставления государственных и муниципальных услуг»– ("Российская газета", N 168, 30.07.2010);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27.07.2006 № 152-ФЗ «О персональных данных» – (Собрание законодательства РФ, 31.07.2006, № 31 (1 ч.), ст. 3451);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30.12.2006 № 271-ФЗ «О розничных рынках и о внесении изменений в Трудовой кодекс Российской Федерации» - ("Собрание законодательства РФ", 01.01.2007, N 1 (1 ч.), ст. 34)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Правительства Российской Федерации от 10.03.2007 № 148 «Об утверждении правил выдачи разрешений на право организации розничного рынка» - ("Российская газета", N 52, 15.03.2007);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Уставом города Городище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 принятого решением Комитета местного самоуправления города Городище Городищенского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-Постановлением администрации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19.04.2018 № 90</w:t>
        </w:r>
      </w:hyperlink>
      <w:r>
        <w:rPr>
          <w:rFonts w:ascii="Arial" w:hAnsi="Arial" w:cs="Arial"/>
          <w:color w:val="000000"/>
        </w:rPr>
        <w:t xml:space="preserve"> «О разработке и утверждении административных регламентов предоставления муниципальных </w:t>
      </w:r>
      <w:r>
        <w:rPr>
          <w:rFonts w:ascii="Arial" w:hAnsi="Arial" w:cs="Arial"/>
          <w:color w:val="000000"/>
        </w:rPr>
        <w:lastRenderedPageBreak/>
        <w:t>услуг администрацией города Городище Городищенского района Пензенской области» - (информационный бюллетень Собрания представителей города Городище Городищенского района Пензенской области «Наш город» № 22 от 20.04.2018);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-Постановлением администрации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18.05.2018 № 108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муниципального образования город Городище Городищенского района Пензенской области» (с последующими изменениями) - (информационный бюллетень Собрания представителей города Городище Городищенского района Пензенской области «Наш город» №31 от 18.05.2018).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города Городище Городищенского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10.10.2018 № 271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города Городище Городищенского района Пензенской области, должностных лиц, муниципальных служащих города Городище Городищенского района Пензенской области при предоставлении муниципальных услуг».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Документы и информацию, которые заявитель должен представить самостоятельно: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должно быть указано: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тип рынка, который предполагается организовать.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заявителя),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Документы и информацию, которые заявитель вправе представить по собственной инициативе, так они подлежат представлению в рамках межведомственного информационного взаимодействия: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выписка из единого государственного реестра юридических лиц или ее нотариально удостоверенную копию,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 по адресу Администрации;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посредством почтовой связи по адресу Администрации;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 в ред. постановления администрации города Городище Городищенского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24.12.2019 № 409</w:t>
        </w:r>
      </w:hyperlink>
      <w:r>
        <w:rPr>
          <w:rFonts w:ascii="Arial" w:hAnsi="Arial" w:cs="Arial"/>
          <w:color w:val="000000"/>
        </w:rPr>
        <w:t>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 отсутствуют.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 Исчерпывающий перечень оснований для отказа в предоставлении муниципальной услуги: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AB398B" w:rsidRDefault="00AB398B" w:rsidP="00AB398B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Муниципальная услуга является бесплатной для заявителя.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 Срок регистрации заявления заявителя о предоставлении муниципальной услуги: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муниципальной услуги инвалидам обеспечиваются следующие условия доступности.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краткое описание порядка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 Показатели доступности и качества муниципальных услуг: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соблюдение стандарта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 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получение информации о порядке и сроках предоставления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Прием и регистрация заявления для получения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Формирование и направление межведомственных запросов (при необходимости);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Рассмотрение заявления и принятие решения;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Выдача заявителю результата предоставления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 Прием и регистрация заявления для получения муниципальной услуги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представляется заявителем (представителем заявителя) в Администрацию, МФЦ.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 подписывается заявителем либо представителем заявителя.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удостоверяющий личность заявителя, и (или) доверенность его представителя;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 выполнения указанных действий устанавливается до 15 минут.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личном представлении заявления в Администрацию заявитель (представитель заявителя) имеет право представления заявления и (или) документов, указанных в пункте 2.6 настоящего Регламента, в заранее установленное время (по предварительной записи).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 за днем получения Администрацией заявления и документов.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 приеме заявления является соблюдение требований, предусмотренных подпунктом 2.6.1 пункта 2.6. Регламента.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Продолжительность административной процедуры (максимальный срок ее выполнения) составляет 2 рабочих дня.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заявления для получения муниципальной услуги и выдача (направление) заявителю уведомления о приеме документов, необходимых для предоставления муниципальной услуги;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заявления для получения муниципальной услуги 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Формирование и направление межведомственных запросов.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 направление 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 Рассмотрение заявления и принятие решения.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представленных документах;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 пунктом 2.8 настоящего Регламента.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наличии оснований для выдачи разрешения на право организации розничного рынка ответственный исполнитель осуществляет подготовку проекта </w:t>
      </w:r>
      <w:r>
        <w:rPr>
          <w:rFonts w:ascii="Arial" w:hAnsi="Arial" w:cs="Arial"/>
          <w:color w:val="000000"/>
        </w:rPr>
        <w:lastRenderedPageBreak/>
        <w:t>постановления Администрации в срок, не превышающий 15 рабочих дней со дня поступления заявления.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Подготовленные проекты постановления Администрации о выдаче разрешения на право организации розничного рынка или уведомления об отказе в выдаче разрешения на право организации розничного рынка направляются на подписание Главе Администрации.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города Городище Городищенского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24.12.2019 № 409</w:t>
        </w:r>
      </w:hyperlink>
      <w:r>
        <w:rPr>
          <w:rFonts w:ascii="Arial" w:hAnsi="Arial" w:cs="Arial"/>
          <w:color w:val="000000"/>
        </w:rPr>
        <w:t>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исправления проекты постановления Администрации о выдаче разрешения на право организации розничного рынка или уведомления об отказе в выдаче разрешения на право организации розничного рынка подписываются Главой Администрации.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города Городище Городищенского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24.12.2019 № 409</w:t>
        </w:r>
      </w:hyperlink>
      <w:r>
        <w:rPr>
          <w:rFonts w:ascii="Arial" w:hAnsi="Arial" w:cs="Arial"/>
          <w:color w:val="000000"/>
        </w:rPr>
        <w:t>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Подписанные документы регистрируются в установленном порядке.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или уведомление об отказе в выдаче разрешения на право организации розничного рынка.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 Выдача заявителю результата предоставления муниципальной 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постановление Администрации о выдаче разрешения на право организации розничного рынка;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уведомление об отказе в выдаче разрешения на право организации розничного рынка.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 уведомляет заявителя в письменной форме в срок не позднее дня, следующего за днем принятия решения с указанием времени и места получения по телефону или в электронной форме.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 в ред. постановления администрации города Городище Городищенского района Пензенской области</w:t>
      </w:r>
      <w:r>
        <w:rPr>
          <w:rStyle w:val="hyperlink"/>
          <w:rFonts w:ascii="Arial" w:hAnsi="Arial" w:cs="Arial"/>
          <w:color w:val="000000"/>
        </w:rPr>
        <w:t>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27.12.2022 № 401</w:t>
        </w:r>
      </w:hyperlink>
      <w:r>
        <w:rPr>
          <w:rFonts w:ascii="Arial" w:hAnsi="Arial" w:cs="Arial"/>
          <w:color w:val="000000"/>
        </w:rPr>
        <w:t>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Способом фиксации результата административной процедуры по исправлению технической ошибки в выданном в результате предоставления муниципальной услуги документе является его регистрация в системе документооборота.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252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bookmark12"/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  <w:bookmarkEnd w:id="1"/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</w:t>
      </w:r>
      <w:r>
        <w:rPr>
          <w:rFonts w:ascii="Arial" w:hAnsi="Arial" w:cs="Arial"/>
          <w:color w:val="000000"/>
        </w:rPr>
        <w:lastRenderedPageBreak/>
        <w:t>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AB398B" w:rsidRDefault="00AB398B" w:rsidP="00AB398B">
      <w:pPr>
        <w:pStyle w:val="a3"/>
        <w:spacing w:before="0" w:beforeAutospacing="0" w:after="244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в ред. постановления администрации города Городище Городищенского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24.12.2019 № 409</w:t>
        </w:r>
      </w:hyperlink>
      <w:r>
        <w:rPr>
          <w:rFonts w:ascii="Arial" w:hAnsi="Arial" w:cs="Arial"/>
          <w:color w:val="000000"/>
        </w:rPr>
        <w:t>)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 №210-ФЗ, и в порядке, предусмотренном главой 2.1 Федерального закона №210-ФЗ.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rFonts w:ascii="Arial" w:hAnsi="Arial" w:cs="Arial"/>
          <w:color w:val="000000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Федеральный закон от 27.07.2010 № 210-ФЗ «Об организации предоставления государственных и муниципальных услуг»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Федеральный закон от 30.12.2006 № 271-ФЗ «О розничных рынках и о внесении изменений в Трудовой кодекс Российской Федерации»;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B398B" w:rsidRDefault="00AB398B" w:rsidP="00AB398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5.10 в ред. постановления администрации города Городище Городищенского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24.12.2019 № 409</w:t>
        </w:r>
      </w:hyperlink>
      <w:r>
        <w:rPr>
          <w:rFonts w:ascii="Arial" w:hAnsi="Arial" w:cs="Arial"/>
          <w:color w:val="000000"/>
        </w:rPr>
        <w:t>)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«Выдача разрешения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 право организации розничного рынка»</w:t>
      </w:r>
    </w:p>
    <w:p w:rsidR="00AB398B" w:rsidRDefault="00AB398B" w:rsidP="00AB398B">
      <w:pPr>
        <w:pStyle w:val="consplusnormal0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города Городище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/>
          <w:iCs/>
          <w:color w:val="000000"/>
        </w:rPr>
        <w:t>_________________________________________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(полное наименование юридического лица,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сокращенное наименование (если имеется)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организационно-правовая форма)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(адрес места нахождения)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место нахождения объекта или объектов недвижимости):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(тип рынка, который предлагается организовать)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(место расположения объекта или объектов недвижимости, где предполагается организовать рынок)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 юридического лица: ________________________________________________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Приложение: на ______ листах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</w:t>
      </w:r>
    </w:p>
    <w:p w:rsidR="00AB398B" w:rsidRDefault="00AB398B" w:rsidP="00AB398B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(дата, подпись руководителя, печать (при наличии)                            (Ф.И.О.)</w:t>
      </w:r>
    </w:p>
    <w:p w:rsidR="00AB398B" w:rsidRDefault="00AB398B" w:rsidP="00AB398B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0000" w:rsidRDefault="00AB398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398B"/>
    <w:rsid w:val="00AB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AB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B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B398B"/>
  </w:style>
  <w:style w:type="paragraph" w:customStyle="1" w:styleId="23">
    <w:name w:val="23"/>
    <w:basedOn w:val="a"/>
    <w:rsid w:val="00AB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20"/>
    <w:basedOn w:val="a0"/>
    <w:rsid w:val="00AB398B"/>
  </w:style>
  <w:style w:type="paragraph" w:customStyle="1" w:styleId="bodytext">
    <w:name w:val="bodytext"/>
    <w:basedOn w:val="a"/>
    <w:rsid w:val="00AB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AB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AB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AB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8FD77A-6DA7-4737-9851-86CD61C7D035" TargetMode="External"/><Relationship Id="rId13" Type="http://schemas.openxmlformats.org/officeDocument/2006/relationships/hyperlink" Target="https://pravo-search.minjust.ru/bigs/showDocument.html?id=7B185AC9-EFEC-4765-B8BF-CBEF967CE9B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B185AC9-EFEC-4765-B8BF-CBEF967CE9BC" TargetMode="External"/><Relationship Id="rId12" Type="http://schemas.openxmlformats.org/officeDocument/2006/relationships/hyperlink" Target="https://pravo-search.minjust.ru/bigs/showDocument.html?id=7B185AC9-EFEC-4765-B8BF-CBEF967CE9BC" TargetMode="External"/><Relationship Id="rId17" Type="http://schemas.openxmlformats.org/officeDocument/2006/relationships/hyperlink" Target="https://pravo-search.minjust.ru/bigs/showDocument.html?id=7B185AC9-EFEC-4765-B8BF-CBEF967CE9B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B185AC9-EFEC-4765-B8BF-CBEF967CE9B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E8FD77A-6DA7-4737-9851-86CD61C7D035" TargetMode="External"/><Relationship Id="rId11" Type="http://schemas.openxmlformats.org/officeDocument/2006/relationships/hyperlink" Target="https://pravo-search.minjust.ru/bigs/showDocument.html?id=1C0EB97A-3C9E-4EC7-ABE1-A70515A7072D" TargetMode="External"/><Relationship Id="rId5" Type="http://schemas.openxmlformats.org/officeDocument/2006/relationships/hyperlink" Target="https://pravo-search.minjust.ru/bigs/showDocument.html?id=BA865798-4419-44E5-B00F-68A5CAE4655F" TargetMode="External"/><Relationship Id="rId15" Type="http://schemas.openxmlformats.org/officeDocument/2006/relationships/hyperlink" Target="https://pravo-search.minjust.ru/bigs/showDocument.html?id=BA865798-4419-44E5-B00F-68A5CAE4655F" TargetMode="External"/><Relationship Id="rId10" Type="http://schemas.openxmlformats.org/officeDocument/2006/relationships/hyperlink" Target="https://pravo-search.minjust.ru/bigs/showDocument.html?id=361B55EE-618E-41EC-B8DD-8106B3DEC6B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7B185AC9-EFEC-4765-B8BF-CBEF967CE9BC" TargetMode="External"/><Relationship Id="rId9" Type="http://schemas.openxmlformats.org/officeDocument/2006/relationships/hyperlink" Target="https://pravo-search.minjust.ru/bigs/showDocument.html?id=40269392-D9C8-46F4-95CE-5E979C67ADAD" TargetMode="External"/><Relationship Id="rId14" Type="http://schemas.openxmlformats.org/officeDocument/2006/relationships/hyperlink" Target="https://pravo-search.minjust.ru/bigs/showDocument.html?id=7B185AC9-EFEC-4765-B8BF-CBEF967CE9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7062</Words>
  <Characters>40257</Characters>
  <Application>Microsoft Office Word</Application>
  <DocSecurity>0</DocSecurity>
  <Lines>335</Lines>
  <Paragraphs>94</Paragraphs>
  <ScaleCrop>false</ScaleCrop>
  <Company>MultiDVD Team</Company>
  <LinksUpToDate>false</LinksUpToDate>
  <CharactersWithSpaces>47225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2024-03-21T13:24:00Z</dcterms:created>
  <dcterms:modified xsi:type="dcterms:W3CDTF">2024-03-21T13:24:00Z</dcterms:modified>
</cp:coreProperties>
</file>