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91" w:rsidRDefault="00927691">
      <w:pPr>
        <w:keepNext/>
        <w:keepLines/>
        <w:spacing w:after="0" w:line="240" w:lineRule="auto"/>
        <w:ind w:right="142" w:firstLine="567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8"/>
          <w:szCs w:val="28"/>
        </w:rPr>
      </w:pPr>
      <w:bookmarkStart w:id="0" w:name="_Hlk27814623"/>
      <w:bookmarkStart w:id="1" w:name="_Hlk34385700"/>
      <w:r w:rsidRPr="00927691">
        <w:rPr>
          <w:rFonts w:ascii="Times New Roman" w:eastAsiaTheme="majorEastAsia" w:hAnsi="Times New Roman" w:cs="Times New Roman"/>
          <w:b/>
          <w:noProof/>
          <w:color w:val="000000" w:themeColor="text1"/>
          <w:kern w:val="2"/>
          <w:sz w:val="28"/>
          <w:szCs w:val="28"/>
          <w:lang w:eastAsia="ru-RU"/>
        </w:rPr>
        <w:drawing>
          <wp:inline distT="0" distB="0" distL="0" distR="0">
            <wp:extent cx="714375" cy="866775"/>
            <wp:effectExtent l="19050" t="0" r="9525" b="0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691" w:rsidRDefault="00927691">
      <w:pPr>
        <w:keepNext/>
        <w:keepLines/>
        <w:spacing w:after="0" w:line="240" w:lineRule="auto"/>
        <w:ind w:right="142" w:firstLine="567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927691" w:rsidRDefault="00927691">
      <w:pPr>
        <w:keepNext/>
        <w:keepLines/>
        <w:spacing w:after="0" w:line="240" w:lineRule="auto"/>
        <w:ind w:right="142" w:firstLine="567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8"/>
          <w:szCs w:val="28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27691" w:rsidRPr="008A3A75" w:rsidTr="00536E92">
        <w:tc>
          <w:tcPr>
            <w:tcW w:w="9606" w:type="dxa"/>
          </w:tcPr>
          <w:p w:rsidR="00927691" w:rsidRPr="008A3A75" w:rsidRDefault="00927691" w:rsidP="00522662">
            <w:pPr>
              <w:pStyle w:val="3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8A3A75">
              <w:rPr>
                <w:rFonts w:ascii="Times New Roman" w:hAnsi="Times New Roman"/>
                <w:color w:val="auto"/>
                <w:sz w:val="32"/>
                <w:szCs w:val="32"/>
              </w:rPr>
              <w:t>АДМИНИСТРАЦИЯ ВИЛЯЙСКОГО СЕЛЬСОВЕТА НАРОВЧАТСКОГО РАЙОНА</w:t>
            </w:r>
          </w:p>
        </w:tc>
      </w:tr>
      <w:tr w:rsidR="00927691" w:rsidRPr="008A3A75" w:rsidTr="00536E92">
        <w:trPr>
          <w:trHeight w:val="397"/>
        </w:trPr>
        <w:tc>
          <w:tcPr>
            <w:tcW w:w="9606" w:type="dxa"/>
            <w:vAlign w:val="center"/>
          </w:tcPr>
          <w:p w:rsidR="00927691" w:rsidRPr="008A3A75" w:rsidRDefault="00927691" w:rsidP="00522662">
            <w:pPr>
              <w:pStyle w:val="3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8A3A75">
              <w:rPr>
                <w:rFonts w:ascii="Times New Roman" w:hAnsi="Times New Roman"/>
                <w:color w:val="auto"/>
                <w:sz w:val="32"/>
                <w:szCs w:val="32"/>
              </w:rPr>
              <w:t>ПЕНЗЕНСКОЙ ОБЛАСТИ</w:t>
            </w:r>
          </w:p>
          <w:p w:rsidR="00522662" w:rsidRPr="008A3A75" w:rsidRDefault="00522662" w:rsidP="00522662">
            <w:pPr>
              <w:pStyle w:val="a0"/>
              <w:spacing w:after="0" w:line="240" w:lineRule="auto"/>
              <w:rPr>
                <w:sz w:val="32"/>
                <w:szCs w:val="32"/>
                <w:lang w:eastAsia="ar-SA"/>
              </w:rPr>
            </w:pPr>
          </w:p>
        </w:tc>
      </w:tr>
    </w:tbl>
    <w:p w:rsidR="00927691" w:rsidRPr="008A3A75" w:rsidRDefault="00927691" w:rsidP="0052266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8A3A75">
        <w:rPr>
          <w:rFonts w:ascii="Times New Roman" w:eastAsiaTheme="majorEastAsia" w:hAnsi="Times New Roman" w:cs="Times New Roman"/>
          <w:b/>
          <w:color w:val="000000" w:themeColor="text1"/>
          <w:kern w:val="2"/>
          <w:sz w:val="28"/>
          <w:szCs w:val="28"/>
        </w:rPr>
        <w:t>ПОСТАНОВЛЕНИЕ</w:t>
      </w:r>
    </w:p>
    <w:p w:rsidR="00927691" w:rsidRPr="00522662" w:rsidRDefault="00927691" w:rsidP="0052266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0"/>
          <w:szCs w:val="20"/>
        </w:rPr>
      </w:pPr>
    </w:p>
    <w:p w:rsidR="00927691" w:rsidRPr="00522662" w:rsidRDefault="00927691" w:rsidP="0052266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0"/>
          <w:szCs w:val="20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27691" w:rsidRPr="00522662" w:rsidTr="00536E92">
        <w:tc>
          <w:tcPr>
            <w:tcW w:w="284" w:type="dxa"/>
            <w:vAlign w:val="bottom"/>
          </w:tcPr>
          <w:p w:rsidR="00927691" w:rsidRPr="00522662" w:rsidRDefault="00927691" w:rsidP="005226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6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691" w:rsidRPr="00522662" w:rsidRDefault="00C40D61" w:rsidP="0052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</w:tc>
        <w:tc>
          <w:tcPr>
            <w:tcW w:w="397" w:type="dxa"/>
            <w:vAlign w:val="bottom"/>
          </w:tcPr>
          <w:p w:rsidR="00927691" w:rsidRPr="00522662" w:rsidRDefault="00927691" w:rsidP="0052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6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691" w:rsidRPr="00522662" w:rsidRDefault="00C40D61" w:rsidP="0052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7691" w:rsidRPr="00522662" w:rsidTr="00536E92">
        <w:tc>
          <w:tcPr>
            <w:tcW w:w="4650" w:type="dxa"/>
            <w:gridSpan w:val="4"/>
          </w:tcPr>
          <w:p w:rsidR="00927691" w:rsidRPr="00522662" w:rsidRDefault="00927691" w:rsidP="0052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662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22662">
              <w:rPr>
                <w:rFonts w:ascii="Times New Roman" w:hAnsi="Times New Roman" w:cs="Times New Roman"/>
                <w:sz w:val="20"/>
                <w:szCs w:val="20"/>
              </w:rPr>
              <w:t>Виляйки</w:t>
            </w:r>
            <w:proofErr w:type="spellEnd"/>
          </w:p>
        </w:tc>
      </w:tr>
    </w:tbl>
    <w:p w:rsidR="00927691" w:rsidRPr="00522662" w:rsidRDefault="00927691" w:rsidP="0052266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0"/>
          <w:szCs w:val="20"/>
        </w:rPr>
      </w:pPr>
    </w:p>
    <w:p w:rsidR="00927691" w:rsidRPr="00522662" w:rsidRDefault="00927691" w:rsidP="0052266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kern w:val="2"/>
          <w:sz w:val="20"/>
          <w:szCs w:val="20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 утверждении административного регламента предоставления</w:t>
      </w:r>
      <w:r w:rsidR="00F37F0F"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муниципальной услуги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(непригодными) для проживания граждан»</w:t>
      </w:r>
    </w:p>
    <w:p w:rsidR="008321F7" w:rsidRPr="00522662" w:rsidRDefault="008321F7" w:rsidP="0052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В соответствии с федеральными </w:t>
      </w:r>
      <w:r w:rsidRPr="005226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законам</w:t>
      </w: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и от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06.10.2003 №131-ФЗ «Об общих принципах организации местного самоуправления в Российской Федерации» (с последующими изменениями),</w:t>
      </w: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="00F37F0F"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(с последующими изменениями),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</w:t>
      </w:r>
      <w:proofErr w:type="gramEnd"/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gramStart"/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реконструкции, садового дома жилым домом и жилого дома садовым домом»</w:t>
      </w:r>
      <w:r w:rsidR="00F37F0F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(с последующими изменениями), руководствуясь постановлениями администрации </w:t>
      </w:r>
      <w:proofErr w:type="spellStart"/>
      <w:r w:rsidR="00927691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Виляйского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сельсовета </w:t>
      </w:r>
      <w:proofErr w:type="spellStart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Наровчатского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района Пензенской области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от </w:t>
      </w:r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01.11.2019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№ </w:t>
      </w:r>
      <w:r w:rsidR="00927691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5</w:t>
      </w:r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8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927691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Виляйского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сельсовета </w:t>
      </w:r>
      <w:proofErr w:type="spellStart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Наровчатского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района Пензенской области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», от </w:t>
      </w:r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26.06.2020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№ </w:t>
      </w:r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43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«Об утверждении Реестра муниципальных услуг </w:t>
      </w:r>
      <w:proofErr w:type="spellStart"/>
      <w:r w:rsidR="00927691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Виляйского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сельсовета </w:t>
      </w:r>
      <w:proofErr w:type="spellStart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Наровчатского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района Пензенской области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», Устав</w:t>
      </w:r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ом </w:t>
      </w:r>
      <w:proofErr w:type="spellStart"/>
      <w:r w:rsidR="00927691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Виляйского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сельсовета </w:t>
      </w:r>
      <w:proofErr w:type="spellStart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Наровчатского</w:t>
      </w:r>
      <w:proofErr w:type="spell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района</w:t>
      </w:r>
      <w:proofErr w:type="gramEnd"/>
      <w:r w:rsidR="00A430B5"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Пензенской области</w:t>
      </w:r>
      <w:r w:rsidRPr="0052266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администрация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="00A430B5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="00A430B5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="00A430B5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Пензенской области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постановляет: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 Утвердить прилагаемый административный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предоставления муниципальной услуги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(непригодными) для проживания граждан» (далее – Административный регламент).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 Данный Административный регламент действует в порядке не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противоречащим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Административному регламенту «Признание жилых помещений муниципального жилищного фонда непригодными для проживания».</w:t>
      </w:r>
    </w:p>
    <w:p w:rsidR="00A430B5" w:rsidRPr="00522662" w:rsidRDefault="00A430B5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 Признать утратившими силу постановления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Пензенской области:</w:t>
      </w:r>
    </w:p>
    <w:p w:rsidR="00A430B5" w:rsidRPr="00522662" w:rsidRDefault="00A430B5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 от 26.06.2020 № 4</w:t>
      </w:r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«Об утверждении административного регламента по предоставлению муниципальной услуги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(непригодными) для проживания граждан»»;</w:t>
      </w:r>
    </w:p>
    <w:p w:rsidR="00A430B5" w:rsidRPr="00522662" w:rsidRDefault="00A430B5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3.2. от 2</w:t>
      </w:r>
      <w:r w:rsidR="00522662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.09.2020 № 5</w:t>
      </w:r>
      <w:r w:rsidR="00522662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«О внесении изменений в постановление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Пензенской области от 26.06.2020 № 4</w:t>
      </w:r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="006B65E3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».</w:t>
      </w:r>
    </w:p>
    <w:p w:rsidR="008321F7" w:rsidRPr="00522662" w:rsidRDefault="006B65E3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Настоящее постановление вступает в силу после его официального опубликования</w:t>
      </w:r>
      <w:r w:rsidR="008321F7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321F7" w:rsidRPr="00522662" w:rsidRDefault="006B65E3" w:rsidP="0052266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Опубликовать настоящее постановление в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информационном бюллетене «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Виляйские</w:t>
      </w:r>
      <w:proofErr w:type="spellEnd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едомости»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на официальном сайте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Пензенской области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информационно-телекоммуникационной сети «Интернет».</w:t>
      </w:r>
    </w:p>
    <w:p w:rsidR="008321F7" w:rsidRPr="00522662" w:rsidRDefault="006B65E3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gramStart"/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Контроль за</w:t>
      </w:r>
      <w:proofErr w:type="gramEnd"/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исполнением настоящего постановления возложить на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главу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Пензенской области.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482C13" w:rsidRDefault="00482C13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8A3A75" w:rsidRPr="00522662" w:rsidRDefault="008A3A75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6B65E3" w:rsidRPr="00522662" w:rsidRDefault="00414371" w:rsidP="00522662">
      <w:pPr>
        <w:tabs>
          <w:tab w:val="left" w:pos="851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И.о. г</w:t>
      </w:r>
      <w:r w:rsidR="008321F7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лав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ы</w:t>
      </w:r>
      <w:r w:rsidR="008321F7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администрации</w:t>
      </w:r>
      <w:r w:rsidR="00522662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="00927691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Виляйского</w:t>
      </w:r>
      <w:proofErr w:type="spellEnd"/>
      <w:r w:rsidR="006B65E3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сельсовета</w:t>
      </w:r>
    </w:p>
    <w:p w:rsidR="006B65E3" w:rsidRPr="00522662" w:rsidRDefault="006B65E3" w:rsidP="00522662">
      <w:pPr>
        <w:tabs>
          <w:tab w:val="left" w:pos="851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proofErr w:type="spell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Наровчатского</w:t>
      </w:r>
      <w:proofErr w:type="spellEnd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района</w:t>
      </w:r>
      <w:r w:rsidR="00522662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Пензенской области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  <w:r w:rsidR="00522662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        </w:t>
      </w:r>
      <w:r w:rsidR="00414371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        С.Н. Маркина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ab/>
      </w:r>
    </w:p>
    <w:bookmarkEnd w:id="0"/>
    <w:p w:rsidR="00482C13" w:rsidRDefault="00482C13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</w:pPr>
    </w:p>
    <w:p w:rsidR="00522662" w:rsidRDefault="00522662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</w:pPr>
    </w:p>
    <w:p w:rsidR="00522662" w:rsidRDefault="00522662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</w:pPr>
    </w:p>
    <w:p w:rsidR="00522662" w:rsidRDefault="00522662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</w:pPr>
    </w:p>
    <w:p w:rsidR="00522662" w:rsidRDefault="00522662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</w:pPr>
    </w:p>
    <w:p w:rsidR="00522662" w:rsidRDefault="00522662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Утвержден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постановлением администрации</w:t>
      </w:r>
    </w:p>
    <w:p w:rsidR="006B65E3" w:rsidRPr="00522662" w:rsidRDefault="00927691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="006B65E3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</w:t>
      </w:r>
    </w:p>
    <w:p w:rsidR="006B65E3" w:rsidRPr="00522662" w:rsidRDefault="006B65E3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 района</w:t>
      </w:r>
    </w:p>
    <w:p w:rsidR="006B65E3" w:rsidRPr="00522662" w:rsidRDefault="006B65E3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Пензенской области</w:t>
      </w:r>
    </w:p>
    <w:p w:rsidR="008321F7" w:rsidRPr="00522662" w:rsidRDefault="00C40D61" w:rsidP="0052266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18.04.2022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bookmarkStart w:id="2" w:name="P31"/>
      <w:bookmarkEnd w:id="2"/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Административный регламент предоставления муниципальной услуги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(непригодными) для проживания граждан»</w:t>
      </w:r>
    </w:p>
    <w:p w:rsidR="008321F7" w:rsidRPr="00522662" w:rsidRDefault="006B65E3" w:rsidP="00522662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I</w:t>
      </w: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. </w:t>
      </w:r>
      <w:r w:rsidR="008321F7"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Общие положения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Предмет регулирования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Виляйского</w:t>
      </w:r>
      <w:proofErr w:type="spellEnd"/>
      <w:r w:rsidR="006B65E3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="006B65E3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Наровчатского</w:t>
      </w:r>
      <w:proofErr w:type="spellEnd"/>
      <w:r w:rsidR="006B65E3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Пензенской области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 - Администрация) при предоставлении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Круг заявителей</w:t>
      </w:r>
      <w:bookmarkStart w:id="3" w:name="P45"/>
      <w:bookmarkEnd w:id="3"/>
    </w:p>
    <w:p w:rsidR="0031471F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1.2. </w:t>
      </w:r>
      <w:r w:rsidR="0031471F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Заявителями муниципальной услуги являются правообладатель или гражданин (наниматель) помещения, за исключением о</w:t>
      </w:r>
      <w:r w:rsidR="006B65E3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рганов местного самоуправления.</w:t>
      </w:r>
    </w:p>
    <w:p w:rsidR="008321F7" w:rsidRPr="00522662" w:rsidRDefault="0031471F" w:rsidP="0052266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321F7" w:rsidRPr="00522662" w:rsidRDefault="008321F7" w:rsidP="00522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52266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Требования к порядку информирования о предоставлении муниципальной услуги</w:t>
      </w:r>
    </w:p>
    <w:p w:rsidR="008321F7" w:rsidRPr="00522662" w:rsidRDefault="008321F7" w:rsidP="00522662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Pr="00522662" w:rsidRDefault="00342918" w:rsidP="00522662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1.3.1. </w:t>
      </w:r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Pr="00522662" w:rsidRDefault="008321F7" w:rsidP="00522662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="00342918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Pr="00522662" w:rsidRDefault="008321F7" w:rsidP="00522662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="00342918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22662" w:rsidRPr="00522662">
        <w:rPr>
          <w:rFonts w:ascii="Times New Roman" w:hAnsi="Times New Roman"/>
          <w:color w:val="000000"/>
          <w:sz w:val="20"/>
          <w:szCs w:val="20"/>
        </w:rPr>
        <w:t>(</w:t>
      </w:r>
      <w:r w:rsidR="00522662" w:rsidRPr="00522662">
        <w:rPr>
          <w:rFonts w:ascii="Times New Roman" w:eastAsia="Times New Roman" w:hAnsi="Times New Roman"/>
          <w:sz w:val="20"/>
          <w:szCs w:val="20"/>
        </w:rPr>
        <w:t>http:</w:t>
      </w:r>
      <w:r w:rsidR="00522662" w:rsidRPr="00522662">
        <w:rPr>
          <w:rFonts w:ascii="Times New Roman" w:hAnsi="Times New Roman"/>
          <w:position w:val="-2"/>
          <w:sz w:val="20"/>
          <w:szCs w:val="20"/>
        </w:rPr>
        <w:t>//</w:t>
      </w:r>
      <w:proofErr w:type="spellStart"/>
      <w:r w:rsidR="00522662" w:rsidRPr="00522662">
        <w:rPr>
          <w:rFonts w:ascii="Times New Roman" w:hAnsi="Times New Roman"/>
          <w:position w:val="-2"/>
          <w:sz w:val="20"/>
          <w:szCs w:val="20"/>
        </w:rPr>
        <w:t>vilyaiki.narovchat.pnzreg.ru</w:t>
      </w:r>
      <w:proofErr w:type="spellEnd"/>
      <w:r w:rsidR="00522662" w:rsidRPr="00522662">
        <w:rPr>
          <w:rFonts w:ascii="Times New Roman" w:hAnsi="Times New Roman"/>
          <w:position w:val="-2"/>
          <w:sz w:val="20"/>
          <w:szCs w:val="20"/>
        </w:rPr>
        <w:t>)</w:t>
      </w:r>
      <w:r w:rsidR="00522662" w:rsidRPr="00522662">
        <w:rPr>
          <w:rFonts w:ascii="Times New Roman" w:hAnsi="Times New Roman"/>
          <w:position w:val="-2"/>
          <w:sz w:val="20"/>
          <w:szCs w:val="20"/>
          <w:lang w:eastAsia="ar-SA"/>
        </w:rPr>
        <w:t xml:space="preserve"> </w:t>
      </w:r>
      <w:r w:rsidR="00522662" w:rsidRPr="0052266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Pr="0052266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www.gosuslugi.ru</w:t>
        </w:r>
      </w:hyperlink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342918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Единый портал),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а) при личном обращении заявителя;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в) по телефону.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Pr="00522662" w:rsidRDefault="008321F7" w:rsidP="00522662">
      <w:pPr>
        <w:widowControl w:val="0"/>
        <w:tabs>
          <w:tab w:val="left" w:pos="9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а)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б)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круг заявителей, которым предоставляется муниципальная услуга;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в) </w:t>
      </w:r>
      <w:r w:rsidR="008321F7" w:rsidRPr="00522662">
        <w:rPr>
          <w:rFonts w:ascii="Times New Roman" w:hAnsi="Times New Roman" w:cs="Times New Roman"/>
          <w:sz w:val="20"/>
          <w:szCs w:val="20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г) </w:t>
      </w:r>
      <w:r w:rsidR="008321F7" w:rsidRPr="00522662">
        <w:rPr>
          <w:rFonts w:ascii="Times New Roman" w:hAnsi="Times New Roman" w:cs="Times New Roman"/>
          <w:sz w:val="20"/>
          <w:szCs w:val="20"/>
        </w:rPr>
        <w:t>срок предоставления муниципальной услуги;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д) </w:t>
      </w:r>
      <w:r w:rsidR="008321F7" w:rsidRPr="00522662">
        <w:rPr>
          <w:rFonts w:ascii="Times New Roman" w:hAnsi="Times New Roman" w:cs="Times New Roman"/>
          <w:sz w:val="20"/>
          <w:szCs w:val="20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е)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размер платы, взимаемой с заявителя при предоставлении муниципальной услуги, и способы ее взимания в </w:t>
      </w:r>
      <w:r w:rsidR="008321F7" w:rsidRPr="00522662">
        <w:rPr>
          <w:rFonts w:ascii="Times New Roman" w:hAnsi="Times New Roman" w:cs="Times New Roman"/>
          <w:sz w:val="20"/>
          <w:szCs w:val="20"/>
        </w:rPr>
        <w:lastRenderedPageBreak/>
        <w:t>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B65E3" w:rsidRPr="00522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7691" w:rsidRPr="00522662">
        <w:rPr>
          <w:rFonts w:ascii="Times New Roman" w:hAnsi="Times New Roman" w:cs="Times New Roman"/>
          <w:sz w:val="20"/>
          <w:szCs w:val="20"/>
        </w:rPr>
        <w:t>Виляйского</w:t>
      </w:r>
      <w:proofErr w:type="spellEnd"/>
      <w:r w:rsidR="006B65E3" w:rsidRPr="00522662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6B65E3" w:rsidRPr="00522662">
        <w:rPr>
          <w:rFonts w:ascii="Times New Roman" w:hAnsi="Times New Roman" w:cs="Times New Roman"/>
          <w:sz w:val="20"/>
          <w:szCs w:val="20"/>
        </w:rPr>
        <w:t>Наровчатского</w:t>
      </w:r>
      <w:proofErr w:type="spellEnd"/>
      <w:r w:rsidR="006B65E3" w:rsidRPr="00522662">
        <w:rPr>
          <w:rFonts w:ascii="Times New Roman" w:hAnsi="Times New Roman" w:cs="Times New Roman"/>
          <w:sz w:val="20"/>
          <w:szCs w:val="20"/>
        </w:rPr>
        <w:t xml:space="preserve"> района Пензенской области;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ж) </w:t>
      </w:r>
      <w:r w:rsidR="008321F7" w:rsidRPr="00522662">
        <w:rPr>
          <w:rFonts w:ascii="Times New Roman" w:hAnsi="Times New Roman" w:cs="Times New Roman"/>
          <w:sz w:val="20"/>
          <w:szCs w:val="20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з) </w:t>
      </w:r>
      <w:r w:rsidR="008321F7" w:rsidRPr="00522662">
        <w:rPr>
          <w:rFonts w:ascii="Times New Roman" w:hAnsi="Times New Roman" w:cs="Times New Roman"/>
          <w:sz w:val="20"/>
          <w:szCs w:val="20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и)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к)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Pr="00522662" w:rsidRDefault="001F0A20" w:rsidP="005226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л) </w:t>
      </w:r>
      <w:r w:rsidR="008321F7" w:rsidRPr="00522662">
        <w:rPr>
          <w:rFonts w:ascii="Times New Roman" w:hAnsi="Times New Roman" w:cs="Times New Roman"/>
          <w:sz w:val="20"/>
          <w:szCs w:val="20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 xml:space="preserve">1.8. </w:t>
      </w:r>
      <w:proofErr w:type="gramStart"/>
      <w:r w:rsidRPr="00522662">
        <w:rPr>
          <w:rFonts w:ascii="Times New Roman" w:hAnsi="Times New Roman" w:cs="Times New Roman"/>
          <w:sz w:val="20"/>
          <w:szCs w:val="2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321F7" w:rsidRPr="00522662" w:rsidRDefault="008321F7" w:rsidP="00522662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К справочной информации относится следующая информация:</w:t>
      </w:r>
    </w:p>
    <w:p w:rsidR="008321F7" w:rsidRPr="00522662" w:rsidRDefault="001F0A20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а)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место нахождения и график работы Администрации;</w:t>
      </w:r>
    </w:p>
    <w:p w:rsidR="008321F7" w:rsidRPr="00522662" w:rsidRDefault="001F0A20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б)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Pr="00522662" w:rsidRDefault="001F0A20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в)</w:t>
      </w:r>
      <w:r w:rsidR="008321F7" w:rsidRPr="00522662">
        <w:rPr>
          <w:rFonts w:ascii="Times New Roman" w:hAnsi="Times New Roman" w:cs="Times New Roman"/>
          <w:sz w:val="20"/>
          <w:szCs w:val="20"/>
        </w:rPr>
        <w:t xml:space="preserve"> адрес официального сайта Администрации, адрес ее электронной почты.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hAnsi="Times New Roman" w:cs="Times New Roman"/>
          <w:sz w:val="20"/>
          <w:szCs w:val="20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II. Стандарт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Наименование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2.1. Наименование муниципальной услуги: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(непригодными) для проживания граждан».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Краткое наименование муниципальной услуги отсутствует.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Наименование органа местного самоуправления, предоставляющего 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муниципальную услугу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 Предоставление муниципальной услуги осуществляет Администрация.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(с последующими изменениями) (далее – Комиссия).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Результат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о признании частного жилого помещения </w:t>
      </w:r>
      <w:proofErr w:type="gramStart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пригодным</w:t>
      </w:r>
      <w:proofErr w:type="gramEnd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(непригодным) для проживания граждан (далее – решение о пригодности (непригодности) жилого помещения). 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Срок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подачи заявления через </w:t>
      </w:r>
      <w:r w:rsidR="00AC68B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Многофункциональный центр предоставления государственных и </w:t>
      </w:r>
      <w:r w:rsidR="00AC68B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муниципальных услуг Наровчатского района Пензенской области (далее - МФЦ)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срок, предоставления муниципальной услуги исчисляется со дня передачи документов из МФЦ в Администрацию.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4" w:name="_Hlk27814784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</w:t>
      </w:r>
      <w:r w:rsidR="00AC68B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портале и Региональном портале.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bookmarkEnd w:id="4"/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26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5" w:name="P164"/>
      <w:bookmarkEnd w:id="5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Pr="00522662" w:rsidRDefault="008321F7" w:rsidP="00522662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2.6.2. Документ, подтверждающий полномочия представителя заяв</w:t>
      </w:r>
      <w:r w:rsidR="00AC68B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ителя действовать от его имени.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</w:t>
      </w:r>
      <w:r w:rsidR="00AC68B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арственном реестре недвижимости.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</w:p>
    <w:p w:rsidR="008321F7" w:rsidRPr="00522662" w:rsidRDefault="008321F7" w:rsidP="00522662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2.6.5. Заявления, письма, жалобы на неудовлетворительные условия проживания</w:t>
      </w:r>
      <w:r w:rsidR="00AB161F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по усмотрению заявителя.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6" w:name="P177"/>
      <w:bookmarkEnd w:id="6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2.7. </w:t>
      </w:r>
      <w:r w:rsidR="0056129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Исчерпывающий перечень документов и информации, получаемой Администрацией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</w:t>
      </w:r>
      <w:r w:rsidR="0056129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рамках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межведомственного </w:t>
      </w:r>
      <w:r w:rsidR="00561290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информационного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2.7.1. Сведения из Единого государственного реестра недвижимости</w:t>
      </w:r>
      <w:r w:rsidR="002E4CC6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2.7.2</w:t>
      </w:r>
      <w:r w:rsidR="002E4CC6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Технический паспорт частного жилого помещения;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7" w:name="P178"/>
      <w:bookmarkEnd w:id="7"/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ФЗ № 210-ФЗ), в случае если указанные документы не представлены заявителем.</w:t>
      </w:r>
      <w:proofErr w:type="gramEnd"/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 лично на бумажном носителе по местонахождению Администрации;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Pr="00522662" w:rsidRDefault="008321F7" w:rsidP="0052266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</w:t>
      </w:r>
      <w:r w:rsidR="00AB161F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иной вид электронной подписи).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8" w:name="P190"/>
      <w:bookmarkEnd w:id="8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1471F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2.12. </w:t>
      </w:r>
      <w:r w:rsidR="0031471F"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2.14. Не предусмотрен.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2.15. Муниципальная услуга предоставляется бесплатно.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2.16. Время ожидания в очереди не должно превышать: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а)</w:t>
      </w:r>
      <w:r w:rsidR="008321F7"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б)</w:t>
      </w:r>
      <w:r w:rsidR="008321F7"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стульями и столами для возможности оформления документов.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а)</w:t>
      </w:r>
      <w:r w:rsidR="008321F7"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номера кабинета;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б)</w:t>
      </w:r>
      <w:r w:rsidR="008321F7"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lastRenderedPageBreak/>
        <w:t>Специалисты Администрации и МФЦ обеспечиваются личными нагрудными карточками (</w:t>
      </w:r>
      <w:proofErr w:type="spellStart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бейджами</w:t>
      </w:r>
      <w:proofErr w:type="spellEnd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 с указанием фамилии, имени, отчества (при его наличии) и должности.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 w:rsidR="0019503A"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 социальной защиты населения.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сурдопереводчика</w:t>
      </w:r>
      <w:proofErr w:type="spellEnd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 </w:t>
      </w:r>
      <w:proofErr w:type="spellStart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тифлосурдопереводчика</w:t>
      </w:r>
      <w:proofErr w:type="spellEnd"/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Показатели доступности и качества муниципальных услуг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2.25. Показателями доступности предоставления муниципальной услуги являются: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размещение информации о порядке предоставления муниципальной услуги </w:t>
      </w:r>
      <w:r w:rsidR="0019503A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средствах массовой информации;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возможность подачи заявления посредством МФЦ.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2.26. Показателями качества предоставления муниципальной услуги являются: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соблюдение сроков предоставления муниципальной услуги;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г)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F0A20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2.28. Заявление в форме электронного документа направляется</w:t>
      </w: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br/>
        <w:t xml:space="preserve">в Администрацию по выбору заявителя путем заполнения формы запроса через личный кабинет на Едином </w:t>
      </w: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lastRenderedPageBreak/>
        <w:t>портале, Региональном портале, на официальном сайте Администрации, на электронную почту Администрации.</w:t>
      </w:r>
    </w:p>
    <w:p w:rsidR="001F0A20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а</w:t>
      </w:r>
      <w:r w:rsidR="008321F7"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) получение информации о порядке и сроках предоставления услуги;</w:t>
      </w:r>
    </w:p>
    <w:p w:rsidR="001F0A20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</w:t>
      </w:r>
      <w:r w:rsidR="008321F7"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) </w:t>
      </w:r>
      <w:r w:rsidR="008321F7" w:rsidRPr="00522662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формирование запроса о предоставлении муниципальной услуги</w:t>
      </w:r>
      <w:r w:rsidR="0019503A" w:rsidRPr="00522662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;</w:t>
      </w:r>
    </w:p>
    <w:p w:rsidR="001F0A20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="008321F7"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) п</w:t>
      </w:r>
      <w:r w:rsidR="008321F7" w:rsidRPr="00522662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г</w:t>
      </w:r>
      <w:r w:rsidR="008321F7"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) п</w:t>
      </w:r>
      <w:r w:rsidR="008321F7" w:rsidRPr="00522662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олучение результата предоставления муниципальной услуги;</w:t>
      </w:r>
    </w:p>
    <w:p w:rsidR="001F0A20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</w:t>
      </w:r>
      <w:r w:rsidR="008321F7" w:rsidRPr="00522662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</w:t>
      </w:r>
      <w:r w:rsidR="008321F7" w:rsidRPr="00522662">
        <w:rPr>
          <w:rFonts w:ascii="Times New Roman" w:hAnsi="Times New Roman" w:cs="Times New Roman"/>
          <w:bCs/>
          <w:position w:val="-2"/>
          <w:sz w:val="20"/>
          <w:szCs w:val="20"/>
        </w:rPr>
        <w:t>) осуществление оценки качества предоставления муниципальной услуги;</w:t>
      </w:r>
    </w:p>
    <w:p w:rsidR="008321F7" w:rsidRPr="00522662" w:rsidRDefault="001F0A20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ж</w:t>
      </w:r>
      <w:r w:rsidR="008321F7"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в) получение результата предоставления муниципальной услуги.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>2.31. В заявлении указываются сведения о способах представления результатов муниципальной услуги: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</w:t>
      </w:r>
      <w:r w:rsidR="008321F7"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б</w:t>
      </w:r>
      <w:r w:rsidR="008321F7"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</w:t>
      </w:r>
      <w:r w:rsidR="008321F7"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г</w:t>
      </w:r>
      <w:r w:rsidR="008321F7"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522662" w:rsidRDefault="001F0A20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>д</w:t>
      </w:r>
      <w:r w:rsidR="008321F7" w:rsidRPr="00522662">
        <w:rPr>
          <w:rFonts w:ascii="Times New Roman" w:hAnsi="Times New Roman" w:cs="Times New Roman"/>
          <w:position w:val="-2"/>
          <w:sz w:val="20"/>
          <w:szCs w:val="20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Pr="00522662" w:rsidRDefault="001F0A20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е</w:t>
      </w:r>
      <w:r w:rsidR="008321F7"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также</w:t>
      </w:r>
      <w:proofErr w:type="gram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 если заявление подписано квалифицированной электронной подписью.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19503A"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pdf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tif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pdf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tif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2.35. При формировании заявления обеспечивается: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а) возможность копирования и сохранения запроса и иных документов, указанных в пункте 2.6 </w:t>
      </w:r>
      <w:r w:rsidRPr="00522662">
        <w:rPr>
          <w:rFonts w:ascii="Times New Roman" w:hAnsi="Times New Roman" w:cs="Times New Roman"/>
          <w:position w:val="-2"/>
          <w:sz w:val="20"/>
          <w:szCs w:val="20"/>
        </w:rPr>
        <w:t>Административного регламента</w:t>
      </w: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, необходимых для предоставления муниципальной услуги;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proofErr w:type="gram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lastRenderedPageBreak/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потери</w:t>
      </w:r>
      <w:proofErr w:type="gram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 ранее введенной информации;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doc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docx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txt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xls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xlsx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 xml:space="preserve">, </w:t>
      </w:r>
      <w:proofErr w:type="spellStart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rtf</w:t>
      </w:r>
      <w:proofErr w:type="spellEnd"/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, если указанное ходатайство представляется в форме электронного документа.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  <w:lang w:eastAsia="ru-RU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522662">
        <w:rPr>
          <w:rFonts w:ascii="Times New Roman" w:hAnsi="Times New Roman" w:cs="Times New Roman"/>
          <w:position w:val="-2"/>
          <w:sz w:val="20"/>
          <w:szCs w:val="20"/>
        </w:rPr>
        <w:t>с</w:t>
      </w:r>
      <w:proofErr w:type="gramEnd"/>
      <w:r w:rsidRPr="00522662">
        <w:rPr>
          <w:rFonts w:ascii="Times New Roman" w:hAnsi="Times New Roman" w:cs="Times New Roman"/>
          <w:position w:val="-2"/>
          <w:sz w:val="20"/>
          <w:szCs w:val="20"/>
        </w:rPr>
        <w:t xml:space="preserve"> ссылкой на просмотр статистики по данной услуге.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522662">
        <w:rPr>
          <w:rFonts w:ascii="Times New Roman" w:hAnsi="Times New Roman" w:cs="Times New Roman"/>
          <w:position w:val="-2"/>
          <w:sz w:val="20"/>
          <w:szCs w:val="2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</w:t>
      </w:r>
      <w:r w:rsidR="0019503A"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их для рассмотрения в Комиссию;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3.1.4. выдача заявителю результата предоставления муниципальной услуги;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подписывается заявителем (представителем заявителя).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 w:rsidRPr="00522662">
        <w:rPr>
          <w:rFonts w:ascii="Times New Roman" w:eastAsia="Calibri" w:hAnsi="Times New Roman" w:cs="Times New Roman"/>
          <w:sz w:val="20"/>
          <w:szCs w:val="20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522662">
        <w:rPr>
          <w:rFonts w:ascii="Times New Roman" w:hAnsi="Times New Roman" w:cs="Times New Roman"/>
          <w:sz w:val="20"/>
          <w:szCs w:val="20"/>
        </w:rPr>
        <w:lastRenderedPageBreak/>
        <w:t>Журнале</w:t>
      </w:r>
      <w:r w:rsidR="0019503A" w:rsidRPr="00522662">
        <w:rPr>
          <w:rFonts w:ascii="Times New Roman" w:hAnsi="Times New Roman" w:cs="Times New Roman"/>
          <w:sz w:val="20"/>
          <w:szCs w:val="20"/>
        </w:rPr>
        <w:t xml:space="preserve">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</w:t>
      </w:r>
      <w:proofErr w:type="gramStart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почте</w:t>
      </w:r>
      <w:proofErr w:type="gramEnd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в форме электронных документов, расписка в получении документов направляется заявителю по почте.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снованием причин такого отказа.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3.12. Результатом административной процедуры является: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Комиссии для дальнейшей работы.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3.15. Основанием для начала административной процедуры является поступление заявления и приложенных к нему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секретарю Комиссии.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Pr="00522662" w:rsidRDefault="00F43A69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Pr="00522662" w:rsidRDefault="00F43A69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омиссии готовит уведомление об отказе в предоставлении муниципальной услуги, и передает его на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председателю Комиссии.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 должно содержать мотивированное обоснование принятие 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решения.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Критерием принятия решения об отказе в предоставлении муниципальной услуги является наличие оснований, предусмотренных пунктом 2.1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2 Административного регламента.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Подготовленный секретарем Комиссии проект информационного письма с приглашением к работе в Комиссии направляется на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председателю Комиссии.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3.18.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Pr="00522662" w:rsidRDefault="00F43A69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Pr="00522662" w:rsidRDefault="00F43A69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 выявлении оснований для признания частного жилого помещения </w:t>
      </w:r>
      <w:proofErr w:type="gramStart"/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непригодным</w:t>
      </w:r>
      <w:proofErr w:type="gramEnd"/>
      <w:r w:rsidR="008321F7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проживания граждан.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3.22. </w:t>
      </w:r>
      <w:proofErr w:type="gramStart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Максимальный срок совершения административной процедуры не может превышать 30 календарных дн</w:t>
      </w:r>
      <w:r w:rsidR="008848E6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заявлениевместе со всеми документами, необходимыми для предоставления муниципальной услуги, в течение</w:t>
      </w:r>
      <w:proofErr w:type="gramEnd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 календарных дней </w:t>
      </w:r>
      <w:proofErr w:type="gramStart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регистрации</w:t>
      </w:r>
      <w:proofErr w:type="gramEnd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Подготовка Администрацией результата предоставления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оформленного в виде заключения.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</w:t>
      </w:r>
      <w:r w:rsidR="002E4520"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вленном Администрацией порядке.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9" w:name="_Hlk34045380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(правовой акт) о пригодности (непригодности) жилого помещения</w:t>
      </w:r>
      <w:bookmarkStart w:id="10" w:name="_Hlk34046420"/>
      <w:bookmarkEnd w:id="9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0"/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bookmarkStart w:id="11" w:name="_Hlk34208233"/>
      <w:bookmarkStart w:id="12" w:name="_Hlk34208195"/>
      <w:r w:rsidRPr="00522662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Выдача заявителю результата предоставления муниципальной услуги</w:t>
      </w:r>
      <w:bookmarkEnd w:id="11"/>
    </w:p>
    <w:bookmarkEnd w:id="12"/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3.32. </w:t>
      </w:r>
      <w:proofErr w:type="gramStart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</w:t>
      </w:r>
      <w:proofErr w:type="gramEnd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(муниципального жилищного контроля) по месту нахождения многоквартирного дома.</w:t>
      </w:r>
    </w:p>
    <w:p w:rsidR="003E23C9" w:rsidRPr="00522662" w:rsidRDefault="003E23C9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3.33. </w:t>
      </w:r>
      <w:proofErr w:type="gramStart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</w:t>
      </w:r>
      <w:proofErr w:type="gramEnd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proofErr w:type="gramStart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  <w:proofErr w:type="gramEnd"/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</w:t>
      </w:r>
      <w:r w:rsidR="003E23C9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</w:t>
      </w: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 В случае</w:t>
      </w:r>
      <w:proofErr w:type="gramStart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,</w:t>
      </w:r>
      <w:proofErr w:type="gramEnd"/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</w:t>
      </w:r>
      <w:r w:rsidR="003E23C9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5</w:t>
      </w: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</w:t>
      </w:r>
      <w:r w:rsidR="003E23C9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6</w:t>
      </w: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</w:t>
      </w:r>
      <w:r w:rsidR="003E23C9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7</w:t>
      </w: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</w:t>
      </w:r>
      <w:r w:rsidR="003E23C9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8</w:t>
      </w: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Pr="00522662" w:rsidRDefault="003E23C9" w:rsidP="005226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3.39. При выявлении обстоятельств</w:t>
      </w:r>
      <w:r w:rsidR="00D7138D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, указанных в пункте 3.33 настоящего </w:t>
      </w:r>
      <w:r w:rsidR="002E4520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Административного р</w:t>
      </w:r>
      <w:r w:rsidR="00D7138D" w:rsidRPr="0052266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Особенности предоставления муниципальной услуги в МФЦ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</w:t>
      </w:r>
      <w:r w:rsidR="00D7138D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40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Специалист МФЦ принимает от заявителя указанные документы, регистрирует их.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</w:t>
      </w:r>
      <w:r w:rsidR="00D7138D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41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Срок выполнения данного административного действия не более 30 минут.</w:t>
      </w:r>
    </w:p>
    <w:p w:rsidR="008321F7" w:rsidRPr="00522662" w:rsidRDefault="00D7138D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3.42</w:t>
      </w:r>
      <w:r w:rsidR="008321F7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3.4</w:t>
      </w:r>
      <w:r w:rsidR="00D7138D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3.4</w:t>
      </w:r>
      <w:r w:rsidR="00D7138D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3.4</w:t>
      </w:r>
      <w:r w:rsidR="00D7138D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3.4</w:t>
      </w:r>
      <w:r w:rsidR="00D7138D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В случае неявки заявителя в МФЦ в течение 30 (тридцати) календарных дней со дня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окончания срока получения результата предоставления муниципальной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Pr="00522662" w:rsidRDefault="008321F7" w:rsidP="005226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bookmarkStart w:id="13" w:name="_Hlk34208270"/>
      <w:r w:rsidRPr="0052266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3"/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3.4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7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3.4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8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 При обращении об исправлении технической ошибки заявитель представляет:</w:t>
      </w:r>
    </w:p>
    <w:p w:rsidR="008321F7" w:rsidRPr="00522662" w:rsidRDefault="00F43A69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а)</w:t>
      </w:r>
      <w:r w:rsidR="008321F7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заявление об исправлении технической ошибки;</w:t>
      </w:r>
    </w:p>
    <w:p w:rsidR="008321F7" w:rsidRPr="00522662" w:rsidRDefault="00F43A69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б)</w:t>
      </w:r>
      <w:r w:rsidR="008321F7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3.4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9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50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51</w:t>
      </w:r>
      <w:r w:rsidR="002E4520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="002E4520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</w:t>
      </w:r>
      <w:r w:rsidR="002E4520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4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5</w:t>
      </w:r>
      <w:r w:rsidR="00B35075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6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7</w:t>
      </w:r>
      <w:r w:rsidR="00B35075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522662" w:rsidRDefault="008321F7" w:rsidP="005226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3.5</w:t>
      </w:r>
      <w:r w:rsidR="00D7138D"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8</w:t>
      </w:r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52266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IV</w:t>
      </w: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 Формы контроля за исполнением административного регламента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4.1.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35075"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Главой администрации</w:t>
      </w: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за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: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Pr="00522662" w:rsidRDefault="008321F7" w:rsidP="005226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V</w:t>
      </w:r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Pr="00522662" w:rsidRDefault="008321F7" w:rsidP="00522662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 w:rsidRPr="0052266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5.1. </w:t>
      </w:r>
      <w:proofErr w:type="gramStart"/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5.3. В случае установления в ходе или по результатам </w:t>
      </w:r>
      <w:proofErr w:type="gramStart"/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>рассмотрения жалобы признаков состава административного правонарушения</w:t>
      </w:r>
      <w:proofErr w:type="gramEnd"/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Pr="00522662" w:rsidRDefault="008321F7" w:rsidP="005226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2662">
        <w:rPr>
          <w:rFonts w:ascii="Times New Roman" w:hAnsi="Times New Roman" w:cs="Times New Roman"/>
          <w:color w:val="000000" w:themeColor="text1"/>
          <w:sz w:val="20"/>
          <w:szCs w:val="2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Pr="00522662" w:rsidRDefault="008321F7" w:rsidP="00522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21F7" w:rsidRPr="00522662" w:rsidRDefault="008321F7" w:rsidP="00522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 w:rsidRPr="0052266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 w:rsidRPr="0052266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5.8. Информирование заявителей о порядке подачи и рассмотрения жалобы обеспечивается посредством 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 w:rsidRPr="0052266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- ФЗ № 210-ФЗ;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- постановление Правительства Российской Федерации от 20.11.2012</w:t>
      </w:r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</w:t>
      </w: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- постановление Администрации от</w:t>
      </w:r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19.09.2018 </w:t>
      </w: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№</w:t>
      </w:r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</w:t>
      </w:r>
      <w:r w:rsidR="00522662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40</w:t>
      </w: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«</w:t>
      </w:r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Виляйского</w:t>
      </w:r>
      <w:proofErr w:type="spellEnd"/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сельсовета </w:t>
      </w:r>
      <w:proofErr w:type="spellStart"/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Наровчатского</w:t>
      </w:r>
      <w:proofErr w:type="spellEnd"/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района Пензенской области должностных лиц, муниципальных служащих администрации </w:t>
      </w:r>
      <w:proofErr w:type="spellStart"/>
      <w:r w:rsidR="00927691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Виляйского</w:t>
      </w:r>
      <w:proofErr w:type="spellEnd"/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сельсовета </w:t>
      </w:r>
      <w:proofErr w:type="spellStart"/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Наровчатского</w:t>
      </w:r>
      <w:proofErr w:type="spellEnd"/>
      <w:r w:rsidR="00B35075"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 xml:space="preserve"> района Пензенской области при предоставлении муниципальных услуг</w:t>
      </w: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».</w:t>
      </w:r>
    </w:p>
    <w:p w:rsidR="008321F7" w:rsidRPr="00522662" w:rsidRDefault="008321F7" w:rsidP="00522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</w:p>
    <w:p w:rsidR="005D0A6E" w:rsidRPr="00522662" w:rsidRDefault="005D0A6E" w:rsidP="00522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0"/>
          <w:szCs w:val="20"/>
          <w:lang w:eastAsia="ru-RU"/>
        </w:rPr>
      </w:pPr>
      <w:bookmarkStart w:id="14" w:name="_GoBack"/>
      <w:bookmarkEnd w:id="14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 административному регламенту предоставления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муниципальной услуги «Признание частных жилых помещений </w:t>
      </w: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пригодными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(непригодными) для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проживания граждан»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5" w:name="P461"/>
      <w:bookmarkEnd w:id="15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межведомственной комиссии)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Заявитель 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Ф.И.О.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(при наличии), паспортные данные;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юридических лиц: полное наименование,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места регистрации, места нахождения)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Тел. 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e-mail</w:t>
      </w:r>
      <w:proofErr w:type="spellEnd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ЗАЯВЛЕНИЕ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  <w:proofErr w:type="gramEnd"/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Месторасположение </w:t>
      </w:r>
      <w:r w:rsidR="00F43A69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омещения:_</w:t>
      </w:r>
      <w:r w:rsidR="00F43A69"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</w:t>
      </w: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Кадастровый номер помещения_____________________________________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Приложение: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 ______________________________________________________________________;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 ______________________________________________________________________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25872" w:rsidRPr="00522662" w:rsidRDefault="008321F7" w:rsidP="005226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26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"____" ______________ 20 __ г.</w:t>
      </w:r>
      <w:bookmarkEnd w:id="1"/>
    </w:p>
    <w:sectPr w:rsidR="00F25872" w:rsidRPr="00522662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57054"/>
    <w:rsid w:val="001020C3"/>
    <w:rsid w:val="0019503A"/>
    <w:rsid w:val="001F0A20"/>
    <w:rsid w:val="002E4520"/>
    <w:rsid w:val="002E4CC6"/>
    <w:rsid w:val="0031471F"/>
    <w:rsid w:val="00315D83"/>
    <w:rsid w:val="00342918"/>
    <w:rsid w:val="003E23C9"/>
    <w:rsid w:val="00414371"/>
    <w:rsid w:val="004703D5"/>
    <w:rsid w:val="00482C13"/>
    <w:rsid w:val="00522662"/>
    <w:rsid w:val="00557054"/>
    <w:rsid w:val="00561290"/>
    <w:rsid w:val="005D0A6E"/>
    <w:rsid w:val="005E263A"/>
    <w:rsid w:val="006B65E3"/>
    <w:rsid w:val="008321F7"/>
    <w:rsid w:val="008848E6"/>
    <w:rsid w:val="008A3A75"/>
    <w:rsid w:val="008F6A09"/>
    <w:rsid w:val="00927691"/>
    <w:rsid w:val="009555A6"/>
    <w:rsid w:val="00A430B5"/>
    <w:rsid w:val="00A674DF"/>
    <w:rsid w:val="00AB161F"/>
    <w:rsid w:val="00AC68B0"/>
    <w:rsid w:val="00AE5494"/>
    <w:rsid w:val="00B35075"/>
    <w:rsid w:val="00C40D61"/>
    <w:rsid w:val="00D7138D"/>
    <w:rsid w:val="00E81960"/>
    <w:rsid w:val="00EB1C46"/>
    <w:rsid w:val="00F25872"/>
    <w:rsid w:val="00F37F0F"/>
    <w:rsid w:val="00F43A69"/>
    <w:rsid w:val="00F8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0"/>
    <w:link w:val="30"/>
    <w:qFormat/>
    <w:rsid w:val="00927691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8321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D0A6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4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1"/>
    <w:uiPriority w:val="99"/>
    <w:semiHidden/>
    <w:unhideWhenUsed/>
    <w:rsid w:val="0019503A"/>
    <w:rPr>
      <w:color w:val="954F72" w:themeColor="followedHyperlink"/>
      <w:u w:val="single"/>
    </w:rPr>
  </w:style>
  <w:style w:type="paragraph" w:customStyle="1" w:styleId="title">
    <w:name w:val="title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927691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927691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927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10376</Words>
  <Characters>59147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Admin</cp:lastModifiedBy>
  <cp:revision>8</cp:revision>
  <cp:lastPrinted>2022-03-11T15:29:00Z</cp:lastPrinted>
  <dcterms:created xsi:type="dcterms:W3CDTF">2022-03-18T08:04:00Z</dcterms:created>
  <dcterms:modified xsi:type="dcterms:W3CDTF">2022-04-18T12:37:00Z</dcterms:modified>
</cp:coreProperties>
</file>