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7B" w:rsidRDefault="00FA5D7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A5D7B" w:rsidRDefault="00FA5D7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FA5D7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A5D7B" w:rsidRDefault="00FA5D7B">
            <w:pPr>
              <w:pStyle w:val="ConsPlusNormal"/>
            </w:pPr>
            <w:r>
              <w:t>30 декабря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A5D7B" w:rsidRDefault="00FA5D7B">
            <w:pPr>
              <w:pStyle w:val="ConsPlusNormal"/>
              <w:jc w:val="right"/>
            </w:pPr>
            <w:r>
              <w:t>N 384-ФЗ</w:t>
            </w:r>
          </w:p>
        </w:tc>
      </w:tr>
    </w:tbl>
    <w:p w:rsidR="00FA5D7B" w:rsidRDefault="00FA5D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5D7B" w:rsidRDefault="00FA5D7B">
      <w:pPr>
        <w:pStyle w:val="ConsPlusNormal"/>
        <w:jc w:val="center"/>
      </w:pPr>
    </w:p>
    <w:p w:rsidR="00FA5D7B" w:rsidRDefault="00FA5D7B">
      <w:pPr>
        <w:pStyle w:val="ConsPlusTitle"/>
        <w:jc w:val="center"/>
      </w:pPr>
      <w:r>
        <w:t>РОССИЙСКАЯ ФЕДЕРАЦИЯ</w:t>
      </w:r>
    </w:p>
    <w:p w:rsidR="00FA5D7B" w:rsidRDefault="00FA5D7B">
      <w:pPr>
        <w:pStyle w:val="ConsPlusTitle"/>
        <w:jc w:val="center"/>
      </w:pPr>
    </w:p>
    <w:p w:rsidR="00FA5D7B" w:rsidRDefault="00FA5D7B">
      <w:pPr>
        <w:pStyle w:val="ConsPlusTitle"/>
        <w:jc w:val="center"/>
      </w:pPr>
      <w:r>
        <w:t>ФЕДЕРАЛЬНЫЙ ЗАКОН</w:t>
      </w:r>
    </w:p>
    <w:p w:rsidR="00FA5D7B" w:rsidRDefault="00FA5D7B">
      <w:pPr>
        <w:pStyle w:val="ConsPlusTitle"/>
        <w:jc w:val="center"/>
      </w:pPr>
    </w:p>
    <w:p w:rsidR="00FA5D7B" w:rsidRDefault="00FA5D7B">
      <w:pPr>
        <w:pStyle w:val="ConsPlusTitle"/>
        <w:jc w:val="center"/>
      </w:pPr>
      <w:r>
        <w:t>ТЕХНИЧЕСКИЙ РЕГЛАМЕНТ О БЕЗОПАСНОСТИ ЗДАНИЙ И СООРУЖЕНИЙ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jc w:val="right"/>
      </w:pPr>
      <w:r>
        <w:t>Принят</w:t>
      </w:r>
    </w:p>
    <w:p w:rsidR="00FA5D7B" w:rsidRDefault="00FA5D7B">
      <w:pPr>
        <w:pStyle w:val="ConsPlusNormal"/>
        <w:jc w:val="right"/>
      </w:pPr>
      <w:r>
        <w:t>Государственной Думой</w:t>
      </w:r>
    </w:p>
    <w:p w:rsidR="00FA5D7B" w:rsidRDefault="00FA5D7B">
      <w:pPr>
        <w:pStyle w:val="ConsPlusNormal"/>
        <w:jc w:val="right"/>
      </w:pPr>
      <w:r>
        <w:t>23 декабря 2009 года</w:t>
      </w:r>
    </w:p>
    <w:p w:rsidR="00FA5D7B" w:rsidRDefault="00FA5D7B">
      <w:pPr>
        <w:pStyle w:val="ConsPlusNormal"/>
        <w:jc w:val="right"/>
      </w:pPr>
    </w:p>
    <w:p w:rsidR="00FA5D7B" w:rsidRDefault="00FA5D7B">
      <w:pPr>
        <w:pStyle w:val="ConsPlusNormal"/>
        <w:jc w:val="right"/>
      </w:pPr>
      <w:r>
        <w:t>Одобрен</w:t>
      </w:r>
    </w:p>
    <w:p w:rsidR="00FA5D7B" w:rsidRDefault="00FA5D7B">
      <w:pPr>
        <w:pStyle w:val="ConsPlusNormal"/>
        <w:jc w:val="right"/>
      </w:pPr>
      <w:r>
        <w:t>Советом Федерации</w:t>
      </w:r>
    </w:p>
    <w:p w:rsidR="00FA5D7B" w:rsidRDefault="00FA5D7B">
      <w:pPr>
        <w:pStyle w:val="ConsPlusNormal"/>
        <w:jc w:val="right"/>
      </w:pPr>
      <w:r>
        <w:t>25 декабря 2009 года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5D7B" w:rsidRDefault="00FA5D7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Федерального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от 02.07.2013 N 185-ФЗ)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jc w:val="center"/>
        <w:outlineLvl w:val="0"/>
      </w:pPr>
      <w:r>
        <w:t>Глава 1. ОБЩИЕ ПОЛОЖЕНИЯ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1. Цели принятия настоящего Федерального закона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Настоящий Федеральный закон принимается в целях: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защиты жизни и здоровья граждан, имущества физических или юридических лиц, государственного или муниципального имущества;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охраны окружающей среды, жизни и здоровья животных и растений;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предупреждения действий, вводящих в заблуждение приобретателей;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обеспечения энергетической эффективности зданий и сооружений.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2. Основные понятия</w:t>
      </w:r>
    </w:p>
    <w:p w:rsidR="00FA5D7B" w:rsidRDefault="00FA5D7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в ч. 1 ст. 2  вносятся изменения (</w:t>
            </w:r>
            <w:hyperlink r:id="rId6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 xml:space="preserve">1. Для целей настоящего Федерального закона используются основные понятия, установленные </w:t>
      </w:r>
      <w:hyperlink r:id="rId7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регулировании, </w:t>
      </w:r>
      <w:hyperlink r:id="rId8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 и </w:t>
      </w:r>
      <w:hyperlink r:id="rId9">
        <w:r>
          <w:rPr>
            <w:color w:val="0000FF"/>
          </w:rPr>
          <w:t>законодательством</w:t>
        </w:r>
      </w:hyperlink>
      <w:r>
        <w:t xml:space="preserve"> Российской Федерации о пожарной безопасности.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2. Для целей настоящего Федерального закона используются также следующие основные понятия: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1) аварийное освещение - освещение на путях эвакуации, имеющее электропитание от автономных источников, функционирующих при пожаре, аварии и других чрезвычайных </w:t>
      </w:r>
      <w:r>
        <w:lastRenderedPageBreak/>
        <w:t>ситуациях, включаемое автоматически при срабатывании соответствующей сигнализации или вручную, если сигнализации нет или она не сработала;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авария -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среде;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в п. 3 ч. 2 ст. 2 вносятся изменения (</w:t>
            </w:r>
            <w:hyperlink r:id="rId10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>3) авторский надзор - контроль лица, осуществившего подготовку проектной документации, за соблюдением в процессе строительства требований проектной документации;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воздействие - явление, вызывающее изменение напряженно-деформированного состояния строительных конструкций и (или) основания здания или сооружения;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в п. 5 ч. 2 ст. 2 вносятся изменения (</w:t>
            </w:r>
            <w:hyperlink r:id="rId1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>5) жизненный цикл здания или сооружения - период, в течение которого осуществляются инженерные изыскания, проектирование, строительство (в том числе консервация), эксплуатация (в том числе текущие ремонты), реконструкция, капитальный ремонт, снос здания или сооружения;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6) 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7) инженерная защита - комплекс сооружений, направленных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(или) техногенного воздействия, угроз террористического характера, а также на предупреждение и (или) уменьшение последствий воздействия опасных природных процессов и явлений и (или) техногенного воздействия, угроз террористического характера;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8) механическая безопасность - состояние строительных конструкций и основания здания или сооружения, при котором отсутствует недопустимый риск, связанный с причинением вреда жизни или здоровью граждан, имуществу физических или юридических лиц, государственному или муниципальному имуществу, окружающей среде, жизни и здоровью животных и растений вследствие разрушения или потери устойчивости здания, сооружения или их части;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9) микроклимат помещения - климатические условия внутренней среды помещения, которые определяются действующими на организм человека сочетаниями температуры, влажности и скорости движения воздуха;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10) нагрузка - механическая сила, прилагаемая к строительным конструкциям и (или) основанию здания или сооружения и определяющая их напряженно-деформированное состояние;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в п. 11 ч. 2 ст. 2 вносятся изменения (</w:t>
            </w:r>
            <w:hyperlink r:id="rId12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>11) нормальные условия эксплуатации - учтенное при проектировании состояние здания или сооружения, при котором отсутствуют какие-либо факторы, препятствующие осуществлению функциональных или технологических процессов;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12) опасные природные процессы и явления - землетрясения, сели, оползни, лавины, подтопление территории, ураганы, смерчи, эрозия почвы и иные подобные процессы и явления, оказывающие негативные или разрушительные воздействия на здания и сооружения;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13) основание здания или сооружения (далее также - основание) - массив грунта,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процессов, происходящих в массиве грунта;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14) помещение - часть объема здания или сооружения, имеющая определенное назначение и ограниченная строительными конструкциями;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0" w:name="P56"/>
      <w:bookmarkEnd w:id="0"/>
      <w:r>
        <w:t>15) помещение с постоянным пребыванием людей - помещение, в котором предусмотрено пребывание людей непрерывно в течение более двух часов;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16) предельное состояние строительных конструкций - состояние строительных конструкций здания или сооружения, за пределами которого дальнейшая эксплуатация здания или сооружения опасна, недопустима, затруднена или нецелесообразна либо восстановление работоспособного состояния здания или сооружения невозможно или нецелесообразно;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17) противоаварийная защита систем инженерно-технического обеспечения - комплекс устройств, обеспечивающих защиту, предупреждение и (или) уменьшение опасных последствий аварийных ситуаций при эксплуатации систем инженерно-технического обеспечения и увеличение ресурса работы (срока службы) указанных систем;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18) расчетная ситуация - учитываемый в расчете комплекс возможных условий, определяющих расчетные требования к строительным конструкциям, системам инженерно-технического обеспечения и частям указанных конструкций и систем;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19) реологическое свойство материалов - проявление необратимых остаточных деформаций и текучести или ползучести под влиянием нагрузки и (или) воздействия;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п. 20 ч. 2 ст. 2 излагается в новой редакции (</w:t>
            </w:r>
            <w:hyperlink r:id="rId13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>20) сеть инженерно-технического обеспечения - совокупность трубопроводов, коммуникаций и других сооружений, предназначенных для инженерно-технического обеспечения зданий и сооружений;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21) система инженерно-технического обеспечения - одна из систем здания или сооружения, предназначенная для выполнения функций водоснабжения, канализации, отопления, вентиляции, кондиционирования воздуха, газоснабжения, электроснабжения, связи, информатизации, диспетчеризации, мусороудаления, вертикального транспорта (лифты, эскалаторы) или функций обеспечения безопасности;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22) сложные природные условия - наличие специфических по составу и состоянию грунтов и (или) риска возникновения (развития) опасных природных процессов и явлений и (или) </w:t>
      </w:r>
      <w:r>
        <w:lastRenderedPageBreak/>
        <w:t>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23)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24) строительная конструкция - часть здания или сооружения, выполняющая определенные несущие, ограждающие и (или) эстетические функции;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25) техногенные воздействия - опасные воздействия, являющиеся следствием аварий в зданиях, сооружениях или на транспорте, пожаров, взрывов или высвобождения различных видов энергии, а также воздействия, являющиеся следствием строительной деятельности на прилегающей территории;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26) уровень ответственности - характеристика здания или сооружения, определяемая в соответствии с объемом экономических, социальных и экологических последствий его разрушения;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27) усталостные явления в материале - изменение механических и физических свойств материала под длительным действием циклически изменяющихся во времени напряжений и деформаций;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28) характеристики безопасности здания или сооружения - количественные и качественные показатели свойств строительных конструкций, основания, материалов, элементов сетей инженерно-технического обеспечения и систем инженерно-технического обеспечения, посредством соблюдения которых обеспечивается соответствие здания или сооружения требованиям безопасности.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3. Сфера применения настоящего Федерального закона</w:t>
      </w:r>
    </w:p>
    <w:p w:rsidR="00FA5D7B" w:rsidRDefault="00FA5D7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ч. 1 ст. 30 излагается в новой редакции (</w:t>
            </w:r>
            <w:hyperlink r:id="rId1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>1. Объектом технического регулирования в настоящем Федеральном законе являются здания и сооружения любого назначения (в том числе входящие в их состав сети инженерно-технического обеспечения и системы инженерно-технического обеспечения), а также связанные со зданиями и с сооружениями процессы проектирования (включая изыскания), строительства, монтажа, наладки, эксплуатации и утилизации (сноса).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2. Настоящий Федеральный закон распространяется на все этапы жизненного цикла здания или сооружения.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3. Настоящий Федеральный закон не распространяется на безопасность технологических процессов, соответствующих функциональному назначению зданий и сооружений. Учету подлежат лишь возможные опасные воздействия этих процессов на состояние здания, сооружения или их частей.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в ч. 4 ст. 3 вносятся изменения (</w:t>
            </w:r>
            <w:hyperlink r:id="rId15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lastRenderedPageBreak/>
        <w:t xml:space="preserve">4. В отношении объектов военной инфраструктуры Вооруженных Сил Российской Федерации, объектов, </w:t>
      </w:r>
      <w:hyperlink r:id="rId16">
        <w:r>
          <w:rPr>
            <w:color w:val="0000FF"/>
          </w:rPr>
          <w:t>сведения</w:t>
        </w:r>
      </w:hyperlink>
      <w:r>
        <w:t xml:space="preserve">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а также в отношении связанных с указанными объектами процессов проектирования (включая изыскания), строительства, монтажа, наладки, эксплуатации и утилизации (сноса) наряду с соблюдением требований настоящего Федерального закона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безопасности, обороны, внешней разведки, противодействия техническим разведкам и технической защиты информации, государственного управления использованием атомной энергии, государственного регулирования безопасности при использовании атомной энергии, и (или) государственными контрактами (договорами).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в ч. 5 ст. 3 вносятся изменения (</w:t>
            </w:r>
            <w:hyperlink r:id="rId17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>5. Дополнительные требования безопасности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могут устанавливаться иными техническими регламентами. При этом указанные требования не могут противоречить требованиям настоящего Федерального закона.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абз. 1 ч. 6 ст. 3 излагается в новой редакции (</w:t>
            </w:r>
            <w:hyperlink r:id="rId18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>6. Настоящий Федеральный закон устанавливает минимально необходимые требования к зданиям и сооружениям (в том числе к входящим в их состав сетям инженерно-технического обеспечения и системам инженерно-технического обеспечения),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в том числе требования: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механической безопасности;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пожарной безопасности;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безопасности при опасных природных процессах и явлениях и (или) техногенных воздействиях;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безопасных для здоровья человека условий проживания и пребывания в зданиях и сооружениях;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5) безопасности для пользователей зданиями и сооружениями;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6) доступности зданий и сооружений для инвалидов и других групп населения с ограниченными возможностями передвижения;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7) энергетической эффективности зданий и сооружений;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8) безопасного уровня воздействия зданий и сооружений на окружающую среду.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lastRenderedPageBreak/>
        <w:t>Статья 4. Идентификация зданий и сооружений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bookmarkStart w:id="1" w:name="P100"/>
      <w:bookmarkEnd w:id="1"/>
      <w:r>
        <w:t>1. Для применения настоящего Федерального закона здания и сооружения идентифицируются в порядке, установленном настоящей статьей, по следующим признакам: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2" w:name="P101"/>
      <w:bookmarkEnd w:id="2"/>
      <w:r>
        <w:t>1) назначение;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3" w:name="P102"/>
      <w:bookmarkEnd w:id="3"/>
      <w:r>
        <w:t>2) принадлежность к объектам транспортной инфраструктуры и к другим объектам, функционально-технологические особенности которых влияют на их безопасность;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4" w:name="P103"/>
      <w:bookmarkEnd w:id="4"/>
      <w:r>
        <w:t>3) возможность опасных природных процессов и явлений и техногенных воздействий на территории, на которой будут осуществляться строительство, реконструкция и эксплуатация здания или сооружения;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5" w:name="P104"/>
      <w:bookmarkEnd w:id="5"/>
      <w:r>
        <w:t xml:space="preserve">4) принадлежность к </w:t>
      </w:r>
      <w:hyperlink r:id="rId19">
        <w:r>
          <w:rPr>
            <w:color w:val="0000FF"/>
          </w:rPr>
          <w:t>опасным производственным объектам</w:t>
        </w:r>
      </w:hyperlink>
      <w:r>
        <w:t>;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6" w:name="P105"/>
      <w:bookmarkEnd w:id="6"/>
      <w:r>
        <w:t xml:space="preserve">5) пожарная и взрывопожарная </w:t>
      </w:r>
      <w:hyperlink r:id="rId20">
        <w:r>
          <w:rPr>
            <w:color w:val="0000FF"/>
          </w:rPr>
          <w:t>опасность</w:t>
        </w:r>
      </w:hyperlink>
      <w:r>
        <w:t>;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7" w:name="P106"/>
      <w:bookmarkEnd w:id="7"/>
      <w:r>
        <w:t xml:space="preserve">6) наличие </w:t>
      </w:r>
      <w:hyperlink w:anchor="P56">
        <w:r>
          <w:rPr>
            <w:color w:val="0000FF"/>
          </w:rPr>
          <w:t>помещений</w:t>
        </w:r>
      </w:hyperlink>
      <w:r>
        <w:t xml:space="preserve"> с постоянным пребыванием людей;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8" w:name="P107"/>
      <w:bookmarkEnd w:id="8"/>
      <w:r>
        <w:t>7) уровень ответственности.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2. Идентификация здания или сооружения по признакам, предусмотренным </w:t>
      </w:r>
      <w:hyperlink w:anchor="P101">
        <w:r>
          <w:rPr>
            <w:color w:val="0000FF"/>
          </w:rPr>
          <w:t>пунктами 1</w:t>
        </w:r>
      </w:hyperlink>
      <w:r>
        <w:t xml:space="preserve"> и </w:t>
      </w:r>
      <w:hyperlink w:anchor="P102">
        <w:r>
          <w:rPr>
            <w:color w:val="0000FF"/>
          </w:rPr>
          <w:t>2 части 1</w:t>
        </w:r>
      </w:hyperlink>
      <w:r>
        <w:t xml:space="preserve"> настоящей статьи, должна проводиться в соответствии с законодательством Российской Федерации. В случае отсутствия предусмотренных законодательством Российской Федерации общероссийских классификаторов технико-экономической и социальной информации застройщик (заказчик) вправе для идентификации здания или сооружения по указанным признакам использовать классификаторы, включенные в нормативные правовые акты, утвержденные федеральными органами исполнительной власти.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3. Идентификация здания или сооружения по признакам, предусмотренным </w:t>
      </w:r>
      <w:hyperlink w:anchor="P103">
        <w:r>
          <w:rPr>
            <w:color w:val="0000FF"/>
          </w:rPr>
          <w:t>пунктом 3 части 1</w:t>
        </w:r>
      </w:hyperlink>
      <w:r>
        <w:t xml:space="preserve"> настоящей статьи, должна проводиться в соответствии с районированием территории Российской Федерации по уровню опасности природных процессов и явлений, утвержденным уполномоченным федеральным органом исполнительной власти, данными многолетних наблюдений за природными процессами и явлениями, проводимых в соответствии с законодательством Российской Федерации, а также результатами инженерных изысканий на территории, на которой будут осуществляться строительство, реконструкция и эксплуатация здания или сооружения.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4. Идентификация здания или сооружения по признакам, предусмотренным </w:t>
      </w:r>
      <w:hyperlink w:anchor="P104">
        <w:r>
          <w:rPr>
            <w:color w:val="0000FF"/>
          </w:rPr>
          <w:t>пунктом 4 части 1</w:t>
        </w:r>
      </w:hyperlink>
      <w:r>
        <w:t xml:space="preserve"> настоящей статьи, должна проводиться в соответствии с законодательством Российской Федерации в области промышленной безопасности.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5. Идентификация здания или сооружения по признакам, предусмотренным </w:t>
      </w:r>
      <w:hyperlink w:anchor="P105">
        <w:r>
          <w:rPr>
            <w:color w:val="0000FF"/>
          </w:rPr>
          <w:t>пунктом 5 части 1</w:t>
        </w:r>
      </w:hyperlink>
      <w:r>
        <w:t xml:space="preserve"> настоящей статьи, должна проводиться в соответствии с </w:t>
      </w:r>
      <w:hyperlink r:id="rId2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пожарной безопасности.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6. Идентификация здания или сооружения по признакам, предусмотренным </w:t>
      </w:r>
      <w:hyperlink w:anchor="P106">
        <w:r>
          <w:rPr>
            <w:color w:val="0000FF"/>
          </w:rPr>
          <w:t>пунктом 6 части 1</w:t>
        </w:r>
      </w:hyperlink>
      <w:r>
        <w:t xml:space="preserve"> настоящей статьи, должна проводиться в соответствии с требованиями застройщика (заказчика).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9" w:name="P113"/>
      <w:bookmarkEnd w:id="9"/>
      <w:r>
        <w:t xml:space="preserve">7. В результате идентификации здания или сооружения по признаку, предусмотренному </w:t>
      </w:r>
      <w:hyperlink w:anchor="P107">
        <w:r>
          <w:rPr>
            <w:color w:val="0000FF"/>
          </w:rPr>
          <w:t>пунктом 7 части 1</w:t>
        </w:r>
      </w:hyperlink>
      <w:r>
        <w:t xml:space="preserve"> настоящей статьи, здание или сооружение должно быть отнесено к одному из следующих уровней ответственности: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повышенный;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lastRenderedPageBreak/>
        <w:t>2) нормальный;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пониженный.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10" w:name="P117"/>
      <w:bookmarkEnd w:id="10"/>
      <w:r>
        <w:t xml:space="preserve">8. К зданиям и сооружениям повышенного уровня ответственности относятся здания и сооружения, отнесенные в соответствии с Градостроительным </w:t>
      </w:r>
      <w:hyperlink r:id="rId22">
        <w:r>
          <w:rPr>
            <w:color w:val="0000FF"/>
          </w:rPr>
          <w:t>кодексом</w:t>
        </w:r>
      </w:hyperlink>
      <w:r>
        <w:t xml:space="preserve"> Российской Федерации к особо опасным, технически сложным или уникальным объектам.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9. К зданиям и сооружениям нормального уровня ответственности относятся все здания и сооружения, за исключением зданий и сооружений повышенного и пониженного уровней ответственности.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11" w:name="P119"/>
      <w:bookmarkEnd w:id="11"/>
      <w:r>
        <w:t xml:space="preserve">10. К зданиям и сооружениям пониженного уровня ответственности относятся здания и сооружения временного (сезонного) назначения, а также здания и сооружения </w:t>
      </w:r>
      <w:hyperlink r:id="rId23">
        <w:r>
          <w:rPr>
            <w:color w:val="0000FF"/>
          </w:rPr>
          <w:t>вспомогательного</w:t>
        </w:r>
      </w:hyperlink>
      <w:r>
        <w:t xml:space="preserve"> использования, связанные с осуществлением строительства или реконструкции здания или сооружения либо расположенные на земельных участках, предоставленных для индивидуального жилищного строительства.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11. Идентификационные признаки, предусмотренные </w:t>
      </w:r>
      <w:hyperlink w:anchor="P100">
        <w:r>
          <w:rPr>
            <w:color w:val="0000FF"/>
          </w:rPr>
          <w:t>частью 1</w:t>
        </w:r>
      </w:hyperlink>
      <w:r>
        <w:t xml:space="preserve"> настоящей статьи, указываются: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застройщиком (заказчиком) - в задании на выполнение инженерных изысканий для строительства здания или сооружения и в задании на проектирование;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лицом, осуществляющим подготовку проектной документации, - в текстовых материалах в составе проектной документации, передаваемой по окончании строительства на хранение собственнику здания или сооружения.</w:t>
      </w:r>
    </w:p>
    <w:p w:rsidR="00FA5D7B" w:rsidRDefault="00FA5D7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ст. 5 излагается в новой редакции (</w:t>
            </w:r>
            <w:hyperlink r:id="rId2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Title"/>
        <w:spacing w:before="280"/>
        <w:ind w:firstLine="540"/>
        <w:jc w:val="both"/>
        <w:outlineLvl w:val="1"/>
      </w:pPr>
      <w:r>
        <w:t>Статья 5. Обеспечение соответствия безопасности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требованиям настоящего Федерального закона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1. Безопасность зданий и сооружений, а также связанных со зданиями и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установления соответствующих требованиям безопасности проектных значений параметров зданий и сооружений и качественных характеристик в течение всего жизненного цикла здания или сооружения, реализации указанных значений и характеристик в процессе строительства, реконструкции, капитального ремонта (далее также - строительство) и поддержания состояния таких параметров и характеристик на требуемом уровне в процессе эксплуатации, консервации и сноса.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2. Безопасность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обеспечивается посредством соблюдения требований настоящего Федерального закона и требований стандартов и сводов правил, включенных в указанные в </w:t>
      </w:r>
      <w:hyperlink w:anchor="P135">
        <w:r>
          <w:rPr>
            <w:color w:val="0000FF"/>
          </w:rPr>
          <w:t>частях 1</w:t>
        </w:r>
      </w:hyperlink>
      <w:r>
        <w:t xml:space="preserve"> и </w:t>
      </w:r>
      <w:hyperlink w:anchor="P141">
        <w:r>
          <w:rPr>
            <w:color w:val="0000FF"/>
          </w:rPr>
          <w:t>7 статьи 6</w:t>
        </w:r>
      </w:hyperlink>
      <w:r>
        <w:t xml:space="preserve"> настоящего Федерального закона перечни, или требований специальных технических условий.</w:t>
      </w:r>
    </w:p>
    <w:p w:rsidR="00FA5D7B" w:rsidRDefault="00FA5D7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lastRenderedPageBreak/>
              <w:t>С 01.09.2024 ст. 6 излагается в новой редакции (</w:t>
            </w:r>
            <w:hyperlink r:id="rId25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Title"/>
        <w:spacing w:before="280"/>
        <w:ind w:firstLine="540"/>
        <w:jc w:val="both"/>
        <w:outlineLvl w:val="1"/>
      </w:pPr>
      <w:r>
        <w:lastRenderedPageBreak/>
        <w:t>Статья 6. Документы в области стандартизации, в результате применения которых обеспечивается соблюдение требований настоящего Федерального закона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bookmarkStart w:id="12" w:name="P135"/>
      <w:bookmarkEnd w:id="12"/>
      <w:r>
        <w:t xml:space="preserve">1. Правительство Российской Федерации утверждает </w:t>
      </w:r>
      <w:hyperlink r:id="rId26">
        <w:r>
          <w:rPr>
            <w:color w:val="0000FF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2. В перечень национальных стандартов и сводов правил, указанный в </w:t>
      </w:r>
      <w:hyperlink w:anchor="P135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 (части таких стандартов и сводов правил), содержащие минимально необходимые требования для обеспечения безопасности зданий и сооружений (в том числе входящих в их состав сетей инженерно-технического обеспечения и систем инженерно-технического обеспечения),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3. В перечень национальных стандартов и сводов правил, указанный в </w:t>
      </w:r>
      <w:hyperlink w:anchor="P135">
        <w:r>
          <w:rPr>
            <w:color w:val="0000FF"/>
          </w:rPr>
          <w:t>части 1</w:t>
        </w:r>
      </w:hyperlink>
      <w:r>
        <w:t xml:space="preserve"> настоящей статьи, могут включаться национальные стандарты и своды правил, содержащие различные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 по одному предмету, к одному разделу проектной документации, различные подходы к обеспечению безопасности зданий и сооружений. При этом в указанном перечне национальных стандартов и сводов правил должно содержаться указание о возможности соблюдения таких требований, подходов на альтернативной основе. В этом случае застройщик (заказчик) вправе самостоятельно определить, в соответствии с каким из указанных требований, подходов будет осуществляться проектирование (включая инженерные изыскания), строительство, реконструкция, капитальный ремонт и снос (демонтаж) здания или сооружения.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4. Национальные стандарты и своды правил, включенные в указанный в </w:t>
      </w:r>
      <w:hyperlink w:anchor="P135">
        <w:r>
          <w:rPr>
            <w:color w:val="0000FF"/>
          </w:rPr>
          <w:t>части 1</w:t>
        </w:r>
      </w:hyperlink>
      <w:r>
        <w:t xml:space="preserve"> настоящей статьи перечень, являются обязательными для применения, за исключением случаев осуществления проектирования и строительства в соответствии со специальными техническими условиями.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5. Национальный </w:t>
      </w:r>
      <w:hyperlink r:id="rId27">
        <w:r>
          <w:rPr>
            <w:color w:val="0000FF"/>
          </w:rPr>
          <w:t>орган</w:t>
        </w:r>
      </w:hyperlink>
      <w:r>
        <w:t xml:space="preserve"> Российской Федерации по стандартизации обеспечивает в информационной системе общего пользования доступ на безвозмездной основе к национальным стандартам и сводам правил, включенным в указанный в </w:t>
      </w:r>
      <w:hyperlink w:anchor="P135">
        <w:r>
          <w:rPr>
            <w:color w:val="0000FF"/>
          </w:rPr>
          <w:t>части 1</w:t>
        </w:r>
      </w:hyperlink>
      <w:r>
        <w:t xml:space="preserve"> настоящей статьи перечень.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6. Национальные стандарты и своды правил, включенные в указанный в </w:t>
      </w:r>
      <w:hyperlink w:anchor="P135">
        <w:r>
          <w:rPr>
            <w:color w:val="0000FF"/>
          </w:rPr>
          <w:t>части 1</w:t>
        </w:r>
      </w:hyperlink>
      <w:r>
        <w:t xml:space="preserve"> настоящей статьи перечень, подлежат ревизии и в необходимых случаях пересмотру и (или) актуализации не реже чем каждые пять лет.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13" w:name="P141"/>
      <w:bookmarkEnd w:id="13"/>
      <w:r>
        <w:t xml:space="preserve">7. Национальным органом Российской Федерации по стандартизации в соответствии с </w:t>
      </w:r>
      <w:hyperlink r:id="rId28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 утверждается, опубликовывается в печатном издании федерального органа исполнительной власти по техническому регулированию и размещается в информационной системе общего пользования в электронно-цифровой форме </w:t>
      </w:r>
      <w:hyperlink r:id="rId29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8. В случае, если для подготовки проектной документации требуется отступление от требований, установленных включенными в указанный в </w:t>
      </w:r>
      <w:hyperlink w:anchor="P135">
        <w:r>
          <w:rPr>
            <w:color w:val="0000FF"/>
          </w:rPr>
          <w:t>части 1</w:t>
        </w:r>
      </w:hyperlink>
      <w:r>
        <w:t xml:space="preserve"> настоящей статьи перечень национальными стандартами и сводами правил, недостаточно требований к надежности и безопасности, установленных указанными стандартами и сводами правил, или такие требования </w:t>
      </w:r>
      <w:r>
        <w:lastRenderedPageBreak/>
        <w:t xml:space="preserve">не установлены, подготовка проектной документации и строительство здания или сооружения осуществляются в соответствии со специальными техническими условиями, разрабатываемыми и согласовываемыми в </w:t>
      </w:r>
      <w:hyperlink r:id="rId30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исполнительной власти.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9. Согласованные в установленном порядке специальные технические условия могут являться основанием для включения содержащихся в таких специальных технических условиях требований к зданиям и сооружениям, а также к связанным со зданиями и с сооружениями процессам проектирования (включая изыскания), строительства, монтажа, наладки в национальные стандарты и своды правил, применение которых обеспечивает соблюдение требований настоящего Федерального закона.</w:t>
      </w:r>
    </w:p>
    <w:p w:rsidR="00FA5D7B" w:rsidRDefault="00FA5D7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наименование гл. 2 излагается в новой редакции (</w:t>
            </w:r>
            <w:hyperlink r:id="rId3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Title"/>
        <w:spacing w:before="280"/>
        <w:jc w:val="center"/>
        <w:outlineLvl w:val="0"/>
      </w:pPr>
      <w:r>
        <w:t>Глава 2. ОБЩИЕ ТРЕБОВАНИЯ БЕЗОПАСНОСТИ</w:t>
      </w:r>
    </w:p>
    <w:p w:rsidR="00FA5D7B" w:rsidRDefault="00FA5D7B">
      <w:pPr>
        <w:pStyle w:val="ConsPlusTitle"/>
        <w:jc w:val="center"/>
      </w:pPr>
      <w:r>
        <w:t>ЗДАНИЙ И СООРУЖЕНИЙ, А ТАКЖЕ СВЯЗАННЫХ СО ЗДАНИЯМИ</w:t>
      </w:r>
    </w:p>
    <w:p w:rsidR="00FA5D7B" w:rsidRDefault="00FA5D7B">
      <w:pPr>
        <w:pStyle w:val="ConsPlusTitle"/>
        <w:jc w:val="center"/>
      </w:pPr>
      <w:r>
        <w:t>И С СООРУЖЕНИЯМИ ПРОЦЕССОВ ПРОЕКТИРОВАНИЯ (ВКЛЮЧАЯ</w:t>
      </w:r>
    </w:p>
    <w:p w:rsidR="00FA5D7B" w:rsidRDefault="00FA5D7B">
      <w:pPr>
        <w:pStyle w:val="ConsPlusTitle"/>
        <w:jc w:val="center"/>
      </w:pPr>
      <w:r>
        <w:t>ИЗЫСКАНИЯ), СТРОИТЕЛЬСТВА, МОНТАЖА, НАЛАДКИ,</w:t>
      </w:r>
    </w:p>
    <w:p w:rsidR="00FA5D7B" w:rsidRDefault="00FA5D7B">
      <w:pPr>
        <w:pStyle w:val="ConsPlusTitle"/>
        <w:jc w:val="center"/>
      </w:pPr>
      <w:r>
        <w:t>ЭКСПЛУАТАЦИИ И УТИЛИЗАЦИИ (СНОСА)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bookmarkStart w:id="14" w:name="P153"/>
      <w:bookmarkEnd w:id="14"/>
      <w:r>
        <w:t>Статья 7. Требования механической безопасности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Строительные конструкции и основание здания или сооружения должны обладать такой прочностью и устойчивостью, чтобы в процессе строительства и эксплуатации не возникало угрозы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 в результате: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разрушения отдельных несущих строительных конструкций или их частей;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разрушения всего здания, сооружения или их части;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деформации недопустимой величины строительных конструкций, основания здания или сооружения и геологических массивов прилегающей территории;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повреждения части здания или сооружения, сетей инженерно-технического обеспечения или систем инженерно-технического обеспечения в результате деформации, перемещений либо потери устойчивости несущих строительных конструкций, в том числе отклонений от вертикальности.</w:t>
      </w:r>
    </w:p>
    <w:p w:rsidR="00FA5D7B" w:rsidRDefault="00FA5D7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ст. 8 излагается в новой редакции (</w:t>
            </w:r>
            <w:hyperlink r:id="rId32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Title"/>
        <w:spacing w:before="280"/>
        <w:ind w:firstLine="540"/>
        <w:jc w:val="both"/>
        <w:outlineLvl w:val="1"/>
      </w:pPr>
      <w:r>
        <w:t>Статья 8. Требования пожарной безопасности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Здание или сооружение должно быть спроектировано и построено таким образом, чтобы в процессе эксплуатации здания или сооружения исключалась возможность возникновения пожара, обеспечивалось предотвращение или ограничение опасности задымления здания или сооружения при пожаре и воздействия опасных факторов пожара на людей и имущество, обеспечивались защита людей и имущества от воздействия опасных факторов пожара и (или) ограничение последствий воздействия опасных факторов пожара на здание или сооружение, а также чтобы в случае возникновения пожара соблюдались следующие требования: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lastRenderedPageBreak/>
        <w:t>1) сохранение устойчивости здания или сооружения, а также прочности несущих строительных конструкций в течение времени, необходимого для эвакуации людей и выполнения других действий, направленных на сокращение ущерба от пожара;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ограничение образования и распространения опасных факторов пожара в пределах очага пожара;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нераспространение пожара на соседние здания и сооружения;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эвакуация людей (с учетом особенностей инвалидов и других групп населения с ограниченными возможностями передвижения) в безопасную зону до нанесения вреда их жизни и здоровью вследствие воздействия опасных факторов пожара;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5) возможность доступа личного состава подразделений пожарной охраны и доставки средств пожаротушения в любое помещение здания или сооружения;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6) возможность подачи огнетушащих веществ в очаг пожара;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7) возможность проведения мероприятий по спасению людей и сокращению наносимого пожаром ущерба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9. Требования безопасности при опасных природных процессах и явлениях и (или) техногенных воздействиях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 xml:space="preserve">Здание или сооружение на территории, на которой возможно проявление опасных природных процессов и явлений и (или) техногенных воздействий, должно быть спроектировано и построено таким образом, чтобы в процессе эксплуатации здания или сооружения опасные природные процессы и явления и (или) техногенные воздействия не вызывали последствий, указанных в </w:t>
      </w:r>
      <w:hyperlink w:anchor="P153">
        <w:r>
          <w:rPr>
            <w:color w:val="0000FF"/>
          </w:rPr>
          <w:t>статье 7</w:t>
        </w:r>
      </w:hyperlink>
      <w:r>
        <w:t xml:space="preserve"> настоящего Федерального закона, и (или) иных событий, создающих угрозу причинения вреда жизни или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10. Требования безопасных для здоровья человека условий проживания и пребывания в зданиях и сооружениях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1. Здание или сооружение должно быть спроектировано и построено таким образом, чтобы при проживании и пребывании человека в здании или сооружении не возникало вредного воздействия на человека в результате физических, биологических, химических, радиационных и иных воздействий.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2. Здание или сооружение должно быть спроектировано и построено таким образом, чтобы в процессе эксплуатации здания или сооружения обеспечивались безопасные условия для проживания и пребывания человека в зданиях и сооружениях по следующим показателям: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качество воздуха в производственных, жилых и иных помещениях зданий и сооружений и в рабочих зонах производственных зданий и сооружений;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качество воды, используемой в качестве питьевой и для хозяйственно-бытовых нужд;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инсоляция и солнцезащита помещений жилых, общественных и производственных зданий;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4) естественное и искусственное </w:t>
      </w:r>
      <w:hyperlink r:id="rId33">
        <w:r>
          <w:rPr>
            <w:color w:val="0000FF"/>
          </w:rPr>
          <w:t>освещение</w:t>
        </w:r>
      </w:hyperlink>
      <w:r>
        <w:t xml:space="preserve"> помещений;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lastRenderedPageBreak/>
        <w:t xml:space="preserve">5) защита от </w:t>
      </w:r>
      <w:hyperlink r:id="rId34">
        <w:r>
          <w:rPr>
            <w:color w:val="0000FF"/>
          </w:rPr>
          <w:t>шума</w:t>
        </w:r>
      </w:hyperlink>
      <w:r>
        <w:t xml:space="preserve"> в помещениях жилых и общественных зданий и в рабочих зонах производственных зданий и сооружений;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6) микроклимат помещений;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7) регулирование влажности на поверхности и внутри строительных конструкций;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8) уровень вибрации в помещениях жилых и общественных зданий и уровень технологической вибрации в рабочих зонах производственных зданий и сооружений;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9) уровень напряженности электромагнитного поля в помещениях жилых и общественных зданий и в рабочих зонах производственных зданий и сооружений, а также на прилегающих территориях;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10) уровень ионизирующего излучения в помещениях жилых и общественных зданий и в рабочих зонах производственных зданий и сооружений, а также на прилегающих территориях.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11. Требования безопасности для пользователей зданиями и сооружениями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Здание или сооружение должно быть спроектировано и построено, а территория, необходимая для использования здания или сооружения, должна быть благоустроена таким образом, чтобы в процессе эксплуатации здания или сооружения не возникало угрозы наступления несчастных случаев и нанесения травм людям - пользователям зданиями и сооружениями в результате скольжения, падения, столкновения, ожога, поражения электрическим током, а также вследствие взрыва.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12. Требования доступности зданий и сооружений для инвалидов и других групп населения с ограниченными возможностями передвижения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1. Жилые здания, объекты инженерной, транспортной и социальной инфраструктур должны быть спроектированы и построены таким образом, чтобы обеспечивалась их доступность для инвалидов и других групп населения с ограниченными возможностями передвижения.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2. Объекты транспортной инфраструктуры должны быть оборудованы специальными приспособлениями, позволяющими инвалидам и другим группам населения с ограниченными возможностями передвижения беспрепятственно пользоваться услугами, предоставляемыми на объектах транспортной инфраструктуры.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13. Требования энергетической эффективности зданий и сооружений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Здания и сооружения должны быть спроектированы и построены таким образом, чтобы в процессе их эксплуатации обеспечивалось эффективное использование энергетических ресурсов и исключался нерациональный расход таких ресурсов.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14. Требования безопасного уровня воздействия зданий и сооружений на окружающую среду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Здания и сооружения должны быть спроектированы таким образом, чтобы в процессе их строительства и эксплуатации не возникало угрозы оказания негативного воздействия на окружающую среду.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jc w:val="center"/>
        <w:outlineLvl w:val="0"/>
      </w:pPr>
      <w:r>
        <w:t>Глава 3. ТРЕБОВАНИЯ К РЕЗУЛЬТАТАМ ИНЖЕНЕРНЫХ ИЗЫСКАНИЙ</w:t>
      </w:r>
    </w:p>
    <w:p w:rsidR="00FA5D7B" w:rsidRDefault="00FA5D7B">
      <w:pPr>
        <w:pStyle w:val="ConsPlusTitle"/>
        <w:jc w:val="center"/>
      </w:pPr>
      <w:r>
        <w:t>И ПРОЕКТНОЙ ДОКУМЕНТАЦИИ В ЦЕЛЯХ ОБЕСПЕЧЕНИЯ БЕЗОПАСНОСТИ</w:t>
      </w:r>
    </w:p>
    <w:p w:rsidR="00FA5D7B" w:rsidRDefault="00FA5D7B">
      <w:pPr>
        <w:pStyle w:val="ConsPlusTitle"/>
        <w:jc w:val="center"/>
      </w:pPr>
      <w:r>
        <w:t>ЗДАНИЙ И СООРУЖЕНИЙ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lastRenderedPageBreak/>
        <w:t>Статья 15. Общие требования к результатам инженерных изысканий и проектной документации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1. Результаты инженерных изысканий должны быть достоверными и достаточными для установления проектных значений параметров и других проектных характеристик здания или сооружения, а также проектируемых мероприятий по обеспечению его безопасности. Расчетные данные в составе результатов инженерных изысканий должны быть обоснованы лицом, выполняющим инженерные изыскания, и содержать прогноз изменения их значений в процессе строительства и эксплуатации здания или сооружения.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в ч. 2 ст. 15 вносятся изменения (</w:t>
            </w:r>
            <w:hyperlink r:id="rId35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 xml:space="preserve">2. В проектной документации здания или сооружения лицом, осуществляющим подготовку проектной документации, должны быть учтены исходные данные, передаваемые застройщиком (заказчиком) в соответствии с </w:t>
      </w:r>
      <w:hyperlink r:id="rId36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деятельности. В составе исходных данных для проектирования должен быть указан уровень ответственности проектируемого здания или сооружения, устанавливаемый в соответствии с </w:t>
      </w:r>
      <w:hyperlink w:anchor="P113">
        <w:r>
          <w:rPr>
            <w:color w:val="0000FF"/>
          </w:rPr>
          <w:t>частями 7</w:t>
        </w:r>
      </w:hyperlink>
      <w:r>
        <w:t xml:space="preserve"> - </w:t>
      </w:r>
      <w:hyperlink w:anchor="P119">
        <w:r>
          <w:rPr>
            <w:color w:val="0000FF"/>
          </w:rPr>
          <w:t>10 статьи 4</w:t>
        </w:r>
      </w:hyperlink>
      <w:r>
        <w:t xml:space="preserve"> настоящего Федерального закона.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в ч. 3 ст. 15 вносятся изменения (</w:t>
            </w:r>
            <w:hyperlink r:id="rId37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 xml:space="preserve">3. Задание на выполнение инженерных изысканий для строительства, реконструкции зданий и сооружений повышенного уровня ответственности и задание на проектирование таких зданий и сооружений могут предусматривать необходимость научного сопровождения инженерных изысканий и (или) проектирования и строительства здания или сооружения. В проектной документации опасных производственных объектов, относящихся в соответствии с </w:t>
      </w:r>
      <w:hyperlink w:anchor="P117">
        <w:r>
          <w:rPr>
            <w:color w:val="0000FF"/>
          </w:rPr>
          <w:t>частью 8 статьи 4</w:t>
        </w:r>
      </w:hyperlink>
      <w:r>
        <w:t xml:space="preserve"> настоящего Федерального закона к зданиям или сооружениям повышенного уровня ответственности, должны быть предусмотрены конструктивные и организационно-технические меры по защите жизни и здоровья людей и окружающей среды от опасных последствий аварий в процессе строительства, эксплуатации, консервации и сноса (демонтажа) таких объектов.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4. В проектной документации здания или сооружения может быть предусмотрена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строительства и (или) эксплуатации здания или сооружения.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ч. 5 ст. 15 излагается в новой редакции (</w:t>
            </w:r>
            <w:hyperlink r:id="rId38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>5. В проектной документации проектные значения параметров и другие проектные характеристики здания или сооружения, а также проектируемые мероприятия по обеспечению его безопасности должны быть установлены таким образом, чтобы в процессе строительства и эксплуатации здание или сооружение было безопасным для жизни и здоровья граждан (включая инвалидов и другие группы населения с ограниченными возможностями передвижения), имущества физических или юридических лиц, государственного или муниципального имущества, окружающей среды, жизни и здоровья животных и растений.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абз. 1 ч. 6 ст. 15 излагается в новой редакции (</w:t>
            </w:r>
            <w:hyperlink r:id="rId39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ст. 15 дополняется ч. 5.1, 5.2 (</w:t>
            </w:r>
            <w:hyperlink r:id="rId40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bookmarkStart w:id="15" w:name="P231"/>
      <w:bookmarkEnd w:id="15"/>
      <w:r>
        <w:t xml:space="preserve">6. Соответствие проектных значений параметров и других проектных характеристик здания или сооружения требованиям безопасности, а также проектируемые мероприятия по обеспечению его безопасности должны быть </w:t>
      </w:r>
      <w:hyperlink r:id="rId41">
        <w:r>
          <w:rPr>
            <w:color w:val="0000FF"/>
          </w:rPr>
          <w:t>обоснованы</w:t>
        </w:r>
      </w:hyperlink>
      <w:r>
        <w:t xml:space="preserve"> ссылками на требования настоящего Федерального закона и ссылками на требования стандартов и сводов правил, включенных в указанные в </w:t>
      </w:r>
      <w:hyperlink w:anchor="P135">
        <w:r>
          <w:rPr>
            <w:color w:val="0000FF"/>
          </w:rPr>
          <w:t>частях 1</w:t>
        </w:r>
      </w:hyperlink>
      <w:r>
        <w:t xml:space="preserve"> и </w:t>
      </w:r>
      <w:hyperlink w:anchor="P141">
        <w:r>
          <w:rPr>
            <w:color w:val="0000FF"/>
          </w:rPr>
          <w:t>7 статьи 6</w:t>
        </w:r>
      </w:hyperlink>
      <w:r>
        <w:t xml:space="preserve"> настоящего Федерального закона перечни, или на требования специальных технических условий. В случае отсутствия указанных требований соответствие проектных значений и характеристик здания или сооружения требованиям безопасности, а также проектируемые мероприятия по обеспечению его безопасности должны быть обоснованы одним или несколькими способами из следующих способов: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результаты исследований;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в п. 2 ст. 15 вносятся изменения (</w:t>
            </w:r>
            <w:hyperlink r:id="rId42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>2) расчеты и (или) испытания, выполненные по сертифицированным или апробированным иным способом методикам;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моделирование сценариев возникновения опасных природных процессов и явлений и (или) техногенных воздействий, в том числе при неблагоприятном сочетании опасных природных процессов и явлений и (или) техногенных воздействий;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оценка риска возникновения опасных природных процессов и явлений и (или) техногенных воздействий.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в ч. 7 ст. 15 вносятся изменения (</w:t>
            </w:r>
            <w:hyperlink r:id="rId43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ст. 15 дополняется ч. 6.1 (</w:t>
            </w:r>
            <w:hyperlink r:id="rId4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 xml:space="preserve">7. При обосновании, предусмотренном </w:t>
      </w:r>
      <w:hyperlink w:anchor="P231">
        <w:r>
          <w:rPr>
            <w:color w:val="0000FF"/>
          </w:rPr>
          <w:t>частью 6</w:t>
        </w:r>
      </w:hyperlink>
      <w:r>
        <w:t xml:space="preserve"> настоящей статьи, должны быть учтены исходные данные для проектирования, в том числе результаты инженерных изысканий.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8. В проектной документации должна быть предусмотрена в объеме, необходимом для обеспечения безопасности здания или сооружения, доступность элементов строительных конструкций, сетей инженерно-технического обеспечения и систем инженерно-технического обеспечения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его строительства и эксплуатации.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9. В проектной документации лицом, осуществляющим подготовку проектной документации, должны быть предусмотрены: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lastRenderedPageBreak/>
        <w:t>1) возможность безопасной эксплуатации проектируемого здания или сооружения и 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или недопустимого ухудшения параметров среды обитания людей;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минимальная периодичность осуществления проверок, осмотров 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основания, строительных конструкций и систем инженерно-технического обеспечения в процессе эксплуатации здания или сооружения;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сведения для пользователей и эксплуатационных служб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в процессе эксплуатации здания или сооружения;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сведения о размещении скрытых электрических проводок, трубопроводов и иных устройств, повреждение которых может привести к угрозе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10. Проектная документация здания или сооружения должна использоваться в качестве основного документа при принятии решений об обеспечении безопасности здания или сооружения на всех последующих этапах жизненного цикла здания или сооружения.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16. Требования к обеспечению механической безопасности здания или сооружения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 xml:space="preserve">1. Выполнение требований механической безопасности в проектной документации здания или сооружения должно быть обосновано расчетами и иными способами, указанными в </w:t>
      </w:r>
      <w:hyperlink w:anchor="P23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подтверждающими, что в процессе строительства и эксплуатации здания или сооружения его строительные конструкции и основание не достигнут предельного состояния по прочности и устойчивости при учитываемых в соответствии с </w:t>
      </w:r>
      <w:hyperlink w:anchor="P268">
        <w:r>
          <w:rPr>
            <w:color w:val="0000FF"/>
          </w:rPr>
          <w:t>частями 5</w:t>
        </w:r>
      </w:hyperlink>
      <w:r>
        <w:t xml:space="preserve"> и </w:t>
      </w:r>
      <w:hyperlink w:anchor="P273">
        <w:r>
          <w:rPr>
            <w:color w:val="0000FF"/>
          </w:rPr>
          <w:t>6</w:t>
        </w:r>
      </w:hyperlink>
      <w:r>
        <w:t xml:space="preserve"> настоящей статьи вариантах одновременного действия нагрузок и воздействий.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2. За предельное состояние строительных конструкций и основания по прочности и устойчивости должно быть принято состояние, характеризующееся: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разрушением любого характера;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потерей устойчивости формы;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потерей устойчивости положения;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нарушением эксплуатационной пригодности и иными явлениями, связанными с угрозой причинения вреда жизни и здоровью людей, имуществу физических или юридических лиц, государственному или муниципальному имуществу, окружающей среде, жизни и здоровью животных и растений.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3. В расчетах строительных конструкций и основания должны быть учтены все виды нагрузок, соответствующих функциональному назначению и конструктивному решению здания или сооружения, климатические, а в необходимых случаях технологические воздействия, а также усилия, вызываемые деформацией строительных конструкций и основания. Для элементов строительных конструкций, характеристики которых, учтенные в расчетах прочности и устойчивости здания или сооружения, могут изменяться в процессе эксплуатации под </w:t>
      </w:r>
      <w:r>
        <w:lastRenderedPageBreak/>
        <w:t>воздействием климатических факторов или агрессивных факторов наружной и внутренней среды, в том числе под воздействием технологических процессов, которые могут вызывать усталостные явления в материале строительных конструкций, в проектной документации должны быть дополнительно указаны параметры, характеризующие сопротивление таким воздействиям, или мероприятия по защите от них.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4. Расчетные модели (в том числе расчетные схемы, основные предпосылки расчета) строительных конструкций и основания должны отражать действительные условия работы здания или сооружения, отвечающие рассматриваемой расчетной ситуации. При этом должны быть учтены: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факторы, определяющие напряженно-деформированное состояние;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особенности взаимодействия элементов строительных конструкций между собой и с основанием;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пространственная работа строительных конструкций;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геометрическая и физическая нелинейность;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5) пластические и реологические свойства материалов и грунтов;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6) возможность образования трещин;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7) возможные отклонения геометрических параметров от их номинальных значений.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16" w:name="P268"/>
      <w:bookmarkEnd w:id="16"/>
      <w:r>
        <w:t>5. В процессе обоснования выполнения требований механической безопасности должны быть учтены следующие расчетные ситуации: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установившаяся ситуация, имеющая продолжительность того же порядка, что и срок эксплуатации здания или сооружения, в том числе эксплуатация между двумя капитальными ремонтами или изменениями технологического процесса;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переходная ситуация, имеющая небольшую по сравнению со сроком эксплуатации здания или сооружения продолжительность, в том числе строительство, реконструкция, капитальный ремонт здания или сооружения.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в ч. 6 ст. 16 вносятся изменения (</w:t>
            </w:r>
            <w:hyperlink r:id="rId45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bookmarkStart w:id="17" w:name="P273"/>
      <w:bookmarkEnd w:id="17"/>
      <w:r>
        <w:t>6. При проектировании здания или сооружения повышенного уровня ответственности должна быть учтена также аварийная расчетная ситуация, имеющая малую вероятность возникновения и небольшую продолжительность, но являющаяся важной с точки зрения последствий достижения предельных состояний, которые могут возникнуть при этой ситуации (в том числе предельных состояний при ситуации, возникающей в связи со взрывом, столкновением, с аварией, пожаром, а также непосредственно после отказа одной из несущих строительных конструкций).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7. Расчеты, обосновывающие безопасность принятых конструктивных решений здания или сооружения, должны быть проведены с учетом уровня ответственности проектируемого здания или сооружения. С этой целью расчетные значения усилий в элементах строительных конструкций и основании здания или сооружения должны быть определены с учетом коэффициента надежности по ответственности, принятое значение которого не должно быть ниже: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1,1 - в отношении здания и сооружения повышенного уровня ответственности;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lastRenderedPageBreak/>
        <w:t>2) 1,0 - в отношении здания и сооружения нормального уровня ответственности;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0,8 - в отношении здания и сооружения пониженного уровня ответственности.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17. Требования к обеспечению пожарной безопасности здания или сооружения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 xml:space="preserve">Для обеспечения пожарной безопасности здания или сооружения в проектной документации одним из способов, указанных в </w:t>
      </w:r>
      <w:hyperlink w:anchor="P23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закона, должны быть обоснованы: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противопожарный разрыв или расстояние от проектируемого здания или сооружения до ближайшего здания, сооружения или наружной установки (для линейных сооружений - расстояние от оси трассы до населенных пунктов, промышленных и сельскохозяйственных объектов, лесных массивов, расстояние между прокладываемыми параллельно друг другу трассами линейных сооружений, размеры охранных зон);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принимаемые значения характеристик огнестойкости и пожарной опасности элементов строительных конструкций и систем инженерно-технического обеспечения;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принятое разделение здания или сооружения на пожарные отсеки;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расположение, габариты и протяженность путей эвакуации людей (в том числе инвалидов и других групп населения с ограниченными возможностями передвижения) при возникновении пожара, обеспечение противодымной защиты путей эвакуации, характеристики пожарной опасности материалов отделки стен, полов и потолков на путях эвакуации, число, расположение и габариты эвакуационных выходов;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5) 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передвижения), а также автоматического пожаротушения и систем противодымной защиты;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6) меры по обеспечению возможности проезда и подъезда пожарной техники, безопасности доступа личного состава подразделений пожарной охраны и подачи средств пожаротушения к очагу пожара, параметры систем пожаротушения, в том числе наружного и внутреннего противопожарного водоснабжения;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7) организационно-технические мероприятия по обеспечению пожарной безопасности здания или сооружения в процессе их строительства и эксплуатации.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18. Требования к обеспечению безопасности зданий и сооружений при опасных природных процессах и явлениях и техногенных воздействиях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1. Для обеспечения безопасности зданий и сооружений, строительство и эксплуатация которых планируются в сложных природных условиях, в случаях, предусмотренных в задании на проектирование здания или сооружения, в проектной документации должны быть предусмотрены: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конструктивные меры, уменьшающие чувствительность строительных конструкций и основания к воздействию опасных природных процессов и явлений и техногенным воздействиям;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lastRenderedPageBreak/>
        <w:t>3) меры по улучшению свойств грунтов основания;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ведение строительных работ способами, не приводящими к проявлению новых и (или) интенсификации действующих опасных природных процессов и явлений.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2. В случаях, когда меры, направленные на защиту людей, здания или сооружения, территории, на которой будут осуществляться строительство, реконструкция и эксплуатация здания или сооружения, от воздействия опасных природных процессов и явлений и техногенных воздействий, а также меры, направленные на предупреждение и (или) уменьшение последствий воздействия опасных природных процессов и явлений и техногенных воздействий, в том числе устройство инженерной защиты, и строительство здания или сооружения могут привести к активизации опасных природных процессов и явлений на прилегающих территориях, в проектной документации должны быть предусмотрены соответствующие компенсационно-восстановительные мероприятия.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3. Для обеспечения безопасности зданий и сооружений в проектной документации должна быть предусмотрена противоаварийная защита систем инженерно-технического обеспечения.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4. При обосновании принятых проектных решений уровень ответственности сооружений инженерной и противоаварийной защиты должен быть принят в соответствии с уровнем ответственности защищаемых зданий или сооружений.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5. Проектная документация здания или сооружения, в том числе сооружений инженерной защиты, должна содержать пределы допустимых изменений параметров, характеризующих безопасность объектов и геологической среды в процессе строительства и эксплуатации. В проектной документации может быть предусмотрена необходимость проведения в процессе строительства и эксплуатации проектируемого здания или сооружения мониторинга компонентов окружающей среды (в том числе состояния окружающих зданий и сооружений, попадающих в зону влияния строительства и эксплуатации проектируемого здания или сооружения), состояния основания, строительных конструкций и систем инженерно-технического обеспечения проектируемого здания или сооружения, сооружений инженерной защиты.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6. В проектной документации жилых зданий должно быть предусмотрено оборудование таких зданий техническими устройствами для автоматического отключения подачи воды при возникновении аварийных ситуаций.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19. Требования к обеспечению выполнения санитарно-эпидемиологических требований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Для обеспечения выполнения санитарно-эпидемиологических требований в проектной документации зданий и сооружений с помещениями с постоянным пребыванием людей, за исключением объектов индивидуального жилищного строительства, должно быть предусмотрено устройство систем водоснабжения, канализации, отопления, вентиляции, энергоснабжения.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20. Требования к обеспечению качества воздуха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1. В проектной документации зданий и сооружений должно быть предусмотрено оборудование зданий и сооружений системой вентиляции. В проектной документации зданий и сооружений может быть предусмотрено оборудование помещений системой кондиционирования воздуха. Системы вентиляции и кондиционирования воздуха должны обеспечивать подачу в помещения воздуха с содержанием вредных веществ, не превышающим предельно допустимых концентраций для таких помещений или для рабочей зоны производственных помещений.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2. В проектной документации здания и сооружения с помещениями с пребыванием людей должны быть предусмотрены меры по: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lastRenderedPageBreak/>
        <w:t>1) ограничению проникновения в помещения пыли, влаги, вредных и неприятно пахнущих веществ из атмосферного воздуха;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обеспечению воздухообмена, достаточного для своевременного удаления вредных веществ из воздуха и поддержания химического состава воздуха в пропорциях, благоприятных для жизнедеятельности человека;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предотвращению проникновения в помещения с постоянным пребыванием людей вредных и неприятно пахнущих веществ из трубопроводов систем и устройств канализации, отопления, вентиляции, кондиционирования, из воздуховодов и технологических трубопроводов, а также выхлопных газов из встроенных автомобильных стоянок;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предотвращению проникновения почвенных газов (радона, метана) в помещения, если в процессе инженерных изысканий обнаружено их наличие на территории, на которой будут осуществляться строительство и эксплуатация здания или сооружения.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21. Требования к обеспечению качества воды, используемой в качестве питьевой и для хозяйственно-бытовых нужд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В проектной документации наружных и внутренних сетей снабжения зданий и сооружений водой, используемой в качестве питьевой и (или) для хозяйственно-бытовых нужд, должны быть предусмотрены меры по обеспечению подачи требуемого количества воды и предотвращению ее загрязнения.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22. Требования к обеспечению инсоляции и солнцезащиты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bookmarkStart w:id="18" w:name="P322"/>
      <w:bookmarkEnd w:id="18"/>
      <w:r>
        <w:t xml:space="preserve">1. Здания должны быть спроектированы таким образом, чтобы в жилых помещениях была обеспечена достаточная продолжительность </w:t>
      </w:r>
      <w:hyperlink r:id="rId46">
        <w:r>
          <w:rPr>
            <w:color w:val="0000FF"/>
          </w:rPr>
          <w:t>инсоляции или солнцезащита</w:t>
        </w:r>
      </w:hyperlink>
      <w:r>
        <w:t xml:space="preserve"> в целях создания безопасных условий проживания независимо от его срока.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2. Выполнение требований, предусмотренных </w:t>
      </w:r>
      <w:hyperlink w:anchor="P322">
        <w:r>
          <w:rPr>
            <w:color w:val="0000FF"/>
          </w:rPr>
          <w:t>частью 1</w:t>
        </w:r>
      </w:hyperlink>
      <w:r>
        <w:t xml:space="preserve"> настоящей статьи, должно быть обеспечено мерами по ориентации жилых помещений по сторонам света, а также мерами конструктивного и планировочного характера, в том числе по благоустройству прилегающей территории.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23. Требования к обеспечению освещения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 xml:space="preserve">1. В расположенных в надземных этажах зданий и сооружений помещениях с постоянным пребыванием людей должно быть обеспечено естественное или совмещенное, а также искусственное </w:t>
      </w:r>
      <w:hyperlink r:id="rId47">
        <w:r>
          <w:rPr>
            <w:color w:val="0000FF"/>
          </w:rPr>
          <w:t>освещение</w:t>
        </w:r>
      </w:hyperlink>
      <w:r>
        <w:t>, а в подземных этажах - искусственное освещение, достаточное для предотвращения угрозы причинения вреда здоровью людей.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2. В расположенных в надземных этажах зданий и сооружений помещениях, в которых по условиям осуществления технологических процессов исключена возможность устройства естественного освещения, должно быть обеспечено искусственное освещение, достаточное для предотвращения угрозы причинения вреда здоровью людей.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3. В случаях, предусмотренных в задании на проектирование, в проектной документации здания или сооружения должны быть предусмотрены устройства для наружного освещения.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24. Требования к обеспечению защиты от шума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 xml:space="preserve">1. Размещение здания или сооружения на местности, проектные значения характеристик строительных конструкций, характеристики принятых в проектной документации типов инженерного оборудования, предусмотренные в проектной документации мероприятия по </w:t>
      </w:r>
      <w:r>
        <w:lastRenderedPageBreak/>
        <w:t>благоустройству прилегающей территории должны обеспечивать защиту людей от: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воздушного шума, создаваемого внешними источниками (снаружи здания);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воздушного шума, создаваемого в других помещениях здания или сооружения;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ударного шума;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шума, создаваемого оборудованием;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5) чрезмерного реверберирующего шума в помещении.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2. В здании или сооружении, которые могут являться источником шума, приводящего к недопустимому превышению уровня воздушного шума на территории, на которой будут осуществляться строительство и эксплуатация здания или сооружения, должны быть предусмотрены меры по снижению уровня шума, источником которого является это проектируемое здание или сооружение.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3. Защита от </w:t>
      </w:r>
      <w:hyperlink r:id="rId48">
        <w:r>
          <w:rPr>
            <w:color w:val="0000FF"/>
          </w:rPr>
          <w:t>шума</w:t>
        </w:r>
      </w:hyperlink>
      <w:r>
        <w:t xml:space="preserve"> должна быть обеспечена: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в помещениях жилых, общественных и производственных зданий;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в границах территории, на которой будут осуществляться строительство и эксплуатация здания или сооружения.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4. В помещениях и на открытых площадках, где от различимости звука, создаваемого средствами радиооповещения, может зависеть безопасность людей, должны быть предусмотрены меры по обеспечению оптимального уровня громкости и различимости звука.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25. Требования к обеспечению защиты от влаги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1. В проектной документации здания и сооружения должны быть предусмотрены конструктивные решения, обеспечивающие: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водоотвод с наружных поверхностей ограждающих строительных конструкций, включая кровлю, и от подземных строительных конструкций здания и сооружения;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водонепроницаемость кровли, наружных стен, перекрытий, а также стен подземных этажей и полов по грунту;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недопущение образования конденсата на внутренней поверхности ограждающих строительных конструкций, за исключением светопрозрачных частей окон и витражей.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2. В случае, если это установлено в задании на проектирование, в проектной документации должны быть также предусмотрены меры по предотвращению подтопления помещений и строительных конструкций при авариях на системах водоснабжения.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26. Требования к обеспечению защиты от вибрации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В проектной документации здания и сооружения должны быть предусмотрены меры для того, чтобы вибрация в здании и сооружении не причиняла вреда здоровью людей.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27. Требования по обеспечению защиты от воздействия электромагнитного поля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 xml:space="preserve">В проектной документации здания и сооружения, строительство которых планируется на территории, где уровень напряженности электромагнитного поля, создаваемого линией </w:t>
      </w:r>
      <w:r>
        <w:lastRenderedPageBreak/>
        <w:t>электропередачи переменного тока промышленной частоты и (или) передающими радиотехническими объектами, превышает предельно допустимый, должны быть предусмотрены меры по снижению этого уровня в помещениях с пребыванием людей и на прилегающей территории путем соблюдения требований к санитарно-защитным зонам и экранирования от электромагнитного поля.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28. Требования к обеспечению защиты от ионизирующего излучения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1. В проектной документации здания и сооружения, строительство которых планируется на территории, которая в соответствии с результатами инженерных изысканий является радоноопасной, должны быть предусмотрены меры по дезактивации территории и по обеспечению вентиляции помещений, конструкции которых соприкасаются с грунтом.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2. В проектной документации должно быть предусмотрено использование в процессе строительства материалов и изделий с показателем удельной эффективной активности естественных радионуклидов, не превышающим предельного значения, установленного исходя из необходимости обеспечения требований санитарно-эпидемиологического благополучия населения Российской Федерации.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29. Требования к микроклимату помещения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bookmarkStart w:id="19" w:name="P368"/>
      <w:bookmarkEnd w:id="19"/>
      <w:r>
        <w:t>1. В проектной документации здания или сооружения должны быть определены значения характеристик ограждающих конструкций и приняты конструктивные решения, обеспечивающие соответствие расчетных значений следующих теплотехнических характеристик требуемым значениям, установленным исходя из необходимости создания благоприятных санитарно-гигиенических условий в помещениях: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сопротивление теплопередаче ограждающих строительных конструкций здания или сооружения;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разность температуры на внутренней поверхности ограждающих строительных конструкций и температуры воздуха внутри здания или сооружения во время отопительного периода;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теплоустойчивость ограждающих строительных конструкций в теплый период года и помещений здания или сооружения в холодный период года;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сопротивление воздухопроницанию ограждающих строительных конструкций;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5) сопротивление паропроницанию ограждающих строительных конструкций;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6) теплоусвоение поверхности полов.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2. Наряду с требованиями, предусмотренными </w:t>
      </w:r>
      <w:hyperlink w:anchor="P368">
        <w:r>
          <w:rPr>
            <w:color w:val="0000FF"/>
          </w:rPr>
          <w:t>частью 1</w:t>
        </w:r>
      </w:hyperlink>
      <w:r>
        <w:t xml:space="preserve"> настоящей статьи, в проектной документации здания или сооружения должны быть предусмотрены меры по предотвращению переувлажнения ограждающих строительных конструкций, накопления влаги на их поверхности и по обеспечению долговечности этих конструкций.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3. Системы отопления, вентиляции и кондиционирования воздуха и установленные в проектной документации требования к режиму их функционирования должны обеспечивать при принятых с учетом требований </w:t>
      </w:r>
      <w:hyperlink w:anchor="P385">
        <w:r>
          <w:rPr>
            <w:color w:val="0000FF"/>
          </w:rPr>
          <w:t>статьи 30</w:t>
        </w:r>
      </w:hyperlink>
      <w:r>
        <w:t xml:space="preserve"> настоящего Федерального закона расчетных значениях теплотехнических характеристик ограждающих строительных конструкций соответствие расчетных значений следующих параметров микроклимата помещений требуемым значениям для теплого, холодного и переходного периодов года, установленным исходя из необходимости создания благоприятных санитарно-гигиенических условий: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lastRenderedPageBreak/>
        <w:t>1) температура воздуха внутри здания или сооружения;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результирующая температура;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скорость движения воздуха;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относительная влажность воздуха.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4. Расчетные значения должны быть определены с учетом назначения зданий или сооружений, условий проживания или деятельности людей в помещениях. Учету подлежат также избытки тепла в производственных помещениях.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5. В технических решениях систем отопления, вентиляции и кондиционирования воздуха должна быть предусмотрена возможность автономного регулирования параметров микроклимата помещений.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6. В проектной документации здания или сооружения должны быть предусмотрены также технические решения по обеспечению тепловой и гидравлической устойчивости систем отопления при изменениях внешних и внутренних условий эксплуатации здания или сооружения в течение всех периодов года.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bookmarkStart w:id="20" w:name="P385"/>
      <w:bookmarkEnd w:id="20"/>
      <w:r>
        <w:t>Статья 30. Требования безопасности для пользователей зданиями и сооружениями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1. Параметрами элементов строительных конструкций, значения которых в проектной документации должны быть предусмотрены таким образом, чтобы была сведена к минимуму вероятность наступления несчастных случаев и нанесения травм людям (с учетом инвалидов и других групп населения с ограниченными возможностями передвижения) при перемещении по зданию или сооружению и прилегающей территории в результате скольжения, падения или столкновения, являются: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высота ограждения крыш, балконов, лоджий, террас, наружных галерей, лестничных маршей, площадок и открытых приямков у здания или сооружения, открытых пешеходных переходов, в том числе по мостам и путепроводам, а также перепадов в уровне пола или уровне земли на прилегающей территории;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уклон лестниц и пандусов, ширина проступей и высота ступеней на лестницах, высота подъема по одному непрерывному лестничному маршу и пандусу. Недопустимо применение ступеней разной высоты в пределах одного лестничного марша. Перила и поручни на ограждениях лестниц, пандусов и лестничных площадок должны быть непрерывными;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высота порогов, дверных и незаполняемых проемов в стенах на путях перемещения людей, высота прохода по лестницам, подвалу, эксплуатируемому чердаку, высота проходов под выступающими сверху и по бокам пути перемещения людей элементами строительных конструкций или оборудования.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2. Конструкция ограждений в соответствии с требованиями, предусмотренными настоящей статьей, должна ограничивать возможность случайного падения с высоты (в том числе с крыш зданий) предметов, которые могут нанести травму людям, находящимся под ограждаемым элементом конструкции.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3. Для обеспечения свободного перемещения людей, а также возможности эвакуации больных на носилках, инвалидов, использующих кресла-коляски, и других групп населения с ограниченными возможностями передвижения должна быть предусмотрена достаточная ширина дверных и незаполняемых проемов в стенах, лестничных маршей и площадок, пандусов и поворотных площадок, коридоров, проходов между стационарными элементами технологического оборудования производственных зданий и элементами оснащения </w:t>
      </w:r>
      <w:r>
        <w:lastRenderedPageBreak/>
        <w:t>общественных зданий.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4. На путях перемещения транспортных средств внутри здания или сооружения и по прилегающей территории должны быть предусмотрены меры по обеспечению безопасности передвижения людей.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5. В проектной документации зданий и сооружений должны быть предусмотрены: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устройства для предупреждения случайного движения подвижных элементов оборудования здания или сооружения (в том числе при отказе устройств автоматического торможения), которое может привести к наступлению несчастных случаев и нанесению травм людям;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конструкция окон, обеспечивающая их безопасную эксплуатацию, в том числе мытье и очистку наружных поверхностей;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в п. 3. ч. 5 ст. 30 вносятся изменения (</w:t>
            </w:r>
            <w:hyperlink r:id="rId49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>3) устройства для предупреждения случайного выпадения людей из оконных проемов (в случаях, когда низ проема ниже высоты центра тяжести большинства взрослых людей);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достаточное освещение путей перемещения людей и транспортных средств;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5) размещение хорошо различимых предупреждающих знаков на прозрачных полотнах дверей и перегородках.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6. В пешеходных зонах зданий и сооружений высотой более сорока метров должны быть предусмотрены защитные приспособления для обеспечения безопасности пребывания людей в этих зонах при действии ветра.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21" w:name="P403"/>
      <w:bookmarkEnd w:id="21"/>
      <w:r>
        <w:t>7. Проектные решения зданий и сооружений в целях обеспечения доступности зданий и сооружений для инвалидов и других групп населения с ограниченными возможностями передвижения должны обеспечивать: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досягаемость ими мест посещения и беспрепятственность перемещения внутри зданий и сооружений;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безопасность путей движения (в том числе эвакуационных), а также мест проживания, мест обслуживания и мест приложения труда указанных групп населения.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8. Параметры путей перемещения, оснащение специальными устройствами и размеры помещений для указанных в </w:t>
      </w:r>
      <w:hyperlink w:anchor="P403">
        <w:r>
          <w:rPr>
            <w:color w:val="0000FF"/>
          </w:rPr>
          <w:t>части 7</w:t>
        </w:r>
      </w:hyperlink>
      <w:r>
        <w:t xml:space="preserve"> настоящей статьи групп населения, предусмотренные в проектной документации, должны быть обоснованы в соответствии с </w:t>
      </w:r>
      <w:hyperlink w:anchor="P231">
        <w:r>
          <w:rPr>
            <w:color w:val="0000FF"/>
          </w:rPr>
          <w:t>частью 6 статьи 15</w:t>
        </w:r>
      </w:hyperlink>
      <w:r>
        <w:t xml:space="preserve"> настоящего Федерального закона.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9. Для предотвращения получения ожогов при пользовании элементами сетей инженерно-технического обеспечения или систем инженерно-технического обеспечения в проектной документации должны быть предусмотрены: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ограничение температуры поверхностей доступных частей нагревательных приборов и подающих трубопроводов отопления или устройство ограждений, препятствующих контакту людей с этими частями;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2) ограничение температуры горячего воздуха от выпускного отверстия приборов </w:t>
      </w:r>
      <w:r>
        <w:lastRenderedPageBreak/>
        <w:t>воздушного отопления;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ограничение температуры горячей воды в системе горячего водоснабжения.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10. Для предотвращения поражения людей электрическим током проектные решения должны предусматривать меры по обеспечению безопасности электроустановок.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11. В проектной документации должны быть предусмотрены меры по предотвращению наступления несчастных случаев и нанесения травм людям в результате взрывов, в том числе: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соблюдение правил безопасности устройства систем отопления, горячего водоснабжения, газоиспользующего оборудования, дымоходов, дымовых труб, резервуаров и трубопроводов для воспламеняющихся жидкостей и газов;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соблюдение правил безопасной установки теплогенераторов и установок для сжиженных газов;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регулирование температуры нагревания и давления в системах горячего водоснабжения и отопления;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предотвращение чрезмерного накопления взрывоопасных веществ в воздухе помещений, в том числе путем использования приборов газового контроля.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12. Для обеспечения безопасности в аварийных ситуациях в проектной документации должно быть предусмотрено аварийное освещение.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13. Для обеспечения защиты от несанкционированного вторжения в здания и сооружения необходимо соблюдение следующих требований: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в зданиях с большим количеством посетителей (зрителей), а также в зданиях образовательных, медицинских, банковских организаций, на объектах транспортной инфраструктуры должны быть предусмотрены меры, направленные на уменьшение возможности криминальных проявлений и их последствий;</w:t>
      </w:r>
    </w:p>
    <w:p w:rsidR="00FA5D7B" w:rsidRDefault="00FA5D7B">
      <w:pPr>
        <w:pStyle w:val="ConsPlusNormal"/>
        <w:jc w:val="both"/>
      </w:pPr>
      <w:r>
        <w:t xml:space="preserve">(в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в предусмотренных законодательством Российской Федерации случаях в зданиях и сооружениях должны быть устроены системы телевизионного наблюдения, системы сигнализации и другие системы, направленные на обеспечение защиты от угроз террористического характера и несанкционированного вторжения.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14. В проектной документации жилых зданий, объектов инженерной, транспортной и социальной инфраструктур должны быть предусмотрены мероприятия по обеспечению беспрепятственного доступа инвалидов и других групп населения с ограниченными возможностями передвижения к таким объектам.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31. Требование к обеспечению энергетической эффективности зданий и сооружений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1. В случае, если это предусмотрено в задании на проектирование, в проектной документации должны быть предусмотрены решения по отдельным элементам, строительным конструкциям зданий и сооружений, свойствам таких элементов и строительных конструкций, а также по используемым в зданиях и сооружениях устройствам, технологиям и материалам, позволяющие исключить нерациональный расход энергетических ресурсов в процессе эксплуатации зданий и сооружений.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2. В случае, если это предусмотрено в задании на проектирование, в проектной </w:t>
      </w:r>
      <w:r>
        <w:lastRenderedPageBreak/>
        <w:t>документации должно быть предусмотрено оснащение зданий и сооружений приборами учета используемых энергетических ресурсов.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3. Соответствие зданий и сооружений требованиям энергетической эффективности зданий и сооружений и </w:t>
      </w:r>
      <w:hyperlink r:id="rId51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должно обеспечиваться путем выбора в проектной документации оптимальных архитектурных, функционально-технологических, конструктивных и инженерно-технических решений.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32. Требования к обеспечению охраны окружающей среды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Мероприятия по охране окружающей среды, предусмотренные в проектной документации здания или сооружения в соответствии с федеральными законами и другими нормативными правовыми актами Российской Федерации, должны обеспечивать предотвращение или минимизацию оказания негативного воздействия на окружающую среду.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33. Требования к предупреждению действий, вводящих в заблуждение приобретателей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В целях предупреждения действий, вводящих в заблуждение приобретателей, в проектной документации здания или сооружения должна содержаться следующая информация: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1) идентификационные признаки здания или сооружения в соответствии с </w:t>
      </w:r>
      <w:hyperlink w:anchor="P100">
        <w:r>
          <w:rPr>
            <w:color w:val="0000FF"/>
          </w:rPr>
          <w:t>частью 1 статьи 4</w:t>
        </w:r>
      </w:hyperlink>
      <w:r>
        <w:t xml:space="preserve"> настоящего Федерального закона;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срок эксплуатации здания или сооружения и их частей;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показатели энергетической эффективности здания или сооружения;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степень огнестойкости здания или сооружения.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jc w:val="center"/>
        <w:outlineLvl w:val="0"/>
      </w:pPr>
      <w:r>
        <w:t>Глава 4. ОБЕСПЕЧЕНИЕ БЕЗОПАСНОСТИ ЗДАНИЙ И СООРУЖЕНИЙ</w:t>
      </w:r>
    </w:p>
    <w:p w:rsidR="00FA5D7B" w:rsidRDefault="00FA5D7B">
      <w:pPr>
        <w:pStyle w:val="ConsPlusTitle"/>
        <w:jc w:val="center"/>
      </w:pPr>
      <w:r>
        <w:t>В ПРОЦЕССЕ СТРОИТЕЛЬСТВА, РЕКОНСТРУКЦИИ, КАПИТАЛЬНОГО</w:t>
      </w:r>
    </w:p>
    <w:p w:rsidR="00FA5D7B" w:rsidRDefault="00FA5D7B">
      <w:pPr>
        <w:pStyle w:val="ConsPlusTitle"/>
        <w:jc w:val="center"/>
      </w:pPr>
      <w:r>
        <w:t>И ТЕКУЩЕГО РЕМОНТА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34. Требования к строительным материалам и изделиям, применяемым в процессе строительства зданий и сооружений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1. Строительство здания или сооружения должно осуществляться с применением строительных материалов и изделий, обеспечивающих соответствие здания или сооружения требованиям настоящего Федерального закона и проектной документации.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2. Строительные материалы и изделия должны соответствовать требованиям, установленным в соответствии с </w:t>
      </w:r>
      <w:hyperlink r:id="rId52">
        <w:r>
          <w:rPr>
            <w:color w:val="0000FF"/>
          </w:rPr>
          <w:t>законодательством</w:t>
        </w:r>
      </w:hyperlink>
      <w:r>
        <w:t xml:space="preserve"> Российской Федерации о техническом регулировании.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3. Лицо, осуществляющее строительство здания или сооружения, в соответствии с </w:t>
      </w:r>
      <w:hyperlink r:id="rId53">
        <w:r>
          <w:rPr>
            <w:color w:val="0000FF"/>
          </w:rPr>
          <w:t>законодательством</w:t>
        </w:r>
      </w:hyperlink>
      <w:r>
        <w:t xml:space="preserve"> о градостроительной деятельности должно осуществлять контроль за соответствием применяемых строительных материалов и изделий, в том числе строительных материалов, производимых на территории, на которой осуществляется строительство, требованиям проектной документации в течение всего процесса строительства.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35. Требования к строительству зданий и сооружений, консервации объекта, строительство которого не завершено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lastRenderedPageBreak/>
        <w:t>Строительство, реконструкция, капитальный и текущий ремонт здания или сооружения, консервация объекта, строительство которого не завершено, должны осуществляться таким образом, чтобы негативное воздействие на окружающую среду было минимальным и не возникала угроза для жизни и здоровья граждан, имущества физических или юридических лиц, государственного или муниципального имущества, жизни и здоровья животных и растений.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jc w:val="center"/>
        <w:outlineLvl w:val="0"/>
      </w:pPr>
      <w:r>
        <w:t>Глава 5. ОБЕСПЕЧЕНИЕ БЕЗОПАСНОСТИ ЗДАНИЙ И СООРУЖЕНИЙ</w:t>
      </w:r>
    </w:p>
    <w:p w:rsidR="00FA5D7B" w:rsidRDefault="00FA5D7B">
      <w:pPr>
        <w:pStyle w:val="ConsPlusTitle"/>
        <w:jc w:val="center"/>
      </w:pPr>
      <w:r>
        <w:t>В ПРОЦЕССЕ ЭКСПЛУАТАЦИИ, ПРИ ПРЕКРАЩЕНИИ ЭКСПЛУАТАЦИИ</w:t>
      </w:r>
    </w:p>
    <w:p w:rsidR="00FA5D7B" w:rsidRDefault="00FA5D7B">
      <w:pPr>
        <w:pStyle w:val="ConsPlusTitle"/>
        <w:jc w:val="center"/>
      </w:pPr>
      <w:r>
        <w:t>И В ПРОЦЕССЕ СНОСА (ДЕМОНТАЖА)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36. Требования к обеспечению безопасности зданий и сооружений в процессе эксплуатации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1.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а также посредством текущих ремонтов здания или сооружения.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2. Параметры и другие характеристики строительных конструкций и систем инженерно-технического обеспечения в процессе эксплуатации здания или сооружения должны соответствовать требованиям проектной документации. Указанное соответствие должно поддерживаться посредством технического обслуживания и подтверждаться в ходе периодических осмотров и контрольных проверок и (или) мониторинга состояния основания, строительных конструкций и систем инженерно-технического обеспечения, проводимых в соответствии с законодательством Российской Федерации.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3. Эксплуатация зданий и сооружений должна быть организована таким образом, чтобы обеспечивалось соответствие зданий и сооружений требованиям энергетической эффективности зданий и сооружений и </w:t>
      </w:r>
      <w:hyperlink r:id="rId54">
        <w:r>
          <w:rPr>
            <w:color w:val="0000FF"/>
          </w:rPr>
          <w:t>требованиям</w:t>
        </w:r>
      </w:hyperlink>
      <w:r>
        <w:t xml:space="preserve"> оснащенности зданий и сооружений приборами учета используемых энергетических ресурсов в течение всего срока эксплуатации зданий и сооружений.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37. Требования к обеспечению безопасности зданий и сооружений при прекращении эксплуатации и в процессе сноса (демонтажа)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1. При прекращении эксплуатации здания или сооружения собственник здания или сооружения должен принять меры, предупреждающие причинение вреда населению и окружающей среде, в том числе меры, препятствующие несанкционированному доступу людей в здание или сооружение, а также осуществить мероприятия по утилизации строительного мусора.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2. Безопасность технических решений по сносу (демонтажу) здания или сооружения с использованием взрывов, сжигания или иных опасных методов должна быть обоснована одним из способов, указанных в </w:t>
      </w:r>
      <w:hyperlink w:anchor="P231">
        <w:r>
          <w:rPr>
            <w:color w:val="0000FF"/>
          </w:rPr>
          <w:t>части 6 статьи 15</w:t>
        </w:r>
      </w:hyperlink>
      <w:r>
        <w:t xml:space="preserve"> настоящего Федерального закона.</w:t>
      </w:r>
    </w:p>
    <w:p w:rsidR="00FA5D7B" w:rsidRDefault="00FA5D7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наименование гл. 6 излагается в новой редакции (</w:t>
            </w:r>
            <w:hyperlink r:id="rId55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Title"/>
        <w:spacing w:before="280"/>
        <w:jc w:val="center"/>
        <w:outlineLvl w:val="0"/>
      </w:pPr>
      <w:r>
        <w:t>Глава 6. ОЦЕНКА СООТВЕТСТВИЯ ЗДАНИЙ И СООРУЖЕНИЙ,</w:t>
      </w:r>
    </w:p>
    <w:p w:rsidR="00FA5D7B" w:rsidRDefault="00FA5D7B">
      <w:pPr>
        <w:pStyle w:val="ConsPlusTitle"/>
        <w:jc w:val="center"/>
      </w:pPr>
      <w:r>
        <w:t>А ТАКЖЕ СВЯЗАННЫХ СО ЗДАНИЯМИ И С СООРУЖЕНИЯМИ ПРОЦЕССОВ</w:t>
      </w:r>
    </w:p>
    <w:p w:rsidR="00FA5D7B" w:rsidRDefault="00FA5D7B">
      <w:pPr>
        <w:pStyle w:val="ConsPlusTitle"/>
        <w:jc w:val="center"/>
      </w:pPr>
      <w:r>
        <w:t>ПРОЕКТИРОВАНИЯ (ВКЛЮЧАЯ ИЗЫСКАНИЯ), СТРОИТЕЛЬСТВА, МОНТАЖА,</w:t>
      </w:r>
    </w:p>
    <w:p w:rsidR="00FA5D7B" w:rsidRDefault="00FA5D7B">
      <w:pPr>
        <w:pStyle w:val="ConsPlusTitle"/>
        <w:jc w:val="center"/>
      </w:pPr>
      <w:r>
        <w:t>НАЛАДКИ, ЭКСПЛУАТАЦИИ И УТИЛИЗАЦИИ (СНОСА)</w:t>
      </w:r>
    </w:p>
    <w:p w:rsidR="00FA5D7B" w:rsidRDefault="00FA5D7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наименование ст. 38 излагается в новой редакции (</w:t>
            </w:r>
            <w:hyperlink r:id="rId56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Title"/>
        <w:spacing w:before="280"/>
        <w:ind w:firstLine="540"/>
        <w:jc w:val="both"/>
        <w:outlineLvl w:val="1"/>
      </w:pPr>
      <w:r>
        <w:lastRenderedPageBreak/>
        <w:t>Статья 38. Общие положения об оценке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</w:t>
      </w:r>
    </w:p>
    <w:p w:rsidR="00FA5D7B" w:rsidRDefault="00FA5D7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абз. 1 ч. 1 ст. 38 излагается в новой редакции (</w:t>
            </w:r>
            <w:hyperlink r:id="rId57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>1.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целях: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удостоверения соответствия результатов инженерных изысканий требованиям настоящего Федерального закона;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удостоверения соответствия характеристик здания или сооружения, установленных в проектной документации, требованиям настоящего Федерального закона перед началом строительства здания или сооружения;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удостоверения соответствия характеристик здания или сооружения, строительство которых завершено, требованиям настоящего Федерального закона перед вводом здания или сооружения в эксплуатацию;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4) периодического удостоверения соответствия характеристик эксплуатируемого здания или сооружения требованиям настоящего Федерального закона и проектной документации для подтверждения возможности дальнейшей эксплуатации здания или сооружения.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2. Оценкой соответствия результатов инженерных изысканий должно определяться соответствие таких результатов требованиям настоящего Федерального закона.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3. Оценкой соответствия проектной документации должно определяться соответствие проектной документации требованиям настоящего Федерального закона и результатам инженерных изысканий.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ст. 38 дополняется п. 3.1 (</w:t>
            </w:r>
            <w:hyperlink r:id="rId58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>4. Оценкой соответствия здания или сооружения в процессе строительства и при его окончании должно определяться соответствие выполняемых работ в процессе строительства, результатов их выполнения и применяемых строительных материалов и изделий требованиям настоящего Федерального закона и проектной документации.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5. Оценкой соответствия здания или сооружения в процессе эксплуатации должно определяться соответствие здания или сооружения требованиям настоящего Федерального закона и проектной документации.</w:t>
      </w:r>
    </w:p>
    <w:p w:rsidR="00FA5D7B" w:rsidRDefault="00FA5D7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наименование ст. 39 излагается в новой редакции (</w:t>
            </w:r>
            <w:hyperlink r:id="rId59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Title"/>
        <w:spacing w:before="280"/>
        <w:ind w:firstLine="540"/>
        <w:jc w:val="both"/>
        <w:outlineLvl w:val="1"/>
      </w:pPr>
      <w:r>
        <w:t>Статья 39. Правила обязательной оценки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</w:t>
      </w:r>
    </w:p>
    <w:p w:rsidR="00FA5D7B" w:rsidRDefault="00FA5D7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абз. 1 ч. 1 ст. 39 излагается в новой редакции (</w:t>
            </w:r>
            <w:hyperlink r:id="rId60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осуществляется в форме: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22" w:name="P503"/>
      <w:bookmarkEnd w:id="22"/>
      <w:r>
        <w:t>1) заявления о соответствии проектной документации требованиям настоящего Федерального закона;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в п. 2 ч. 1 ст. 39 вносятся изменения (</w:t>
            </w:r>
            <w:hyperlink r:id="rId6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bookmarkStart w:id="23" w:name="P506"/>
      <w:bookmarkEnd w:id="23"/>
      <w:r>
        <w:t>2) государственной экспертизы результатов инженерных изысканий и проектной документации;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строительного контроля;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24" w:name="P508"/>
      <w:bookmarkEnd w:id="24"/>
      <w:r>
        <w:t>4) государственного строительного надзора;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25" w:name="P509"/>
      <w:bookmarkEnd w:id="25"/>
      <w:r>
        <w:t>5) заявления о соответствии построенного, реконструированного или отремонтированного здания или сооружения проектной документации;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26" w:name="P510"/>
      <w:bookmarkEnd w:id="26"/>
      <w:r>
        <w:t>6) заявления о соответствии построенного, реконструированного или отремонтированного здания или сооружения требованиям настоящего Федерального закона;</w:t>
      </w:r>
    </w:p>
    <w:p w:rsidR="00FA5D7B" w:rsidRDefault="00FA5D7B">
      <w:pPr>
        <w:pStyle w:val="ConsPlusNormal"/>
        <w:spacing w:before="220"/>
        <w:ind w:firstLine="540"/>
        <w:jc w:val="both"/>
      </w:pPr>
      <w:bookmarkStart w:id="27" w:name="P511"/>
      <w:bookmarkEnd w:id="27"/>
      <w:r>
        <w:t>7) ввода объекта в эксплуатацию.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в ч. 2,3 ст. 39 вносятся изменения (</w:t>
            </w:r>
            <w:hyperlink r:id="rId62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 xml:space="preserve">2. Обязательная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503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лицом, подготовившим проектную документацию, путем составления заверения о том, что проектная документация разработана в соответствии с заданием на проектирование и требованиями настоящего Федерального закона.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3. Обязательная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506">
        <w:r>
          <w:rPr>
            <w:color w:val="0000FF"/>
          </w:rPr>
          <w:t>пунктах 2</w:t>
        </w:r>
      </w:hyperlink>
      <w:r>
        <w:t xml:space="preserve"> и </w:t>
      </w:r>
      <w:hyperlink w:anchor="P508">
        <w:r>
          <w:rPr>
            <w:color w:val="0000FF"/>
          </w:rPr>
          <w:t>4 части 1</w:t>
        </w:r>
      </w:hyperlink>
      <w:r>
        <w:t xml:space="preserve"> настоящей статьи, осуществляется только в случаях, предусмотренных законодательством о градостроительной деятельности.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4.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509">
        <w:r>
          <w:rPr>
            <w:color w:val="0000FF"/>
          </w:rPr>
          <w:t>пунктом 5 части 1</w:t>
        </w:r>
      </w:hyperlink>
      <w:r>
        <w:t xml:space="preserve"> настоящей статьи, осуществляется лицом, осуществившим строительство (лицом, осуществившим строительство, и застройщиком (заказчиком) в случае осуществления строительства на основании договора), путем подписания документа, подтверждающего соответствие построенного, реконструированного или отремонтированного здания или сооружения проектной документации. Оценка соответствия зданий и сооружений, а также связанных со зданиями и с сооружениями процессов строительства, монтажа, наладки в указанной форме не осуществляется в отношении объектов индивидуального жилищного строительства.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lastRenderedPageBreak/>
        <w:t xml:space="preserve">5. Обязательная оценка соответствия зданий и сооружений, а также связанных со зданиями и с сооружениями процессов строительства, монтажа, наладки в форме, предусмотренной </w:t>
      </w:r>
      <w:hyperlink w:anchor="P510">
        <w:r>
          <w:rPr>
            <w:color w:val="0000FF"/>
          </w:rPr>
          <w:t>пунктом 6 части 1</w:t>
        </w:r>
      </w:hyperlink>
      <w:r>
        <w:t xml:space="preserve"> настоящей статьи, осуществляется лицом, осуществившим строительство, путем подписания документа, подтверждающего соответствие построенного, реконструированного или отремонтированного здания или сооружения требованиям настоящего Федерального закона.</w:t>
      </w:r>
    </w:p>
    <w:p w:rsidR="00FA5D7B" w:rsidRDefault="00FA5D7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в ч. 6-8 ст. 39 вносятся изменения (</w:t>
            </w:r>
            <w:hyperlink r:id="rId63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 xml:space="preserve">6. Оценка соответствия зданий и сооружений, а также связанных со зданиями и с сооружениями процессов проектирования (включая изыскания) в форме, указанной в </w:t>
      </w:r>
      <w:hyperlink w:anchor="P503">
        <w:r>
          <w:rPr>
            <w:color w:val="0000FF"/>
          </w:rPr>
          <w:t>пункте 1 части 1</w:t>
        </w:r>
      </w:hyperlink>
      <w:r>
        <w:t xml:space="preserve"> настоящей статьи, осуществляется до утверждения проектной документации в соответствии с законодательством о градостроительной деятельности.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7.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 и утилизации (сноса) в формах, указанных в </w:t>
      </w:r>
      <w:hyperlink w:anchor="P506">
        <w:r>
          <w:rPr>
            <w:color w:val="0000FF"/>
          </w:rPr>
          <w:t>пунктах 2</w:t>
        </w:r>
      </w:hyperlink>
      <w:r>
        <w:t xml:space="preserve"> - </w:t>
      </w:r>
      <w:hyperlink w:anchor="P508">
        <w:r>
          <w:rPr>
            <w:color w:val="0000FF"/>
          </w:rPr>
          <w:t>4</w:t>
        </w:r>
      </w:hyperlink>
      <w:r>
        <w:t xml:space="preserve"> и </w:t>
      </w:r>
      <w:hyperlink w:anchor="P511">
        <w:r>
          <w:rPr>
            <w:color w:val="0000FF"/>
          </w:rPr>
          <w:t>7 части 1</w:t>
        </w:r>
      </w:hyperlink>
      <w:r>
        <w:t xml:space="preserve"> настоящей статьи, осуществляется в соответствии с правилами и в сроки, которые установлены законодательством о градостроительной деятельности.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8. Оценка соответствия зданий и сооружений, а также связанных со зданиями и с сооружениями процессов строительства, монтажа, наладки и утилизации (сноса) в формах, указанных в </w:t>
      </w:r>
      <w:hyperlink w:anchor="P509">
        <w:r>
          <w:rPr>
            <w:color w:val="0000FF"/>
          </w:rPr>
          <w:t>пунктах 5</w:t>
        </w:r>
      </w:hyperlink>
      <w:r>
        <w:t xml:space="preserve"> и </w:t>
      </w:r>
      <w:hyperlink w:anchor="P510">
        <w:r>
          <w:rPr>
            <w:color w:val="0000FF"/>
          </w:rPr>
          <w:t>6 части 1</w:t>
        </w:r>
      </w:hyperlink>
      <w:r>
        <w:t xml:space="preserve"> настоящей статьи, осуществляется после окончания строительства, реконструкции, капитального ремонта здания или сооружения до ввода здания или сооружения в эксплуатацию.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40. Правила обязательной оценки соответствия зданий и сооружений, а также связанных со зданиями и с сооружениями процессов эксплуатации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1. Обязательная оценка соответствия зданий и сооружений, а также связанных со зданиями и с сооружениями процессов эксплуатации требованиям настоящего Федерального закона и требованиям, установленным в проектной документации, осуществляется в форме: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эксплуатационного контроля;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государственного контроля (надзора).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2. Оценка соответствия зданий и сооружений, а также связанных со зданиями и с сооружениями процессов эксплуатации в форме эксплуатационного контроля осуществляется лицом, ответственным за эксплуатацию здания или сооружения, в соответствии с законодательством Российской Федерации.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3. Оценка соответствия зданий и сооружений, а также связанных со зданиями и с сооружениями процессов эксплуатации в форме государственного контроля (надзора) осуществляется уполномоченными федеральными органами исполнительной власти, органами исполнительной власти субъектов Российской Федерации в случаях и в порядке, которые установлены федеральными законами.</w:t>
      </w:r>
    </w:p>
    <w:p w:rsidR="00FA5D7B" w:rsidRDefault="00FA5D7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ст. 41 излагается в новой редакции (</w:t>
            </w:r>
            <w:hyperlink r:id="rId6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Title"/>
        <w:spacing w:before="280"/>
        <w:ind w:firstLine="540"/>
        <w:jc w:val="both"/>
        <w:outlineLvl w:val="1"/>
      </w:pPr>
      <w:r>
        <w:t xml:space="preserve">Статья 41. Правила добровольной оценки соответствия зданий и сооружений, а также связанных со зданиями и с сооружениями процессов проектирования (включая изыскания), </w:t>
      </w:r>
      <w:r>
        <w:lastRenderedPageBreak/>
        <w:t>строительства, монтажа, наладки, эксплуатации и утилизации (сноса)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1.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форме негосударственной экспертизы результатов инженерных изысканий и проектной документации, авторского надзора, обследования зданий и сооружений, состояния их оснований, строительных конструкций и систем инженерно-технического обеспечения и в иных формах, предусмотренных законодательством Российской Федерации.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2. Добровольная оценка соответствия зданий и сооружений, а также связанных со зданиями и с сооружениями процессов проектирования (включая изыскания), строительства, монтажа, наладки, эксплуатации и утилизации (сноса) осуществляется в порядке, установленном законодательством Российской Федерации.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jc w:val="center"/>
        <w:outlineLvl w:val="0"/>
      </w:pPr>
      <w:r>
        <w:t>Глава 7. ЗАКЛЮЧИТЕЛЬНЫЕ ПОЛОЖЕНИЯ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42. Заключительные положения</w:t>
      </w:r>
    </w:p>
    <w:p w:rsidR="00FA5D7B" w:rsidRDefault="00FA5D7B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5D7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5D7B" w:rsidRDefault="00FA5D7B">
            <w:pPr>
              <w:pStyle w:val="ConsPlusNormal"/>
              <w:jc w:val="both"/>
            </w:pPr>
            <w:r>
              <w:rPr>
                <w:color w:val="392C69"/>
              </w:rPr>
              <w:t>С 01.09.2024 абз. 1 ч. 1 ст. 42 излагается в новой редакции (</w:t>
            </w:r>
            <w:hyperlink r:id="rId65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25.12.2023 N 653-ФЗ).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D7B" w:rsidRDefault="00FA5D7B">
            <w:pPr>
              <w:pStyle w:val="ConsPlusNormal"/>
            </w:pPr>
          </w:p>
        </w:tc>
      </w:tr>
    </w:tbl>
    <w:p w:rsidR="00FA5D7B" w:rsidRDefault="00FA5D7B">
      <w:pPr>
        <w:pStyle w:val="ConsPlusNormal"/>
        <w:spacing w:before="280"/>
        <w:ind w:firstLine="540"/>
        <w:jc w:val="both"/>
      </w:pPr>
      <w:r>
        <w:t>1. Требования к зданиям и сооружениям, а также к связанным со зданиями и с сооружениями процессам проектирования (включая изыскания), строительства, монтажа, наладки, эксплуатации и утилизации (сноса), установленные настоящим Федеральным законом, не применяются вплоть до реконструкции или капитального ремонта здания или сооружения к следующим зданиям и сооружениям: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1) к зданиям и сооружениям, введенным в эксплуатацию до вступления в силу таких требований;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2) к зданиям и сооружениям, строительство, реконструкция и капитальный ремонт которых осуществляются в соответствии с проектной документацией, утвержденной или направленной на государственную экспертизу до вступления в силу таких требований;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3) к зданиям и сооружениям,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2. В целях настоящего Федерального закона строительные нормы и правила, утвержденные до дня вступления в силу настоящего Федерального закона, признаются сводами правил.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>3. Правительство Российской Федерации не позднее чем за тридцать дней до дня вступления в силу настоящего Федерального закона утверждает перечень национальных стандартов и сводов правил, в результате применения которых на обязательной основе обеспечивается соблюдение требований настоящего Федерального закона.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4. Национальный орган Российской Федерации по стандартизации не позднее чем за тридцать дней до дня вступления в силу настоящего Федерального закона утверждает, опубликовывает и размещает в соответствии с </w:t>
      </w:r>
      <w:hyperlink w:anchor="P141">
        <w:r>
          <w:rPr>
            <w:color w:val="0000FF"/>
          </w:rPr>
          <w:t>частью 7 статьи 6</w:t>
        </w:r>
      </w:hyperlink>
      <w:r>
        <w:t xml:space="preserve"> настоящего Федерального закона </w:t>
      </w:r>
      <w:hyperlink r:id="rId66">
        <w:r>
          <w:rPr>
            <w:color w:val="0000FF"/>
          </w:rPr>
          <w:t>перечень</w:t>
        </w:r>
      </w:hyperlink>
      <w: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настоящего Федерального закона.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5. Уполномоченный федеральный орган исполнительной власти не позднее 1 июля 2012 </w:t>
      </w:r>
      <w:r>
        <w:lastRenderedPageBreak/>
        <w:t xml:space="preserve">года осуществляет актуализацию строительных норм и правил, признаваемых в соответствии с настоящим Федеральным законом сводами правил и включенных в утверждаемый Правительством Российской Федерации и указанный в </w:t>
      </w:r>
      <w:hyperlink w:anchor="P135">
        <w:r>
          <w:rPr>
            <w:color w:val="0000FF"/>
          </w:rPr>
          <w:t>части 1 статьи 6</w:t>
        </w:r>
      </w:hyperlink>
      <w:r>
        <w:t xml:space="preserve"> настоящего Федерального закона перечень национальных стандартов и сводов правил.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bookmarkStart w:id="28" w:name="P554"/>
      <w:bookmarkEnd w:id="28"/>
      <w:r>
        <w:t>Статья 43. О внесении изменения в Федеральный закон "О техническом регулировании"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hyperlink r:id="rId67">
        <w:r>
          <w:rPr>
            <w:color w:val="0000FF"/>
          </w:rPr>
          <w:t>Главу 1</w:t>
        </w:r>
      </w:hyperlink>
      <w:r>
        <w:t xml:space="preserve"> Федерального закона от 27 декабря 2002 года N 184-ФЗ "О техническом регулировании" (Собрание законодательства Российской Федерации, 2002, N 52, ст. 5140; 2007, N 19, ст. 2293; N 49, ст. 6070; 2009, N 29, ст. 3626) дополнить статьей 5.1 следующего содержания: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"Статья 5.1. Особенности технического регулирования в области обеспечения безопасности зданий и сооружений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>Особенности технического регулирования в области обеспечения безопасности зданий и сооружений устанавливаются Федеральным законом "Технический регламент о безопасности зданий и сооружений".".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Title"/>
        <w:ind w:firstLine="540"/>
        <w:jc w:val="both"/>
        <w:outlineLvl w:val="1"/>
      </w:pPr>
      <w:r>
        <w:t>Статья 44. Вступление в силу настоящего Федерального закона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ind w:firstLine="540"/>
        <w:jc w:val="both"/>
      </w:pPr>
      <w:r>
        <w:t xml:space="preserve">1. Настоящий Федеральный закон вступает в силу по истечении шести месяцев со дня его официального опубликования, за исключением </w:t>
      </w:r>
      <w:hyperlink w:anchor="P554">
        <w:r>
          <w:rPr>
            <w:color w:val="0000FF"/>
          </w:rPr>
          <w:t>статьи 43</w:t>
        </w:r>
      </w:hyperlink>
      <w:r>
        <w:t xml:space="preserve"> настоящего Федерального закона.</w:t>
      </w:r>
    </w:p>
    <w:p w:rsidR="00FA5D7B" w:rsidRDefault="00FA5D7B">
      <w:pPr>
        <w:pStyle w:val="ConsPlusNormal"/>
        <w:spacing w:before="220"/>
        <w:ind w:firstLine="540"/>
        <w:jc w:val="both"/>
      </w:pPr>
      <w:r>
        <w:t xml:space="preserve">2. </w:t>
      </w:r>
      <w:hyperlink w:anchor="P554">
        <w:r>
          <w:rPr>
            <w:color w:val="0000FF"/>
          </w:rPr>
          <w:t>Статья 43</w:t>
        </w:r>
      </w:hyperlink>
      <w:r>
        <w:t xml:space="preserve"> настоящего Федерального закона вступает в силу со дня официального опубликования настоящего Федерального закона.</w:t>
      </w:r>
    </w:p>
    <w:p w:rsidR="00FA5D7B" w:rsidRDefault="00FA5D7B">
      <w:pPr>
        <w:pStyle w:val="ConsPlusNormal"/>
        <w:ind w:firstLine="540"/>
        <w:jc w:val="both"/>
      </w:pPr>
    </w:p>
    <w:p w:rsidR="00FA5D7B" w:rsidRDefault="00FA5D7B">
      <w:pPr>
        <w:pStyle w:val="ConsPlusNormal"/>
        <w:jc w:val="right"/>
      </w:pPr>
      <w:r>
        <w:t>Президент</w:t>
      </w:r>
    </w:p>
    <w:p w:rsidR="00FA5D7B" w:rsidRDefault="00FA5D7B">
      <w:pPr>
        <w:pStyle w:val="ConsPlusNormal"/>
        <w:jc w:val="right"/>
      </w:pPr>
      <w:r>
        <w:t>Российской Федерации</w:t>
      </w:r>
    </w:p>
    <w:p w:rsidR="00FA5D7B" w:rsidRDefault="00FA5D7B">
      <w:pPr>
        <w:pStyle w:val="ConsPlusNormal"/>
        <w:jc w:val="right"/>
      </w:pPr>
      <w:r>
        <w:t>Д.МЕДВЕДЕВ</w:t>
      </w:r>
    </w:p>
    <w:p w:rsidR="00FA5D7B" w:rsidRDefault="00FA5D7B">
      <w:pPr>
        <w:pStyle w:val="ConsPlusNormal"/>
      </w:pPr>
      <w:r>
        <w:t>Москва, Кремль</w:t>
      </w:r>
    </w:p>
    <w:p w:rsidR="00FA5D7B" w:rsidRDefault="00FA5D7B">
      <w:pPr>
        <w:pStyle w:val="ConsPlusNormal"/>
        <w:spacing w:before="220"/>
      </w:pPr>
      <w:r>
        <w:t>30 декабря 2009 года</w:t>
      </w:r>
    </w:p>
    <w:p w:rsidR="00FA5D7B" w:rsidRDefault="00FA5D7B">
      <w:pPr>
        <w:pStyle w:val="ConsPlusNormal"/>
        <w:spacing w:before="220"/>
      </w:pPr>
      <w:r>
        <w:t>N 384-ФЗ</w:t>
      </w:r>
    </w:p>
    <w:p w:rsidR="00FA5D7B" w:rsidRDefault="00FA5D7B">
      <w:pPr>
        <w:pStyle w:val="ConsPlusNormal"/>
      </w:pPr>
    </w:p>
    <w:p w:rsidR="00FA5D7B" w:rsidRDefault="00FA5D7B">
      <w:pPr>
        <w:pStyle w:val="ConsPlusNormal"/>
      </w:pPr>
    </w:p>
    <w:p w:rsidR="00FA5D7B" w:rsidRDefault="00FA5D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01D7" w:rsidRDefault="00FF01D7"/>
    <w:sectPr w:rsidR="00FF01D7" w:rsidSect="00040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FA5D7B"/>
    <w:rsid w:val="00077D10"/>
    <w:rsid w:val="001A535A"/>
    <w:rsid w:val="00283C2D"/>
    <w:rsid w:val="00295CC4"/>
    <w:rsid w:val="00322846"/>
    <w:rsid w:val="00381949"/>
    <w:rsid w:val="003A2A31"/>
    <w:rsid w:val="003E03E1"/>
    <w:rsid w:val="005E1CA4"/>
    <w:rsid w:val="00631CEC"/>
    <w:rsid w:val="00753FE6"/>
    <w:rsid w:val="007D3C24"/>
    <w:rsid w:val="00865C2A"/>
    <w:rsid w:val="009238AC"/>
    <w:rsid w:val="009E2993"/>
    <w:rsid w:val="00A3540E"/>
    <w:rsid w:val="00A850B5"/>
    <w:rsid w:val="00A92C3E"/>
    <w:rsid w:val="00B12E5C"/>
    <w:rsid w:val="00B66AEA"/>
    <w:rsid w:val="00BC1EDC"/>
    <w:rsid w:val="00C3068C"/>
    <w:rsid w:val="00CA1079"/>
    <w:rsid w:val="00CC375C"/>
    <w:rsid w:val="00CD5173"/>
    <w:rsid w:val="00D13BE8"/>
    <w:rsid w:val="00D33DB3"/>
    <w:rsid w:val="00EF0145"/>
    <w:rsid w:val="00FA5D7B"/>
    <w:rsid w:val="00FF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D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A5D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A5D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A5D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A5D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A5D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A5D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A5D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B&amp;n=465504&amp;dst=100016" TargetMode="External"/><Relationship Id="rId18" Type="http://schemas.openxmlformats.org/officeDocument/2006/relationships/hyperlink" Target="https://login.consultant.ru/link/?req=doc&amp;base=RZB&amp;n=465504&amp;dst=100023" TargetMode="External"/><Relationship Id="rId26" Type="http://schemas.openxmlformats.org/officeDocument/2006/relationships/hyperlink" Target="https://login.consultant.ru/link/?req=doc&amp;base=RZB&amp;n=417589&amp;dst=100013" TargetMode="External"/><Relationship Id="rId39" Type="http://schemas.openxmlformats.org/officeDocument/2006/relationships/hyperlink" Target="https://login.consultant.ru/link/?req=doc&amp;base=RZB&amp;n=465504&amp;dst=100055" TargetMode="External"/><Relationship Id="rId21" Type="http://schemas.openxmlformats.org/officeDocument/2006/relationships/hyperlink" Target="https://login.consultant.ru/link/?req=doc&amp;base=RZB&amp;n=452707" TargetMode="External"/><Relationship Id="rId34" Type="http://schemas.openxmlformats.org/officeDocument/2006/relationships/hyperlink" Target="https://login.consultant.ru/link/?req=doc&amp;base=RZB&amp;n=462402&amp;dst=105507" TargetMode="External"/><Relationship Id="rId42" Type="http://schemas.openxmlformats.org/officeDocument/2006/relationships/hyperlink" Target="https://login.consultant.ru/link/?req=doc&amp;base=RZB&amp;n=465504&amp;dst=100057" TargetMode="External"/><Relationship Id="rId47" Type="http://schemas.openxmlformats.org/officeDocument/2006/relationships/hyperlink" Target="https://login.consultant.ru/link/?req=doc&amp;base=RZB&amp;n=441707&amp;dst=155025" TargetMode="External"/><Relationship Id="rId50" Type="http://schemas.openxmlformats.org/officeDocument/2006/relationships/hyperlink" Target="https://login.consultant.ru/link/?req=doc&amp;base=RZB&amp;n=464272&amp;dst=101838" TargetMode="External"/><Relationship Id="rId55" Type="http://schemas.openxmlformats.org/officeDocument/2006/relationships/hyperlink" Target="https://login.consultant.ru/link/?req=doc&amp;base=RZB&amp;n=465504&amp;dst=100063" TargetMode="External"/><Relationship Id="rId63" Type="http://schemas.openxmlformats.org/officeDocument/2006/relationships/hyperlink" Target="https://login.consultant.ru/link/?req=doc&amp;base=RZB&amp;n=465504&amp;dst=100082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ZB&amp;n=388109&amp;dst=100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B&amp;n=93980&amp;dst=100003" TargetMode="External"/><Relationship Id="rId29" Type="http://schemas.openxmlformats.org/officeDocument/2006/relationships/hyperlink" Target="https://login.consultant.ru/link/?req=doc&amp;base=RZB&amp;n=449925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65504&amp;dst=100011" TargetMode="External"/><Relationship Id="rId11" Type="http://schemas.openxmlformats.org/officeDocument/2006/relationships/hyperlink" Target="https://login.consultant.ru/link/?req=doc&amp;base=RZB&amp;n=465504&amp;dst=100014" TargetMode="External"/><Relationship Id="rId24" Type="http://schemas.openxmlformats.org/officeDocument/2006/relationships/hyperlink" Target="https://login.consultant.ru/link/?req=doc&amp;base=RZB&amp;n=465504&amp;dst=100025" TargetMode="External"/><Relationship Id="rId32" Type="http://schemas.openxmlformats.org/officeDocument/2006/relationships/hyperlink" Target="https://login.consultant.ru/link/?req=doc&amp;base=RZB&amp;n=465504&amp;dst=100043" TargetMode="External"/><Relationship Id="rId37" Type="http://schemas.openxmlformats.org/officeDocument/2006/relationships/hyperlink" Target="https://login.consultant.ru/link/?req=doc&amp;base=RZB&amp;n=465504&amp;dst=100048" TargetMode="External"/><Relationship Id="rId40" Type="http://schemas.openxmlformats.org/officeDocument/2006/relationships/hyperlink" Target="https://login.consultant.ru/link/?req=doc&amp;base=RZB&amp;n=465504&amp;dst=100051" TargetMode="External"/><Relationship Id="rId45" Type="http://schemas.openxmlformats.org/officeDocument/2006/relationships/hyperlink" Target="https://login.consultant.ru/link/?req=doc&amp;base=RZB&amp;n=465504&amp;dst=100061" TargetMode="External"/><Relationship Id="rId53" Type="http://schemas.openxmlformats.org/officeDocument/2006/relationships/hyperlink" Target="https://login.consultant.ru/link/?req=doc&amp;base=RZB&amp;n=454388&amp;dst=100862" TargetMode="External"/><Relationship Id="rId58" Type="http://schemas.openxmlformats.org/officeDocument/2006/relationships/hyperlink" Target="https://login.consultant.ru/link/?req=doc&amp;base=RZB&amp;n=465504&amp;dst=100071" TargetMode="External"/><Relationship Id="rId66" Type="http://schemas.openxmlformats.org/officeDocument/2006/relationships/hyperlink" Target="https://login.consultant.ru/link/?req=doc&amp;base=RZB&amp;n=449925&amp;dst=100012" TargetMode="External"/><Relationship Id="rId5" Type="http://schemas.openxmlformats.org/officeDocument/2006/relationships/hyperlink" Target="https://login.consultant.ru/link/?req=doc&amp;base=RZB&amp;n=464272&amp;dst=101838" TargetMode="External"/><Relationship Id="rId15" Type="http://schemas.openxmlformats.org/officeDocument/2006/relationships/hyperlink" Target="https://login.consultant.ru/link/?req=doc&amp;base=RZB&amp;n=465504&amp;dst=100021" TargetMode="External"/><Relationship Id="rId23" Type="http://schemas.openxmlformats.org/officeDocument/2006/relationships/hyperlink" Target="https://login.consultant.ru/link/?req=doc&amp;base=RZB&amp;n=223191&amp;dst=100003" TargetMode="External"/><Relationship Id="rId28" Type="http://schemas.openxmlformats.org/officeDocument/2006/relationships/hyperlink" Target="https://login.consultant.ru/link/?req=doc&amp;base=RZB&amp;n=388109&amp;dst=100056" TargetMode="External"/><Relationship Id="rId36" Type="http://schemas.openxmlformats.org/officeDocument/2006/relationships/hyperlink" Target="https://login.consultant.ru/link/?req=doc&amp;base=RZB&amp;n=457934&amp;dst=100050" TargetMode="External"/><Relationship Id="rId49" Type="http://schemas.openxmlformats.org/officeDocument/2006/relationships/hyperlink" Target="https://login.consultant.ru/link/?req=doc&amp;base=RZB&amp;n=465504&amp;dst=100062" TargetMode="External"/><Relationship Id="rId57" Type="http://schemas.openxmlformats.org/officeDocument/2006/relationships/hyperlink" Target="https://login.consultant.ru/link/?req=doc&amp;base=RZB&amp;n=465504&amp;dst=100069" TargetMode="External"/><Relationship Id="rId61" Type="http://schemas.openxmlformats.org/officeDocument/2006/relationships/hyperlink" Target="https://login.consultant.ru/link/?req=doc&amp;base=RZB&amp;n=465504&amp;dst=100079" TargetMode="External"/><Relationship Id="rId10" Type="http://schemas.openxmlformats.org/officeDocument/2006/relationships/hyperlink" Target="https://login.consultant.ru/link/?req=doc&amp;base=RZB&amp;n=465504&amp;dst=100013" TargetMode="External"/><Relationship Id="rId19" Type="http://schemas.openxmlformats.org/officeDocument/2006/relationships/hyperlink" Target="https://login.consultant.ru/link/?req=doc&amp;base=RZB&amp;n=461857&amp;dst=100156" TargetMode="External"/><Relationship Id="rId31" Type="http://schemas.openxmlformats.org/officeDocument/2006/relationships/hyperlink" Target="https://login.consultant.ru/link/?req=doc&amp;base=RZB&amp;n=465504&amp;dst=100041" TargetMode="External"/><Relationship Id="rId44" Type="http://schemas.openxmlformats.org/officeDocument/2006/relationships/hyperlink" Target="https://login.consultant.ru/link/?req=doc&amp;base=RZB&amp;n=465504&amp;dst=100058" TargetMode="External"/><Relationship Id="rId52" Type="http://schemas.openxmlformats.org/officeDocument/2006/relationships/hyperlink" Target="https://login.consultant.ru/link/?req=doc&amp;base=RZB&amp;n=388109&amp;dst=100056" TargetMode="External"/><Relationship Id="rId60" Type="http://schemas.openxmlformats.org/officeDocument/2006/relationships/hyperlink" Target="https://login.consultant.ru/link/?req=doc&amp;base=RZB&amp;n=465504&amp;dst=100077" TargetMode="External"/><Relationship Id="rId65" Type="http://schemas.openxmlformats.org/officeDocument/2006/relationships/hyperlink" Target="https://login.consultant.ru/link/?req=doc&amp;base=RZB&amp;n=465504&amp;dst=10008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452707&amp;dst=100011" TargetMode="External"/><Relationship Id="rId14" Type="http://schemas.openxmlformats.org/officeDocument/2006/relationships/hyperlink" Target="https://login.consultant.ru/link/?req=doc&amp;base=RZB&amp;n=465504&amp;dst=100019" TargetMode="External"/><Relationship Id="rId22" Type="http://schemas.openxmlformats.org/officeDocument/2006/relationships/hyperlink" Target="https://login.consultant.ru/link/?req=doc&amp;base=RZB&amp;n=454388&amp;dst=139" TargetMode="External"/><Relationship Id="rId27" Type="http://schemas.openxmlformats.org/officeDocument/2006/relationships/hyperlink" Target="https://login.consultant.ru/link/?req=doc&amp;base=RZB&amp;n=399530&amp;dst=18" TargetMode="External"/><Relationship Id="rId30" Type="http://schemas.openxmlformats.org/officeDocument/2006/relationships/hyperlink" Target="https://login.consultant.ru/link/?req=doc&amp;base=RZB&amp;n=401975&amp;dst=100011" TargetMode="External"/><Relationship Id="rId35" Type="http://schemas.openxmlformats.org/officeDocument/2006/relationships/hyperlink" Target="https://login.consultant.ru/link/?req=doc&amp;base=RZB&amp;n=465504&amp;dst=100047" TargetMode="External"/><Relationship Id="rId43" Type="http://schemas.openxmlformats.org/officeDocument/2006/relationships/hyperlink" Target="https://login.consultant.ru/link/?req=doc&amp;base=RZB&amp;n=465504&amp;dst=100060" TargetMode="External"/><Relationship Id="rId48" Type="http://schemas.openxmlformats.org/officeDocument/2006/relationships/hyperlink" Target="https://login.consultant.ru/link/?req=doc&amp;base=RZB&amp;n=462402&amp;dst=105507" TargetMode="External"/><Relationship Id="rId56" Type="http://schemas.openxmlformats.org/officeDocument/2006/relationships/hyperlink" Target="https://login.consultant.ru/link/?req=doc&amp;base=RZB&amp;n=465504&amp;dst=100066" TargetMode="External"/><Relationship Id="rId64" Type="http://schemas.openxmlformats.org/officeDocument/2006/relationships/hyperlink" Target="https://login.consultant.ru/link/?req=doc&amp;base=RZB&amp;n=465504&amp;dst=100085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login.consultant.ru/link/?req=doc&amp;base=RZB&amp;n=454388&amp;dst=100008" TargetMode="External"/><Relationship Id="rId51" Type="http://schemas.openxmlformats.org/officeDocument/2006/relationships/hyperlink" Target="https://login.consultant.ru/link/?req=doc&amp;base=RZB&amp;n=449642&amp;dst=10014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B&amp;n=465504&amp;dst=100015" TargetMode="External"/><Relationship Id="rId17" Type="http://schemas.openxmlformats.org/officeDocument/2006/relationships/hyperlink" Target="https://login.consultant.ru/link/?req=doc&amp;base=RZB&amp;n=465504&amp;dst=100022" TargetMode="External"/><Relationship Id="rId25" Type="http://schemas.openxmlformats.org/officeDocument/2006/relationships/hyperlink" Target="https://login.consultant.ru/link/?req=doc&amp;base=RZB&amp;n=465504&amp;dst=100029" TargetMode="External"/><Relationship Id="rId33" Type="http://schemas.openxmlformats.org/officeDocument/2006/relationships/hyperlink" Target="https://login.consultant.ru/link/?req=doc&amp;base=RZB&amp;n=441707&amp;dst=155009" TargetMode="External"/><Relationship Id="rId38" Type="http://schemas.openxmlformats.org/officeDocument/2006/relationships/hyperlink" Target="https://login.consultant.ru/link/?req=doc&amp;base=RZB&amp;n=465504&amp;dst=100049" TargetMode="External"/><Relationship Id="rId46" Type="http://schemas.openxmlformats.org/officeDocument/2006/relationships/hyperlink" Target="https://login.consultant.ru/link/?req=doc&amp;base=RZB&amp;n=441707&amp;dst=156902" TargetMode="External"/><Relationship Id="rId59" Type="http://schemas.openxmlformats.org/officeDocument/2006/relationships/hyperlink" Target="https://login.consultant.ru/link/?req=doc&amp;base=RZB&amp;n=465504&amp;dst=100074" TargetMode="External"/><Relationship Id="rId67" Type="http://schemas.openxmlformats.org/officeDocument/2006/relationships/hyperlink" Target="https://login.consultant.ru/link/?req=doc&amp;base=RZB&amp;n=94022&amp;dst=100008" TargetMode="External"/><Relationship Id="rId20" Type="http://schemas.openxmlformats.org/officeDocument/2006/relationships/hyperlink" Target="https://login.consultant.ru/link/?req=doc&amp;base=RZB&amp;n=109932&amp;dst=100004" TargetMode="External"/><Relationship Id="rId41" Type="http://schemas.openxmlformats.org/officeDocument/2006/relationships/hyperlink" Target="https://login.consultant.ru/link/?req=doc&amp;base=LAW&amp;n=413027&amp;dst=100013" TargetMode="External"/><Relationship Id="rId54" Type="http://schemas.openxmlformats.org/officeDocument/2006/relationships/hyperlink" Target="https://login.consultant.ru/link/?req=doc&amp;base=RZB&amp;n=449642&amp;dst=100141" TargetMode="External"/><Relationship Id="rId62" Type="http://schemas.openxmlformats.org/officeDocument/2006/relationships/hyperlink" Target="https://login.consultant.ru/link/?req=doc&amp;base=RZB&amp;n=465504&amp;dst=100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13440</Words>
  <Characters>76613</Characters>
  <Application>Microsoft Office Word</Application>
  <DocSecurity>0</DocSecurity>
  <Lines>638</Lines>
  <Paragraphs>179</Paragraphs>
  <ScaleCrop>false</ScaleCrop>
  <Company>DreamLair</Company>
  <LinksUpToDate>false</LinksUpToDate>
  <CharactersWithSpaces>89874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2024-02-26T07:56:00Z</dcterms:created>
  <dcterms:modified xsi:type="dcterms:W3CDTF">2024-02-26T07:56:00Z</dcterms:modified>
</cp:coreProperties>
</file>