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29" w:rsidRPr="00FC2B29" w:rsidRDefault="00FC2B29" w:rsidP="00FC2B29">
      <w:pPr>
        <w:spacing w:after="0" w:line="240" w:lineRule="auto"/>
        <w:jc w:val="center"/>
        <w:outlineLvl w:val="2"/>
        <w:rPr>
          <w:rFonts w:ascii="Arial" w:eastAsia="Times New Roman" w:hAnsi="Arial" w:cs="Arial"/>
          <w:b/>
          <w:bCs/>
          <w:color w:val="000000"/>
          <w:sz w:val="28"/>
          <w:szCs w:val="28"/>
          <w:lang w:eastAsia="ru-RU"/>
        </w:rPr>
      </w:pPr>
      <w:r w:rsidRPr="00FC2B29">
        <w:rPr>
          <w:rFonts w:ascii="Arial" w:eastAsia="Times New Roman" w:hAnsi="Arial" w:cs="Arial"/>
          <w:b/>
          <w:bCs/>
          <w:color w:val="000000"/>
          <w:sz w:val="32"/>
          <w:szCs w:val="32"/>
          <w:lang w:eastAsia="ru-RU"/>
        </w:rPr>
        <w:t>АДМИНИСТРАЦИЯ СУРКИНСКОГО СЕЛЬСОВЕТА НАРОВЧАТСКОГО РАЙОНА</w:t>
      </w:r>
    </w:p>
    <w:p w:rsidR="00FC2B29" w:rsidRPr="00FC2B29" w:rsidRDefault="00FC2B29" w:rsidP="00FC2B29">
      <w:pPr>
        <w:spacing w:after="0" w:line="240" w:lineRule="auto"/>
        <w:jc w:val="center"/>
        <w:outlineLvl w:val="2"/>
        <w:rPr>
          <w:rFonts w:ascii="Arial" w:eastAsia="Times New Roman" w:hAnsi="Arial" w:cs="Arial"/>
          <w:b/>
          <w:bCs/>
          <w:color w:val="000000"/>
          <w:sz w:val="28"/>
          <w:szCs w:val="28"/>
          <w:lang w:eastAsia="ru-RU"/>
        </w:rPr>
      </w:pPr>
      <w:r w:rsidRPr="00FC2B29">
        <w:rPr>
          <w:rFonts w:ascii="Arial" w:eastAsia="Times New Roman" w:hAnsi="Arial" w:cs="Arial"/>
          <w:b/>
          <w:bCs/>
          <w:color w:val="000000"/>
          <w:sz w:val="32"/>
          <w:szCs w:val="32"/>
          <w:lang w:eastAsia="ru-RU"/>
        </w:rPr>
        <w:t>ПЕНЗЕНСКОЙ ОБЛАСТИ</w:t>
      </w:r>
    </w:p>
    <w:p w:rsidR="00FC2B29" w:rsidRPr="00FC2B29" w:rsidRDefault="00FC2B29" w:rsidP="00FC2B29">
      <w:pPr>
        <w:spacing w:after="0" w:line="240" w:lineRule="auto"/>
        <w:jc w:val="center"/>
        <w:outlineLvl w:val="2"/>
        <w:rPr>
          <w:rFonts w:ascii="Arial" w:eastAsia="Times New Roman" w:hAnsi="Arial" w:cs="Arial"/>
          <w:b/>
          <w:bCs/>
          <w:color w:val="000000"/>
          <w:sz w:val="28"/>
          <w:szCs w:val="28"/>
          <w:lang w:eastAsia="ru-RU"/>
        </w:rPr>
      </w:pPr>
      <w:r w:rsidRPr="00FC2B29">
        <w:rPr>
          <w:rFonts w:ascii="Arial" w:eastAsia="Times New Roman" w:hAnsi="Arial" w:cs="Arial"/>
          <w:b/>
          <w:bCs/>
          <w:color w:val="000000"/>
          <w:sz w:val="32"/>
          <w:szCs w:val="32"/>
          <w:lang w:eastAsia="ru-RU"/>
        </w:rPr>
        <w:t>ПОСТАНОВЛЕНИЕ</w:t>
      </w:r>
    </w:p>
    <w:p w:rsidR="00FC2B29" w:rsidRPr="00FC2B29" w:rsidRDefault="00FC2B29" w:rsidP="00FC2B29">
      <w:pPr>
        <w:spacing w:before="240" w:after="6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32"/>
          <w:szCs w:val="32"/>
          <w:lang w:eastAsia="ru-RU"/>
        </w:rPr>
        <w:t>от 20.07.2021 № 30</w:t>
      </w:r>
    </w:p>
    <w:p w:rsidR="00FC2B29" w:rsidRPr="00FC2B29" w:rsidRDefault="00FC2B29" w:rsidP="00FC2B29">
      <w:pPr>
        <w:spacing w:before="240" w:after="6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32"/>
          <w:szCs w:val="32"/>
          <w:lang w:eastAsia="ru-RU"/>
        </w:rPr>
        <w:t>с. Телешовка</w:t>
      </w:r>
    </w:p>
    <w:p w:rsidR="00FC2B29" w:rsidRPr="00FC2B29" w:rsidRDefault="00FC2B29" w:rsidP="00FC2B29">
      <w:pPr>
        <w:spacing w:before="240" w:after="6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FC2B29" w:rsidRPr="00FC2B29" w:rsidRDefault="00FC2B29" w:rsidP="00FC2B29">
      <w:pPr>
        <w:spacing w:after="0" w:line="240" w:lineRule="auto"/>
        <w:ind w:firstLine="567"/>
        <w:jc w:val="both"/>
        <w:rPr>
          <w:rFonts w:ascii="Calibri" w:eastAsia="Times New Roman" w:hAnsi="Calibri" w:cs="Calibri"/>
          <w:b/>
          <w:bCs/>
          <w:color w:val="00000A"/>
          <w:lang w:eastAsia="ru-RU"/>
        </w:rPr>
      </w:pPr>
      <w:r w:rsidRPr="00FC2B29">
        <w:rPr>
          <w:rFonts w:ascii="Arial" w:eastAsia="Times New Roman" w:hAnsi="Arial" w:cs="Arial"/>
          <w:b/>
          <w:bCs/>
          <w:color w:val="00000A"/>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Суркинского сельсовета Наровчатского района Пензенской области от 01.11.2019 № 40 «О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 </w:t>
      </w:r>
      <w:hyperlink r:id="rId4" w:tgtFrame="_blank" w:history="1">
        <w:r w:rsidRPr="00FC2B29">
          <w:rPr>
            <w:rFonts w:ascii="Arial" w:eastAsia="Times New Roman" w:hAnsi="Arial" w:cs="Arial"/>
            <w:color w:val="0000FF"/>
            <w:sz w:val="24"/>
            <w:szCs w:val="24"/>
            <w:lang w:eastAsia="ru-RU"/>
          </w:rPr>
          <w:t>от 31.07.2020 №54</w:t>
        </w:r>
      </w:hyperlink>
      <w:r w:rsidRPr="00FC2B29">
        <w:rPr>
          <w:rFonts w:ascii="Arial" w:eastAsia="Times New Roman" w:hAnsi="Arial" w:cs="Arial"/>
          <w:color w:val="000000"/>
          <w:sz w:val="24"/>
          <w:szCs w:val="24"/>
          <w:lang w:eastAsia="ru-RU"/>
        </w:rPr>
        <w:t> «Об утверждении Реестра муниципальных услуг Суркинского сельсовета Наровчатского района Пензенской области», </w:t>
      </w:r>
      <w:hyperlink r:id="rId5" w:tgtFrame="_blank" w:history="1">
        <w:r w:rsidRPr="00FC2B29">
          <w:rPr>
            <w:rFonts w:ascii="Arial" w:eastAsia="Times New Roman" w:hAnsi="Arial" w:cs="Arial"/>
            <w:color w:val="0000FF"/>
            <w:sz w:val="24"/>
            <w:szCs w:val="24"/>
            <w:lang w:eastAsia="ru-RU"/>
          </w:rPr>
          <w:t>Уставом Суркинского сельсовета Наровчатского района Пензенской области</w:t>
        </w:r>
      </w:hyperlink>
      <w:r w:rsidRPr="00FC2B29">
        <w:rPr>
          <w:rFonts w:ascii="Arial" w:eastAsia="Times New Roman" w:hAnsi="Arial" w:cs="Arial"/>
          <w:color w:val="000000"/>
          <w:sz w:val="24"/>
          <w:szCs w:val="24"/>
          <w:lang w:eastAsia="ru-RU"/>
        </w:rPr>
        <w:t>,</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администрация Суркинского сельсовета Наровчатского района Пензенской области </w:t>
      </w:r>
      <w:r w:rsidRPr="00FC2B29">
        <w:rPr>
          <w:rFonts w:ascii="Arial" w:eastAsia="Times New Roman" w:hAnsi="Arial" w:cs="Arial"/>
          <w:b/>
          <w:bCs/>
          <w:color w:val="000000"/>
          <w:sz w:val="24"/>
          <w:szCs w:val="24"/>
          <w:lang w:eastAsia="ru-RU"/>
        </w:rPr>
        <w:t>постановляет</w:t>
      </w:r>
      <w:r w:rsidRPr="00FC2B29">
        <w:rPr>
          <w:rFonts w:ascii="Arial" w:eastAsia="Times New Roman" w:hAnsi="Arial" w:cs="Arial"/>
          <w:color w:val="000000"/>
          <w:sz w:val="24"/>
          <w:szCs w:val="24"/>
          <w:lang w:eastAsia="ru-RU"/>
        </w:rPr>
        <w:t>:</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Настоящее постановление опубликовать в информационном бюллетене "Ведомости Суркинского сельсовета" и разместить на официальном сайте администрации Суркинского сельсовета Наровчатского района Пензенской области в сети "Интернет".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И.о. главы администрации</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Суркинского сельсовета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Наровчатского района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Пензенской области</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В.В. Лисиёнкова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Приложение</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постановлению администрации</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Суркинского сельсовета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Наровчатского района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Пензенской области</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от 20.07.2021 № 30</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30"/>
          <w:szCs w:val="30"/>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СУРКИНСКОГО СЕЛЬСОВЕТА НАРОВЧАТСКОГО РАЙОНА ПЕНЗЕНСКОЙ ОБЛАСТИ, БЕЗ ПРОВЕДЕНИЯ ТОРГОВ В СОБСТВЕННОСТЬ, АРЕНДУ, БЕЗВОЗМЕЗДНОЕ ПОЛЬЗОВАНИЕ</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30"/>
          <w:szCs w:val="30"/>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Раздел I. Общие положения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1.1. Предмет регулирования регламента</w:t>
      </w:r>
    </w:p>
    <w:p w:rsidR="00FC2B29" w:rsidRPr="00FC2B29" w:rsidRDefault="00FC2B29" w:rsidP="00FC2B29">
      <w:pPr>
        <w:spacing w:after="0" w:line="240" w:lineRule="auto"/>
        <w:ind w:firstLine="567"/>
        <w:jc w:val="both"/>
        <w:rPr>
          <w:rFonts w:ascii="Calibri" w:eastAsia="Times New Roman" w:hAnsi="Calibri" w:cs="Calibri"/>
          <w:color w:val="00000A"/>
          <w:lang w:eastAsia="ru-RU"/>
        </w:rPr>
      </w:pPr>
      <w:r w:rsidRPr="00FC2B29">
        <w:rPr>
          <w:rFonts w:ascii="Arial" w:eastAsia="Times New Roman" w:hAnsi="Arial" w:cs="Arial"/>
          <w:color w:val="00000A"/>
          <w:sz w:val="24"/>
          <w:szCs w:val="24"/>
          <w:lang w:eastAsia="ru-RU"/>
        </w:rPr>
        <w:t>1.1. Административный регламент предоставления муниципальной услуги «</w:t>
      </w:r>
      <w:r w:rsidRPr="00FC2B29">
        <w:rPr>
          <w:rFonts w:ascii="Arial" w:eastAsia="Times New Roman" w:hAnsi="Arial" w:cs="Arial"/>
          <w:color w:val="000000"/>
          <w:sz w:val="24"/>
          <w:szCs w:val="24"/>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FC2B29">
        <w:rPr>
          <w:rFonts w:ascii="Arial" w:eastAsia="Times New Roman" w:hAnsi="Arial" w:cs="Arial"/>
          <w:color w:val="00000A"/>
          <w:sz w:val="24"/>
          <w:szCs w:val="24"/>
          <w:lang w:eastAsia="ru-RU"/>
        </w:rPr>
        <w:t>» (далее - Административный регламент) устанавливает порядок и стандарт предоставления муниципальной услуги «</w:t>
      </w:r>
      <w:r w:rsidRPr="00FC2B29">
        <w:rPr>
          <w:rFonts w:ascii="Arial" w:eastAsia="Times New Roman" w:hAnsi="Arial" w:cs="Arial"/>
          <w:color w:val="000000"/>
          <w:sz w:val="24"/>
          <w:szCs w:val="24"/>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FC2B29">
        <w:rPr>
          <w:rFonts w:ascii="Arial" w:eastAsia="Times New Roman" w:hAnsi="Arial" w:cs="Arial"/>
          <w:color w:val="00000A"/>
          <w:sz w:val="24"/>
          <w:szCs w:val="24"/>
          <w:lang w:eastAsia="ru-RU"/>
        </w:rPr>
        <w:t>» (далее - муниципальная услуга), определяет сроки и последовательность административных процедур (действий)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1.2. Круг заявителей: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физические и юридические лица;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казенные предприятия;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2) религиозным организациям для размещения зданий, сооружений религиозного или благотворительного назначения на срок до десяти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w:t>
      </w:r>
      <w:r w:rsidRPr="00FC2B29">
        <w:rPr>
          <w:rFonts w:ascii="Arial" w:eastAsia="Times New Roman" w:hAnsi="Arial" w:cs="Arial"/>
          <w:color w:val="000000"/>
          <w:sz w:val="24"/>
          <w:szCs w:val="24"/>
          <w:lang w:eastAsia="ru-RU"/>
        </w:rPr>
        <w:lastRenderedPageBreak/>
        <w:t>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о принятии решения по конкретному заявлению;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о документах, необходимых для получения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о требованиях к заверению документов, прилагаемых к заявлению.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многофункционального центра предоставления государственных и муниципальных услуг Наровчатского района Пензенской области (далее -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круг заявителей;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срок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путем опубликования официальной информации в информационном бюллетене Суркинского сельсовета Наровчатского района Пензенской области «Вестник Суркинского сельсовета»;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посредством размещения на информационных стендах.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Раздел II. Стандарт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 Наименование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Краткое наименование муниципальной услуги отсутствует.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2.2.1. Наименование органа местного самоуправления, предоставляющего муниципальную услугу: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2.2.2. В предоставлении муниципальной услуги участвуют: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2.3. Результат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2.4. Срок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Не более чем 30 дней со дня поступления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2.5. Правовые основания для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кадастровый номер испрашиваемого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цель использования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2.6.1.1. Без проведения торгов осуществляется продажа: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кадастровый номер испрашиваемого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цель использования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w:t>
      </w:r>
      <w:r w:rsidRPr="00FC2B29">
        <w:rPr>
          <w:rFonts w:ascii="Arial" w:eastAsia="Times New Roman" w:hAnsi="Arial" w:cs="Arial"/>
          <w:color w:val="000000"/>
          <w:sz w:val="24"/>
          <w:szCs w:val="24"/>
          <w:lang w:eastAsia="ru-RU"/>
        </w:rPr>
        <w:lastRenderedPageBreak/>
        <w:t>строительства и являющегося земельным участком общего назначения, такому юридическому лицу;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w:t>
      </w:r>
      <w:r w:rsidRPr="00FC2B29">
        <w:rPr>
          <w:rFonts w:ascii="Arial" w:eastAsia="Times New Roman" w:hAnsi="Arial" w:cs="Arial"/>
          <w:color w:val="000000"/>
          <w:sz w:val="24"/>
          <w:szCs w:val="24"/>
          <w:lang w:eastAsia="ru-RU"/>
        </w:rPr>
        <w:lastRenderedPageBreak/>
        <w:t>хозяйствования казачьих обществ на территории, определенной в соответствии с законами субъектов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 - частном партнерстве, лицу, с которым заключены указанные соглашения;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кадастровый номер испрашиваемого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цель использования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FC2B29">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w:t>
      </w:r>
      <w:r w:rsidRPr="00FC2B29">
        <w:rPr>
          <w:rFonts w:ascii="Arial" w:eastAsia="Times New Roman" w:hAnsi="Arial" w:cs="Arial"/>
          <w:color w:val="000000"/>
          <w:sz w:val="24"/>
          <w:szCs w:val="24"/>
          <w:lang w:eastAsia="ru-RU"/>
        </w:rPr>
        <w:lastRenderedPageBreak/>
        <w:t>утверждении перечня документов, подтверждающих право заявителя на приобретение земельного участка без проведения торгов».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2.7.4. Запрещено требовать от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д) на бумажном носителе через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2.7.7. При формировании заявления обеспечивается: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2.8.1. Основания для отказа в приеме документов: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2.8.3. Основания для отказа в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Pr="00FC2B29">
        <w:rPr>
          <w:rFonts w:ascii="Arial" w:eastAsia="Times New Roman" w:hAnsi="Arial" w:cs="Arial"/>
          <w:color w:val="000000"/>
          <w:sz w:val="24"/>
          <w:szCs w:val="24"/>
          <w:lang w:eastAsia="ru-RU"/>
        </w:rPr>
        <w:lastRenderedPageBreak/>
        <w:t>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FC2B29">
        <w:rPr>
          <w:rFonts w:ascii="Arial" w:eastAsia="Times New Roman" w:hAnsi="Arial" w:cs="Arial"/>
          <w:color w:val="000000"/>
          <w:sz w:val="24"/>
          <w:szCs w:val="24"/>
          <w:lang w:eastAsia="ru-RU"/>
        </w:rPr>
        <w:lastRenderedPageBreak/>
        <w:t>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w:t>
      </w:r>
      <w:r w:rsidRPr="00FC2B29">
        <w:rPr>
          <w:rFonts w:ascii="Arial" w:eastAsia="Times New Roman" w:hAnsi="Arial" w:cs="Arial"/>
          <w:color w:val="000000"/>
          <w:sz w:val="24"/>
          <w:szCs w:val="24"/>
          <w:lang w:eastAsia="ru-RU"/>
        </w:rPr>
        <w:lastRenderedPageBreak/>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Муниципальная услуга предоставляется бесплатно.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стульями и столами для возможности оформления документов.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номера кабинета;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фамилии, имени, отчества (при наличии) и должности специалиста.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FC2B29">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2.13.5. соблюдение сроков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2.13.10. при подаче документов для получения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2.13.11. при получении результата оказания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е) получение результата предоставления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ж) получение сведений о ходе выполнения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 осуществление оценки качества предоставления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Исчерпывающий перечень административных процедур:</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рассмотрение заявления главой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рассмотрение заявления специалистом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рассмотрение заявления и принятие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выдача результата муниципальной услуги заявителю;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Максимальный срок: 1 (один) день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проверяет комплектность представленных заявителем документов;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3.4.4. Время выполнения административной процедуры - 6 (шесть) дней.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Суркинского сельсовета Наровчатского района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Суркинского сельсовета Наровчатского района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Суркинского сельсовета Наровчатского района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Суркинского сельсовета Наровчатского района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Суркинского сельсовета Наровчатского района </w:t>
      </w:r>
      <w:r w:rsidRPr="00FC2B29">
        <w:rPr>
          <w:rFonts w:ascii="Arial" w:eastAsia="Times New Roman" w:hAnsi="Arial" w:cs="Arial"/>
          <w:color w:val="000000"/>
          <w:sz w:val="24"/>
          <w:szCs w:val="24"/>
          <w:lang w:eastAsia="ru-RU"/>
        </w:rPr>
        <w:lastRenderedPageBreak/>
        <w:t>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Суркинского сельсовета Наровчатского района Пензенской области, проект договора аренды земельного участка, находящегося в муниципальной собственности Суркинского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Суркинского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Суркинского сельсовета Наровчатского района Пензенской области, проект договора аренды земельного участка, находящегося в муниципальной собственности Суркинского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Суркинского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3.6.3. Время выполнения административной процедуры -1 (один) день.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Суркинского сельсовета Наровчатского района Пензенской области, проект договора аренды земельного участка, находящегося в </w:t>
      </w:r>
      <w:r w:rsidRPr="00FC2B29">
        <w:rPr>
          <w:rFonts w:ascii="Arial" w:eastAsia="Times New Roman" w:hAnsi="Arial" w:cs="Arial"/>
          <w:color w:val="000000"/>
          <w:sz w:val="24"/>
          <w:szCs w:val="24"/>
          <w:lang w:eastAsia="ru-RU"/>
        </w:rPr>
        <w:lastRenderedPageBreak/>
        <w:t>муниципальной собственности Суркинского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Суркинского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заявление об исправлении технической ошибки;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Раздел IV. Формы контроля за исполнением административного регламента</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Проверки могут быть плановыми и внеплановыми. При проведении проверки могут рассматриваться все вопросы, связанные с предоставлением </w:t>
      </w:r>
      <w:r w:rsidRPr="00FC2B29">
        <w:rPr>
          <w:rFonts w:ascii="Arial" w:eastAsia="Times New Roman" w:hAnsi="Arial" w:cs="Arial"/>
          <w:color w:val="000000"/>
          <w:sz w:val="24"/>
          <w:szCs w:val="24"/>
          <w:lang w:eastAsia="ru-RU"/>
        </w:rPr>
        <w:lastRenderedPageBreak/>
        <w:t>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административного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административного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5.2. Предмет досудебного (внесудебного) обжалования: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FC2B29">
        <w:rPr>
          <w:rFonts w:ascii="Arial" w:eastAsia="Times New Roman" w:hAnsi="Arial" w:cs="Arial"/>
          <w:color w:val="000000"/>
          <w:sz w:val="24"/>
          <w:szCs w:val="24"/>
          <w:lang w:eastAsia="ru-RU"/>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 № 210-ФЗ.</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Порядок рассмотрения жалобы: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http://surkino.narovchat.pnzreg.ru/.</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w:t>
      </w:r>
      <w:r w:rsidRPr="00FC2B29">
        <w:rPr>
          <w:rFonts w:ascii="Arial" w:eastAsia="Times New Roman" w:hAnsi="Arial" w:cs="Arial"/>
          <w:color w:val="000000"/>
          <w:sz w:val="24"/>
          <w:szCs w:val="24"/>
          <w:lang w:eastAsia="ru-RU"/>
        </w:rPr>
        <w:lastRenderedPageBreak/>
        <w:t>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 210-ФЗ и настоящей статьи не применяются.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МФЦ, работников МФЦ устанавливаются муниципальными правовыми актами.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5.5. Жалоба должна содержать: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организаций, предусмотренных частью 1.1 статьи 16 Федерального закона № 210-ФЗ, их работников;</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5.6. Сроки и порядок рассмотрения жалобы: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Жалоба заявителя направляется на имя главы Администрации.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FC2B29">
        <w:rPr>
          <w:rFonts w:ascii="Arial" w:eastAsia="Times New Roman" w:hAnsi="Arial" w:cs="Arial"/>
          <w:color w:val="000000"/>
          <w:sz w:val="24"/>
          <w:szCs w:val="24"/>
          <w:lang w:eastAsia="ru-RU"/>
        </w:rPr>
        <w:lastRenderedPageBreak/>
        <w:t>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2) в удовлетворении жалобы отказывается.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Приложение № 1</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административному регламенту</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земельных участков</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без проведения торгов в собственность, аренду,</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безвозмездное пользование»</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органа местного самоуправления)</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от 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заявителя (юр.лица) или Ф.И.О. гражданина)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Место жительства (место нахождения для юридического лица):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регистрации юридического лица в ЕГРЮЛ________________________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ИНН налогоплательщика___________________________________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Почтовый адрес и (или) адрес электронной почты___________________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Заявление</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о предоставлении земельного участка без проведения торгов в собственность</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Кадастровый номер земельного участка 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заявлению прилагаются: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Заявитель: _______________________________________ 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(Ф.И.О., наименование организации) (подпись)</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"___"__________ 20_____ г.</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Приложение № 2</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административному регламенту</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земельных участков</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без проведения торгов в собственность, аренду,</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безвозмездное пользование»</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органа местного самоуправления)</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от 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заявителя (юр.лица) или Ф.И.О. гражданина)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Место жительства (место нахождения для юридического лица):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регистрации юридического лица в ЕГРЮЛ________________________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ИНН налогоплательщика___________________________________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Почтовый адрес и (или) адрес электронной почты___________________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Заявление</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о предоставлении земельного участка без проведения торгов в аренду</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Кадастровый номер земельного участка 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нужд:__________________________________________________________________________________________________________________________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заявлению прилагаются: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Заявитель: _______________________________________ 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(Ф.И.О., наименование организации) (подпись)</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 20_____ г.</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Приложение № 3</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административному регламенту</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«Предоставление земельных участков</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без проведения торгов в собственность, аренду,</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безвозмездное пользование</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органа местного самоуправления)</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от 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(наименование заявителя (юр. лица) или Ф.И.О. гражданина)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Место жительства (место нахождения для юридического лица):</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регистрации юридического лица в ЕГРЮЛ________________________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ИНН налогоплательщика___________________________________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Почтовый адрес и (или) адрес электронной почты___________________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Заявление</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о предоставлении земельного участка без проведения торгов в безвозмездное пользование</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Кадастровый номер земельного участка 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lastRenderedPageBreak/>
        <w:t> </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_____________________________________________________________</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К заявлению прилагаются:</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Заявитель: _______________________________________ _________________</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(Ф.И.О., наименование организации) (подпись)</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"___"__________ 20_____ г.</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right"/>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Приложение к заявлению</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FC2B29" w:rsidRPr="00FC2B29" w:rsidRDefault="00FC2B29" w:rsidP="00FC2B29">
      <w:pPr>
        <w:spacing w:after="0" w:line="240" w:lineRule="auto"/>
        <w:ind w:firstLine="567"/>
        <w:jc w:val="center"/>
        <w:rPr>
          <w:rFonts w:ascii="Arial" w:eastAsia="Times New Roman" w:hAnsi="Arial" w:cs="Arial"/>
          <w:color w:val="000000"/>
          <w:sz w:val="24"/>
          <w:szCs w:val="24"/>
          <w:lang w:eastAsia="ru-RU"/>
        </w:rPr>
      </w:pPr>
      <w:r w:rsidRPr="00FC2B29">
        <w:rPr>
          <w:rFonts w:ascii="Arial" w:eastAsia="Times New Roman" w:hAnsi="Arial" w:cs="Arial"/>
          <w:b/>
          <w:bCs/>
          <w:color w:val="000000"/>
          <w:sz w:val="24"/>
          <w:szCs w:val="24"/>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5450"/>
      </w:tblGrid>
      <w:tr w:rsidR="00FC2B29" w:rsidRPr="00FC2B29" w:rsidTr="00FC2B29">
        <w:trPr>
          <w:jc w:val="center"/>
        </w:trPr>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 </w:t>
            </w:r>
          </w:p>
        </w:tc>
      </w:tr>
      <w:tr w:rsidR="00FC2B29" w:rsidRPr="00FC2B29" w:rsidTr="00FC2B29">
        <w:trPr>
          <w:jc w:val="center"/>
        </w:trPr>
        <w:tc>
          <w:tcPr>
            <w:tcW w:w="0" w:type="auto"/>
            <w:tcBorders>
              <w:left w:val="single" w:sz="6" w:space="0" w:color="000000"/>
              <w:right w:val="single" w:sz="6" w:space="0" w:color="000000"/>
            </w:tcBorders>
            <w:tcMar>
              <w:top w:w="102" w:type="dxa"/>
              <w:left w:w="62" w:type="dxa"/>
              <w:bottom w:w="102" w:type="dxa"/>
              <w:right w:w="62" w:type="dxa"/>
            </w:tcMar>
            <w:hideMark/>
          </w:tcPr>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Цель обработки персональных данных 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если иное не установлено федеральным законом_______________________________________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lastRenderedPageBreak/>
              <w:t> </w:t>
            </w:r>
          </w:p>
        </w:tc>
      </w:tr>
      <w:tr w:rsidR="00FC2B29" w:rsidRPr="00FC2B29" w:rsidTr="00FC2B29">
        <w:trPr>
          <w:jc w:val="center"/>
        </w:trPr>
        <w:tc>
          <w:tcPr>
            <w:tcW w:w="0" w:type="auto"/>
            <w:tcBorders>
              <w:left w:val="single" w:sz="6" w:space="0" w:color="000000"/>
              <w:right w:val="single" w:sz="6" w:space="0" w:color="000000"/>
            </w:tcBorders>
            <w:tcMar>
              <w:top w:w="102" w:type="dxa"/>
              <w:left w:w="62" w:type="dxa"/>
              <w:bottom w:w="102" w:type="dxa"/>
              <w:right w:w="62" w:type="dxa"/>
            </w:tcMar>
            <w:hideMark/>
          </w:tcPr>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lastRenderedPageBreak/>
              <w:t>СОГЛАСИЕ НА ОБРАБОТКУ ПЕРСОНАЛЬНЫХ ДАННЫХ</w:t>
            </w:r>
          </w:p>
        </w:tc>
      </w:tr>
      <w:tr w:rsidR="00FC2B29" w:rsidRPr="00FC2B29" w:rsidTr="00FC2B29">
        <w:trPr>
          <w:jc w:val="center"/>
        </w:trPr>
        <w:tc>
          <w:tcPr>
            <w:tcW w:w="0" w:type="auto"/>
            <w:tcBorders>
              <w:left w:val="single" w:sz="6" w:space="0" w:color="000000"/>
              <w:right w:val="single" w:sz="6" w:space="0" w:color="000000"/>
            </w:tcBorders>
            <w:tcMar>
              <w:top w:w="102" w:type="dxa"/>
              <w:left w:w="62" w:type="dxa"/>
              <w:bottom w:w="102" w:type="dxa"/>
              <w:right w:w="62" w:type="dxa"/>
            </w:tcMar>
            <w:hideMark/>
          </w:tcPr>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предоставления Администрацией муниципальной услуги по 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_____________________________________________</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 </w:t>
            </w:r>
          </w:p>
        </w:tc>
      </w:tr>
      <w:tr w:rsidR="00FC2B29" w:rsidRPr="00FC2B29" w:rsidTr="00FC2B29">
        <w:trPr>
          <w:jc w:val="center"/>
        </w:trPr>
        <w:tc>
          <w:tcPr>
            <w:tcW w:w="0" w:type="auto"/>
            <w:tcBorders>
              <w:left w:val="single" w:sz="6" w:space="0" w:color="000000"/>
              <w:right w:val="single" w:sz="6" w:space="0" w:color="000000"/>
            </w:tcBorders>
            <w:tcMar>
              <w:top w:w="102" w:type="dxa"/>
              <w:left w:w="62" w:type="dxa"/>
              <w:bottom w:w="102" w:type="dxa"/>
              <w:right w:w="62" w:type="dxa"/>
            </w:tcMar>
            <w:hideMark/>
          </w:tcPr>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Федеральным законом от 27 июля 2006 г. N 152-ФЗ.</w:t>
            </w:r>
          </w:p>
        </w:tc>
      </w:tr>
      <w:tr w:rsidR="00FC2B29" w:rsidRPr="00FC2B29" w:rsidTr="00FC2B29">
        <w:trPr>
          <w:jc w:val="center"/>
        </w:trPr>
        <w:tc>
          <w:tcPr>
            <w:tcW w:w="0" w:type="auto"/>
            <w:tcBorders>
              <w:left w:val="single" w:sz="6" w:space="0" w:color="000000"/>
              <w:right w:val="single" w:sz="6" w:space="0" w:color="000000"/>
            </w:tcBorders>
            <w:tcMar>
              <w:top w:w="102" w:type="dxa"/>
              <w:left w:w="62" w:type="dxa"/>
              <w:bottom w:w="102" w:type="dxa"/>
              <w:right w:w="62" w:type="dxa"/>
            </w:tcMar>
            <w:hideMark/>
          </w:tcPr>
          <w:p w:rsidR="00FC2B29" w:rsidRPr="00FC2B29" w:rsidRDefault="00FC2B29" w:rsidP="00FC2B29">
            <w:pPr>
              <w:spacing w:after="0" w:line="240" w:lineRule="auto"/>
              <w:ind w:firstLine="567"/>
              <w:jc w:val="both"/>
              <w:rPr>
                <w:rFonts w:ascii="Times New Roman" w:eastAsia="Times New Roman" w:hAnsi="Times New Roman" w:cs="Times New Roman"/>
                <w:sz w:val="24"/>
                <w:szCs w:val="24"/>
                <w:lang w:eastAsia="ru-RU"/>
              </w:rPr>
            </w:pPr>
            <w:r w:rsidRPr="00FC2B29">
              <w:rPr>
                <w:rFonts w:ascii="Arial" w:eastAsia="Times New Roman" w:hAnsi="Arial" w:cs="Arial"/>
                <w:sz w:val="24"/>
                <w:szCs w:val="24"/>
                <w:lang w:eastAsia="ru-RU"/>
              </w:rPr>
              <w:t>Подпись ______________________________________________________ Дата</w:t>
            </w:r>
          </w:p>
        </w:tc>
      </w:tr>
    </w:tbl>
    <w:p w:rsidR="00FC2B29" w:rsidRPr="00FC2B29" w:rsidRDefault="00FC2B29" w:rsidP="00FC2B29">
      <w:pPr>
        <w:spacing w:after="0" w:line="240" w:lineRule="auto"/>
        <w:ind w:firstLine="567"/>
        <w:jc w:val="both"/>
        <w:rPr>
          <w:rFonts w:ascii="Arial" w:eastAsia="Times New Roman" w:hAnsi="Arial" w:cs="Arial"/>
          <w:color w:val="000000"/>
          <w:sz w:val="24"/>
          <w:szCs w:val="24"/>
          <w:lang w:eastAsia="ru-RU"/>
        </w:rPr>
      </w:pPr>
      <w:r w:rsidRPr="00FC2B29">
        <w:rPr>
          <w:rFonts w:ascii="Arial" w:eastAsia="Times New Roman" w:hAnsi="Arial" w:cs="Arial"/>
          <w:color w:val="000000"/>
          <w:sz w:val="24"/>
          <w:szCs w:val="24"/>
          <w:lang w:eastAsia="ru-RU"/>
        </w:rPr>
        <w:t> </w:t>
      </w:r>
    </w:p>
    <w:p w:rsidR="00E7386D" w:rsidRDefault="00E7386D">
      <w:bookmarkStart w:id="1" w:name="_GoBack"/>
      <w:bookmarkEnd w:id="1"/>
    </w:p>
    <w:sectPr w:rsidR="00E73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25"/>
    <w:rsid w:val="004E2425"/>
    <w:rsid w:val="00E7386D"/>
    <w:rsid w:val="00FC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79BC0-2E4D-4583-8001-CB5F5E17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C2B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2B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C2B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C2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C2B29"/>
  </w:style>
  <w:style w:type="paragraph" w:customStyle="1" w:styleId="consplusnormal">
    <w:name w:val="consplusnormal"/>
    <w:basedOn w:val="a"/>
    <w:rsid w:val="00FC2B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0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4980E1A-1F42-4AF7-BC17-11D89EA67066" TargetMode="External"/><Relationship Id="rId4" Type="http://schemas.openxmlformats.org/officeDocument/2006/relationships/hyperlink" Target="https://pravo-search.minjust.ru/bigs/showDocument.html?id=BFA67BD6-DA93-4811-86D5-ABDA34C13C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18585</Words>
  <Characters>105936</Characters>
  <Application>Microsoft Office Word</Application>
  <DocSecurity>0</DocSecurity>
  <Lines>882</Lines>
  <Paragraphs>248</Paragraphs>
  <ScaleCrop>false</ScaleCrop>
  <Company/>
  <LinksUpToDate>false</LinksUpToDate>
  <CharactersWithSpaces>124273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2023-08-15T13:04:00Z</dcterms:created>
  <dcterms:modified xsi:type="dcterms:W3CDTF">2023-08-15T13:04:00Z</dcterms:modified>
</cp:coreProperties>
</file>