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5A" w:rsidRDefault="0036555A" w:rsidP="0036555A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810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36555A" w:rsidRDefault="0036555A" w:rsidP="0036555A">
      <w:pPr>
        <w:pStyle w:val="ConsPlusTitle"/>
        <w:jc w:val="center"/>
      </w:pPr>
      <w:r>
        <w:t xml:space="preserve">                          </w:t>
      </w:r>
      <w:r w:rsidR="006133B7">
        <w:t xml:space="preserve">                         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36555A" w:rsidRPr="0007636B" w:rsidTr="0003710D">
        <w:tc>
          <w:tcPr>
            <w:tcW w:w="9606" w:type="dxa"/>
            <w:gridSpan w:val="6"/>
            <w:shd w:val="clear" w:color="auto" w:fill="auto"/>
          </w:tcPr>
          <w:p w:rsidR="0036555A" w:rsidRPr="0007636B" w:rsidRDefault="0036555A" w:rsidP="0003710D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C41940">
              <w:rPr>
                <w:rFonts w:ascii="Times New Roman" w:hAnsi="Times New Roman"/>
                <w:sz w:val="28"/>
                <w:szCs w:val="28"/>
              </w:rPr>
              <w:t>СУЛЯЕВСКОГО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36555A" w:rsidRPr="0007636B" w:rsidTr="0003710D">
        <w:tc>
          <w:tcPr>
            <w:tcW w:w="9606" w:type="dxa"/>
            <w:gridSpan w:val="6"/>
            <w:shd w:val="clear" w:color="auto" w:fill="auto"/>
            <w:vAlign w:val="center"/>
          </w:tcPr>
          <w:p w:rsidR="0036555A" w:rsidRPr="0007636B" w:rsidRDefault="0036555A" w:rsidP="0003710D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36555A" w:rsidRPr="0007636B" w:rsidRDefault="0036555A" w:rsidP="00037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36555A" w:rsidRPr="0007636B" w:rsidRDefault="0036555A" w:rsidP="0003710D">
            <w:pPr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36555A" w:rsidRPr="0007636B" w:rsidTr="0003710D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555A" w:rsidRPr="0007636B" w:rsidRDefault="006133B7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22.06.2021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6555A" w:rsidRPr="0007636B" w:rsidRDefault="006133B7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36555A" w:rsidRPr="0007636B" w:rsidTr="0003710D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36555A" w:rsidRPr="0007636B" w:rsidRDefault="0036555A" w:rsidP="0003710D">
            <w:pPr>
              <w:pStyle w:val="a4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36555A" w:rsidRPr="0007636B" w:rsidRDefault="0036555A" w:rsidP="00C4194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C41940">
              <w:rPr>
                <w:rFonts w:ascii="Times New Roman" w:hAnsi="Times New Roman"/>
              </w:rPr>
              <w:t>Суляевка</w:t>
            </w:r>
          </w:p>
        </w:tc>
      </w:tr>
    </w:tbl>
    <w:p w:rsidR="0036555A" w:rsidRPr="008C0DCC" w:rsidRDefault="0036555A" w:rsidP="00365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A6A38" w:rsidRDefault="002C6D15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муниципальнойуслуги «Согласование проведения переустройства</w:t>
      </w:r>
    </w:p>
    <w:p w:rsidR="00CA6A38" w:rsidRPr="002C6D15" w:rsidRDefault="00CA6A38" w:rsidP="002C6D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помещений в многоквартирном доме»</w:t>
      </w:r>
    </w:p>
    <w:p w:rsidR="00CA6A38" w:rsidRDefault="00CA6A38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приведения в соответствие с законодательством Российской Федерации, 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постановлениями администрации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19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Суляевского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от </w:t>
      </w:r>
      <w:r w:rsidR="009549FF" w:rsidRPr="0041615A">
        <w:rPr>
          <w:rFonts w:ascii="Times New Roman" w:hAnsi="Times New Roman"/>
          <w:spacing w:val="-10"/>
          <w:sz w:val="26"/>
          <w:szCs w:val="26"/>
        </w:rPr>
        <w:t xml:space="preserve">21.06.2012 № 30 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 органами местного самоуправления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19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Суляевского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</w:t>
      </w:r>
      <w:proofErr w:type="gramStart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последующими изменениями)</w:t>
      </w:r>
      <w:r w:rsidR="009549FF" w:rsidRPr="00A852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24.12.2020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91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Реестра муниципальных услу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 </w:t>
      </w:r>
      <w:r w:rsidR="00C419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Суляевского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области, статьей 23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19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Суляевского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  <w:r w:rsidR="00CD439C">
        <w:rPr>
          <w:rFonts w:ascii="Times New Roman" w:hAnsi="Times New Roman" w:cs="Times New Roman"/>
          <w:bCs/>
          <w:sz w:val="26"/>
          <w:szCs w:val="26"/>
        </w:rPr>
        <w:t>,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CA6A38" w:rsidRPr="00CD439C" w:rsidRDefault="00CD439C" w:rsidP="009549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A6A38"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</w:t>
      </w:r>
      <w:r w:rsidRP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41940">
        <w:rPr>
          <w:rFonts w:ascii="Times New Roman" w:hAnsi="Times New Roman" w:cs="Times New Roman"/>
          <w:bCs/>
          <w:sz w:val="26"/>
          <w:szCs w:val="26"/>
        </w:rPr>
        <w:t>Суляевского</w:t>
      </w:r>
      <w:r w:rsidRPr="00CD439C">
        <w:rPr>
          <w:rFonts w:ascii="Times New Roman" w:hAnsi="Times New Roman" w:cs="Times New Roman"/>
          <w:bCs/>
          <w:sz w:val="26"/>
          <w:szCs w:val="26"/>
        </w:rPr>
        <w:t xml:space="preserve"> сельсовета Лопатинского района Пензенской области</w:t>
      </w:r>
      <w:r w:rsidR="00CA6A38" w:rsidRP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6A38"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A38" w:rsidRDefault="00CD439C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 прилагаемый  </w:t>
      </w:r>
      <w:r w:rsidR="00CA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Административный регламент предоставления муниципальной услуги «Согласование проведения переустройства и перепланировки помеще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ний в многоквартирном доме», </w:t>
      </w:r>
      <w:r w:rsidR="00CA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приложению, к настоящему постановлению.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постановление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информационном бюллетене </w:t>
      </w:r>
      <w:r w:rsidR="00C419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Суляевского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енской области «</w:t>
      </w:r>
      <w:r w:rsidR="00C419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Суляевский вестник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 официальном сайте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C419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Суляевского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 - 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CA6A38" w:rsidRPr="00CD439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</w:t>
      </w:r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главу  </w:t>
      </w:r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администрации  </w:t>
      </w:r>
      <w:r w:rsidR="00C41940">
        <w:rPr>
          <w:rFonts w:ascii="Times New Roman" w:eastAsia="Calibri" w:hAnsi="Times New Roman" w:cs="Times New Roman"/>
          <w:sz w:val="26"/>
          <w:szCs w:val="26"/>
          <w:lang w:eastAsia="ru-RU"/>
        </w:rPr>
        <w:t>Суляевского</w:t>
      </w:r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</w:t>
      </w:r>
      <w:r w:rsidR="00C41940">
        <w:rPr>
          <w:rFonts w:ascii="Times New Roman" w:eastAsia="Calibri" w:hAnsi="Times New Roman" w:cs="Times New Roman"/>
          <w:sz w:val="26"/>
          <w:szCs w:val="26"/>
          <w:lang w:eastAsia="ru-RU"/>
        </w:rPr>
        <w:t>области</w:t>
      </w:r>
      <w:r w:rsidR="00CD439C" w:rsidRPr="00CD439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A6A38" w:rsidRPr="00CD439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439C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CD439C" w:rsidRPr="00CD439C" w:rsidRDefault="00C41940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Суляевского</w:t>
      </w:r>
      <w:r w:rsidR="00CD439C" w:rsidRPr="00CD439C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CD439C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Лопатинского района</w:t>
      </w:r>
    </w:p>
    <w:p w:rsidR="00CA6A38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Пензенской  области                                                                   </w:t>
      </w:r>
      <w:r w:rsidR="00C41940">
        <w:rPr>
          <w:rFonts w:ascii="Times New Roman" w:hAnsi="Times New Roman" w:cs="Times New Roman"/>
          <w:sz w:val="26"/>
          <w:szCs w:val="26"/>
        </w:rPr>
        <w:t>Р.Р.Надыршин</w:t>
      </w:r>
    </w:p>
    <w:p w:rsidR="00CA6A38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br w:type="page"/>
      </w:r>
    </w:p>
    <w:p w:rsidR="00CA6A38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Cs w:val="22"/>
        </w:rPr>
      </w:pPr>
    </w:p>
    <w:p w:rsidR="00CA6A38" w:rsidRPr="00CD439C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Утвержден</w:t>
      </w:r>
    </w:p>
    <w:p w:rsidR="00CA6A38" w:rsidRPr="00CD439C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9549FF" w:rsidRDefault="00C41940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Суляевского</w:t>
      </w:r>
      <w:r w:rsidR="00CD439C" w:rsidRPr="00CD439C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CA6A38" w:rsidRPr="00CD439C" w:rsidRDefault="00CD439C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Лопатинского района Пензенской области</w:t>
      </w:r>
    </w:p>
    <w:p w:rsidR="00CA6A38" w:rsidRPr="00CD439C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от </w:t>
      </w:r>
      <w:r w:rsidR="006133B7">
        <w:rPr>
          <w:rFonts w:ascii="Times New Roman" w:hAnsi="Times New Roman" w:cs="Times New Roman"/>
          <w:sz w:val="26"/>
          <w:szCs w:val="26"/>
        </w:rPr>
        <w:t>22.06.2021</w:t>
      </w:r>
      <w:r w:rsidRPr="00CD439C">
        <w:rPr>
          <w:rFonts w:ascii="Times New Roman" w:hAnsi="Times New Roman" w:cs="Times New Roman"/>
          <w:sz w:val="26"/>
          <w:szCs w:val="26"/>
        </w:rPr>
        <w:t xml:space="preserve"> №</w:t>
      </w:r>
      <w:r w:rsidR="006133B7">
        <w:rPr>
          <w:rFonts w:ascii="Times New Roman" w:hAnsi="Times New Roman" w:cs="Times New Roman"/>
          <w:sz w:val="26"/>
          <w:szCs w:val="26"/>
        </w:rPr>
        <w:t>34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 w:rsidR="009831C2">
        <w:rPr>
          <w:rFonts w:ascii="Times New Roman" w:hAnsi="Times New Roman" w:cs="Times New Roman"/>
          <w:sz w:val="26"/>
          <w:szCs w:val="26"/>
        </w:rPr>
        <w:t xml:space="preserve"> </w:t>
      </w:r>
      <w:r w:rsidR="00C41940">
        <w:rPr>
          <w:rFonts w:ascii="Times New Roman" w:hAnsi="Times New Roman" w:cs="Times New Roman"/>
          <w:sz w:val="26"/>
          <w:szCs w:val="26"/>
        </w:rPr>
        <w:t>Суляевского</w:t>
      </w:r>
      <w:r w:rsidR="009831C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- Администрация) при предоставлении муниципальной услуги.</w:t>
      </w:r>
      <w:proofErr w:type="gramEnd"/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9831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549FF" w:rsidRPr="00782B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49FF" w:rsidRPr="00160280">
        <w:rPr>
          <w:rFonts w:ascii="Times New Roman" w:hAnsi="Times New Roman"/>
          <w:sz w:val="26"/>
          <w:szCs w:val="26"/>
        </w:rPr>
        <w:t xml:space="preserve">http:// </w:t>
      </w:r>
      <w:proofErr w:type="spellStart"/>
      <w:r w:rsidR="00C41940" w:rsidRPr="00C41940">
        <w:rPr>
          <w:rFonts w:ascii="Times New Roman" w:hAnsi="Times New Roman"/>
          <w:sz w:val="26"/>
          <w:szCs w:val="26"/>
          <w:lang w:val="en-US"/>
        </w:rPr>
        <w:t>sulyaevka</w:t>
      </w:r>
      <w:proofErr w:type="spellEnd"/>
      <w:r w:rsidR="009549FF" w:rsidRPr="00160280">
        <w:rPr>
          <w:rFonts w:ascii="Times New Roman" w:hAnsi="Times New Roman"/>
          <w:sz w:val="26"/>
          <w:szCs w:val="26"/>
        </w:rPr>
        <w:t>.</w:t>
      </w:r>
      <w:proofErr w:type="spellStart"/>
      <w:r w:rsidR="009549FF" w:rsidRPr="00160280">
        <w:rPr>
          <w:rFonts w:ascii="Times New Roman" w:hAnsi="Times New Roman"/>
          <w:sz w:val="26"/>
          <w:szCs w:val="26"/>
        </w:rPr>
        <w:t>lopatino.pnzreg.ru</w:t>
      </w:r>
      <w:proofErr w:type="spellEnd"/>
      <w:r w:rsidR="009549FF" w:rsidRPr="003637DB">
        <w:rPr>
          <w:rFonts w:ascii="Times New Roman" w:hAnsi="Times New Roman"/>
          <w:sz w:val="26"/>
          <w:szCs w:val="24"/>
        </w:rPr>
        <w:t>/</w:t>
      </w:r>
      <w:r w:rsidR="009549FF" w:rsidRPr="00A852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www.gosuslugi.ru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gosuslugi.pnzreg.ru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) (далее - Региональный портал);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9549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администрации  </w:t>
      </w:r>
      <w:r w:rsidR="00C41940">
        <w:rPr>
          <w:rFonts w:ascii="Times New Roman" w:eastAsia="Calibri" w:hAnsi="Times New Roman" w:cs="Times New Roman"/>
          <w:sz w:val="26"/>
          <w:szCs w:val="26"/>
          <w:lang w:eastAsia="ru-RU"/>
        </w:rPr>
        <w:t>Суляевского</w:t>
      </w:r>
      <w:r w:rsidR="009549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сельсовета Лопатинского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виде бумажного документа, который заявитель получает </w:t>
      </w:r>
      <w:r>
        <w:rPr>
          <w:rFonts w:ascii="Times New Roman" w:hAnsi="Times New Roman" w:cs="Times New Roman"/>
          <w:sz w:val="26"/>
          <w:szCs w:val="26"/>
        </w:rPr>
        <w:lastRenderedPageBreak/>
        <w:t>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</w:t>
      </w:r>
      <w:r>
        <w:rPr>
          <w:rFonts w:ascii="Times New Roman" w:hAnsi="Times New Roman"/>
          <w:lang w:eastAsia="ru-RU"/>
        </w:rPr>
        <w:t>(</w:t>
      </w:r>
      <w:r>
        <w:rPr>
          <w:rFonts w:ascii="Times New Roman" w:hAnsi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hAnsi="Times New Roman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>
        <w:rPr>
          <w:rFonts w:ascii="Times New Roman" w:eastAsia="Calibri" w:hAnsi="Times New Roman" w:cs="Times New Roman"/>
          <w:lang w:eastAsia="ru-RU"/>
        </w:rPr>
        <w:t>(</w:t>
      </w:r>
      <w:r>
        <w:rPr>
          <w:rFonts w:ascii="Times New Roman" w:eastAsia="Calibri" w:hAnsi="Times New Roman" w:cs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eastAsia="Calibri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документов, необходимых для предоставления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</w:t>
      </w:r>
      <w:r>
        <w:rPr>
          <w:rFonts w:ascii="Times New Roman" w:hAnsi="Times New Roman" w:cs="Times New Roman"/>
          <w:sz w:val="26"/>
          <w:szCs w:val="26"/>
        </w:rPr>
        <w:lastRenderedPageBreak/>
        <w:t>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инициативе.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r>
        <w:rPr>
          <w:rFonts w:ascii="Times New Roman" w:hAnsi="Times New Roman" w:cs="Times New Roman"/>
          <w:i/>
        </w:rPr>
        <w:t>(указывается 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</w:rPr>
        <w:t>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Специалисты Администрации и МФЦ обеспечиваются личными нагрудными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Специалисты Администрации, МФЦ оказывают помощь инвалидам 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49FF" w:rsidRPr="00782B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49FF" w:rsidRPr="00160280">
        <w:rPr>
          <w:rFonts w:ascii="Times New Roman" w:hAnsi="Times New Roman"/>
          <w:sz w:val="26"/>
          <w:szCs w:val="26"/>
        </w:rPr>
        <w:t xml:space="preserve">http:// </w:t>
      </w:r>
      <w:proofErr w:type="spellStart"/>
      <w:r w:rsidR="00C41940" w:rsidRPr="00C41940">
        <w:rPr>
          <w:rFonts w:ascii="Times New Roman" w:hAnsi="Times New Roman"/>
          <w:sz w:val="26"/>
          <w:szCs w:val="26"/>
          <w:lang w:val="en-US"/>
        </w:rPr>
        <w:t>sulyaevka</w:t>
      </w:r>
      <w:proofErr w:type="spellEnd"/>
      <w:r w:rsidR="009549FF" w:rsidRPr="00160280">
        <w:rPr>
          <w:rFonts w:ascii="Times New Roman" w:hAnsi="Times New Roman"/>
          <w:sz w:val="26"/>
          <w:szCs w:val="26"/>
        </w:rPr>
        <w:t>.</w:t>
      </w:r>
      <w:proofErr w:type="spellStart"/>
      <w:r w:rsidR="009549FF" w:rsidRPr="00160280">
        <w:rPr>
          <w:rFonts w:ascii="Times New Roman" w:hAnsi="Times New Roman"/>
          <w:sz w:val="26"/>
          <w:szCs w:val="26"/>
        </w:rPr>
        <w:t>lopatino.pnzreg.ru</w:t>
      </w:r>
      <w:proofErr w:type="spellEnd"/>
      <w:r w:rsidR="009549FF" w:rsidRPr="003637DB">
        <w:rPr>
          <w:rFonts w:ascii="Times New Roman" w:hAnsi="Times New Roman"/>
          <w:sz w:val="26"/>
          <w:szCs w:val="24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</w:t>
      </w:r>
      <w:r>
        <w:rPr>
          <w:rFonts w:ascii="Times New Roman" w:hAnsi="Times New Roman"/>
          <w:i/>
        </w:rPr>
        <w:t>(указывается при наличии технической возможности</w:t>
      </w:r>
      <w:proofErr w:type="gramStart"/>
      <w:r>
        <w:rPr>
          <w:rFonts w:ascii="Times New Roman" w:hAnsi="Times New Roman"/>
          <w:i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 необходимости дополнительной подачи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19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Суляевского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http://vereshim.lopatino.pnzreg.ru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2.30. Получение заявления и прилагаемых к нему документов, представленных в электронной форме, подтверждается Администрацией путем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9831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</w:t>
      </w:r>
      <w:r w:rsidR="009831C2" w:rsidRPr="009831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http://vereshim.lopatino.pnzreg.ru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адрес электронной почты поступает уведомление о сохраненной оценке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заявление и приложенные к нему документы предоставляются по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почте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приложенных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</w:t>
      </w:r>
      <w:r w:rsidR="009831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Calibri" w:hAnsi="Times New Roman" w:cs="Times New Roman"/>
          <w:sz w:val="26"/>
          <w:szCs w:val="26"/>
          <w:lang w:eastAsia="ru-RU"/>
        </w:rPr>
        <w:t>http://vereshim.lopatino.pnzreg.ru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3.35. Передачу и доставку заявления и документов, необходимых для предоставления муниципальной услуги, из МФЦ в Администрацию осуществляет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3.39. В случае неявки заявителя в МФЦ в течение 30 (тридцати) календарных дней со дня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 срока получения результата предоставления муниципальной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3.46.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3.49.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главой  администрации </w:t>
      </w:r>
      <w:r w:rsidR="00C4194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Суляевского</w:t>
      </w:r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сельсовета Лопатинского района Пензенской </w:t>
      </w:r>
      <w:proofErr w:type="gramStart"/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области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>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- </w:t>
      </w:r>
      <w:r w:rsidR="009549FF" w:rsidRPr="009549FF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r w:rsidR="00C41940">
        <w:rPr>
          <w:rFonts w:ascii="Times New Roman" w:hAnsi="Times New Roman"/>
          <w:sz w:val="26"/>
          <w:szCs w:val="26"/>
        </w:rPr>
        <w:t>Суляевского</w:t>
      </w:r>
      <w:r w:rsidR="009549FF" w:rsidRPr="009549FF">
        <w:rPr>
          <w:rFonts w:ascii="Times New Roman" w:hAnsi="Times New Roman"/>
          <w:sz w:val="26"/>
          <w:szCs w:val="26"/>
        </w:rPr>
        <w:t xml:space="preserve"> сельсовета Лопатинского района от 26.09.2018 №70 « Об утверждении Порядка подачи и рассмотрения жалоб на решения и действия (бездействие) администрации </w:t>
      </w:r>
      <w:r w:rsidR="00C41940">
        <w:rPr>
          <w:rFonts w:ascii="Times New Roman" w:hAnsi="Times New Roman"/>
          <w:sz w:val="26"/>
          <w:szCs w:val="26"/>
        </w:rPr>
        <w:t>Суляевского</w:t>
      </w:r>
      <w:r w:rsidR="009549FF" w:rsidRPr="009549F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r w:rsidR="00C41940">
        <w:rPr>
          <w:rFonts w:ascii="Times New Roman" w:hAnsi="Times New Roman"/>
          <w:sz w:val="26"/>
          <w:szCs w:val="26"/>
        </w:rPr>
        <w:t>Суляевского</w:t>
      </w:r>
      <w:r w:rsidR="009549FF" w:rsidRPr="009549F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</w:t>
      </w:r>
      <w:r w:rsidR="009549FF" w:rsidRPr="009549FF">
        <w:rPr>
          <w:rFonts w:ascii="Times New Roman" w:hAnsi="Times New Roman"/>
          <w:i/>
          <w:sz w:val="26"/>
          <w:szCs w:val="26"/>
        </w:rPr>
        <w:t xml:space="preserve"> </w:t>
      </w:r>
      <w:r w:rsidR="009549FF" w:rsidRPr="009549F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 w:rsidRPr="009549FF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».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Default="00CA6A38" w:rsidP="00CA6A38"/>
    <w:p w:rsidR="0035598F" w:rsidRDefault="0035598F"/>
    <w:sectPr w:rsidR="0035598F" w:rsidSect="00C4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13300C"/>
    <w:rsid w:val="00252318"/>
    <w:rsid w:val="002C6D15"/>
    <w:rsid w:val="0035598F"/>
    <w:rsid w:val="00356A96"/>
    <w:rsid w:val="0036555A"/>
    <w:rsid w:val="004B1520"/>
    <w:rsid w:val="006133B7"/>
    <w:rsid w:val="006A3C15"/>
    <w:rsid w:val="00863579"/>
    <w:rsid w:val="008F3BF7"/>
    <w:rsid w:val="009549FF"/>
    <w:rsid w:val="009831C2"/>
    <w:rsid w:val="009B1755"/>
    <w:rsid w:val="009C098C"/>
    <w:rsid w:val="00A6015F"/>
    <w:rsid w:val="00A66EB5"/>
    <w:rsid w:val="00C41940"/>
    <w:rsid w:val="00C449E8"/>
    <w:rsid w:val="00CA6A38"/>
    <w:rsid w:val="00CD439C"/>
    <w:rsid w:val="00D04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aliases w:val=" Знак"/>
    <w:basedOn w:val="a"/>
    <w:next w:val="a"/>
    <w:link w:val="10"/>
    <w:qFormat/>
    <w:rsid w:val="003655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36555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36555A"/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36555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3">
    <w:name w:val="Гипертекстовая ссылка"/>
    <w:rsid w:val="0036555A"/>
    <w:rPr>
      <w:rFonts w:cs="Times New Roman"/>
      <w:b/>
      <w:color w:val="auto"/>
    </w:rPr>
  </w:style>
  <w:style w:type="paragraph" w:customStyle="1" w:styleId="a4">
    <w:name w:val="Содержимое таблицы"/>
    <w:basedOn w:val="a"/>
    <w:rsid w:val="0036555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10117</Words>
  <Characters>57673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суляевка</cp:lastModifiedBy>
  <cp:revision>4</cp:revision>
  <dcterms:created xsi:type="dcterms:W3CDTF">2021-06-22T13:34:00Z</dcterms:created>
  <dcterms:modified xsi:type="dcterms:W3CDTF">2021-06-22T13:37:00Z</dcterms:modified>
</cp:coreProperties>
</file>