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Правительством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Министерством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государственного имущества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услуги "Выдача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разрешений на использование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земель или земельных участков,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находящихся</w:t>
      </w:r>
      <w:proofErr w:type="gramEnd"/>
      <w:r>
        <w:rPr>
          <w:rFonts w:ascii="Arial" w:hAnsi="Arial" w:cs="Arial"/>
          <w:sz w:val="20"/>
          <w:szCs w:val="20"/>
        </w:rPr>
        <w:t xml:space="preserve"> в собственности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области,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целях, указанных в подпунктах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1 - 5 и 7 пункта 1 статьи 39.33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Земельного кодекса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Федерации,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без предоставления </w:t>
      </w:r>
      <w:proofErr w:type="gramStart"/>
      <w:r>
        <w:rPr>
          <w:rFonts w:ascii="Arial" w:hAnsi="Arial" w:cs="Arial"/>
          <w:sz w:val="20"/>
          <w:szCs w:val="20"/>
        </w:rPr>
        <w:t>земельных</w:t>
      </w:r>
      <w:proofErr w:type="gramEnd"/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участков и сервитута,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публичного сервитута"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Форма заявления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Министру госимущества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Пензенской области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_________________________________________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(фамилия, имя, отчество (при наличии),</w:t>
      </w:r>
      <w:proofErr w:type="gramEnd"/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место жительства заявителя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и реквизиты документа, удостоверяющего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его личность, - в случае если заявление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подается физическим лицом);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наименование, место нахождения,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организационно-правовая форма и сведения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о государственной регистрации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заявителя в ЕГРЮЛ;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фамилия, имя и отчество (при наличии)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представителя заявителя и реквизиты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документа, подтверждающего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его полномочия;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почтовый адрес и (или) адрес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электронной почты, номер телефона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Вас выдать решение об использовании земель или земельного участка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кадастровым номером ____________________________________________________,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 в случае, если планируется использование всего</w:t>
      </w:r>
      <w:proofErr w:type="gramEnd"/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земельного участка)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координаты  характерных  точек границ территории в случае, если планируется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использование  земель  или  части  земельного  участка  без  предоставления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земельного  участка  и  установления  сервитутов,  публичного сервитута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</w:t>
      </w:r>
      <w:proofErr w:type="gramEnd"/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размещения Объекта (Объектов).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Предполагаемая   цель  использования  земель  или  земельного  участка: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размещение  (указывается  объект  в  соответствии  с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пунктом 1 статьи 39.34</w:t>
        </w:r>
      </w:hyperlink>
      <w:proofErr w:type="gramEnd"/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Земельного кодекса Российской Федерации __________________________________.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Предполагаемый  срок использования земель или земельного участка, части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земельного участка _______________________(в пределах сроков, установленных</w:t>
      </w:r>
      <w:proofErr w:type="gramEnd"/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пунктом 1 статьи 39.34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Земельного кодекса Российской Федерации).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Информация  о  необходимости осуществления рубок деревьев, кустарников,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расположенных  в  границах земельного участка, части земельного участка или</w:t>
      </w:r>
      <w:proofErr w:type="gramEnd"/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земель   из   состава   земель   населенных  пунктов,  предоставленных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</w:t>
      </w:r>
      <w:proofErr w:type="gramEnd"/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обеспечения  обороны  и  безопасности,  земель  промышленности, энергетики,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транспорта,  связи,  радиовещания,  телевидения,  информатики,  земель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</w:t>
      </w:r>
      <w:proofErr w:type="gramEnd"/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обеспечения космической деятельности, земель обороны, безопасности и земель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иного  специального назначения (за исключением земель, указанных в 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пункте 3</w:t>
        </w:r>
      </w:hyperlink>
      <w:proofErr w:type="gramEnd"/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части  2  статьи  23  Лесного  кодекса  Российской  Федерации), в отношении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подано    заявление,    -    в    случае   такой   необходимости</w:t>
      </w:r>
    </w:p>
    <w:p w:rsidR="00A37100" w:rsidRDefault="00A37100" w:rsidP="00A371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928"/>
      </w:tblGrid>
      <w:tr w:rsidR="00A37100">
        <w:tc>
          <w:tcPr>
            <w:tcW w:w="4819" w:type="dxa"/>
          </w:tcPr>
          <w:p w:rsidR="00A37100" w:rsidRDefault="00A3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4928" w:type="dxa"/>
          </w:tcPr>
          <w:p w:rsidR="00A37100" w:rsidRDefault="00A37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заявителя</w:t>
            </w:r>
          </w:p>
        </w:tc>
      </w:tr>
    </w:tbl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Правительством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 Департаментом </w:t>
      </w:r>
      <w:proofErr w:type="gramStart"/>
      <w:r>
        <w:rPr>
          <w:rFonts w:ascii="Arial" w:hAnsi="Arial" w:cs="Arial"/>
          <w:sz w:val="20"/>
          <w:szCs w:val="20"/>
        </w:rPr>
        <w:t>государственного</w:t>
      </w:r>
      <w:proofErr w:type="gramEnd"/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имущества Пензенской области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услуги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"Выдача разрешений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использование земель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или земельных участков,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находящихся</w:t>
      </w:r>
      <w:proofErr w:type="gramEnd"/>
      <w:r>
        <w:rPr>
          <w:rFonts w:ascii="Arial" w:hAnsi="Arial" w:cs="Arial"/>
          <w:sz w:val="20"/>
          <w:szCs w:val="20"/>
        </w:rPr>
        <w:t xml:space="preserve"> в собственности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области, в целях,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указанных в подпунктах 1 - 5</w:t>
      </w:r>
      <w:proofErr w:type="gramEnd"/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пункта 1 статьи 39.33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Земельного кодекса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Федерации,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без предоставления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земельных участков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сервитута"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БЛОК-СХЕМА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ПОСЛЕДОВАТЕЛЬНОСТИ ДЕЙСТВИЙ ПО ПРЕДОСТАВЛЕНИЮ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ГОСУДАРСТВЕННОЙ УСЛУГИ ПО ВЫДАЧЕ РАЗРЕШЕНИЙ НА ИСПОЛЬЗОВАНИЕ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ЗЕМЕЛЬ ИЛИ ЗЕМЕЛЬНОГО УЧАСТКА, НАХОДЯЩИХСЯ В СОБСТВЕННОСТИ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ПЕНЗЕНСКОЙ ОБЛАСТИ, В ЦЕЛЯХ, УКАЗАННЫХ В ПОДПУНКТАХ 1 - 5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ПУНКТА 1 СТАТЬИ 39.33 ЗЕМЕЛЬНОГО КОДЕКСА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РОССИЙСКОЙ ФЕДЕРАЦИИ, БЕЗ ПРЕДОСТАВЛЕНИЯ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ЗЕМЕЛЬНЫХ УЧАСТКОВ И УСТАНОВЛЕНИЯ СЕРВИТУТА</w:t>
      </w: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7100" w:rsidRDefault="00A37100" w:rsidP="00A37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Исключено. -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</w:t>
      </w:r>
      <w:proofErr w:type="gramStart"/>
      <w:r>
        <w:rPr>
          <w:rFonts w:ascii="Arial" w:hAnsi="Arial" w:cs="Arial"/>
          <w:sz w:val="20"/>
          <w:szCs w:val="20"/>
        </w:rPr>
        <w:t>Пензенской</w:t>
      </w:r>
      <w:proofErr w:type="gramEnd"/>
      <w:r>
        <w:rPr>
          <w:rFonts w:ascii="Arial" w:hAnsi="Arial" w:cs="Arial"/>
          <w:sz w:val="20"/>
          <w:szCs w:val="20"/>
        </w:rPr>
        <w:t xml:space="preserve"> обл. от 16.08.2019 N 492-пП.</w:t>
      </w:r>
    </w:p>
    <w:p w:rsidR="00D410FD" w:rsidRDefault="00D410FD"/>
    <w:sectPr w:rsidR="00D410FD" w:rsidSect="001E47B9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4A"/>
    <w:rsid w:val="0057334A"/>
    <w:rsid w:val="00A37100"/>
    <w:rsid w:val="00D4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CC0658C145BBFFFD19650B8F93A0EF1F7AB28A47E66A5A01E8FBFD924F213B95566D7736AE0BFCC4F3FC1A7F569F2DCFB190D345B24C6C2A35AB3j2N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8CC0658C145BBFFFD1885DAE956401F3F5F124A4796CF2F94B89E88674F446F915608A3426E6EA9D0B6DCBA2FB23A39CB0160D33j4N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8CC0658C145BBFFFD1885DAE956401F3F5F124A5736CF2F94B89E88674F446F91560823026E9B5981E7C93AFFE38BD98AA0A0F3147j2N6I" TargetMode="External"/><Relationship Id="rId5" Type="http://schemas.openxmlformats.org/officeDocument/2006/relationships/hyperlink" Target="consultantplus://offline/ref=A08CC0658C145BBFFFD1885DAE956401F3F5F124A5736CF2F94B89E88674F446F91560823026E9B5981E7C93AFFE38BD98AA0A0F3147j2N6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Рассказов Николай Иванович</dc:creator>
  <cp:keywords/>
  <dc:description/>
  <cp:lastModifiedBy>Рассказов Николай Иванович</cp:lastModifiedBy>
  <cp:revision>2</cp:revision>
  <dcterms:created xsi:type="dcterms:W3CDTF">2022-04-05T08:14:00Z</dcterms:created>
  <dcterms:modified xsi:type="dcterms:W3CDTF">2022-04-05T08:14:00Z</dcterms:modified>
</cp:coreProperties>
</file>