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CE" w:rsidRDefault="000E51CE" w:rsidP="000E51CE">
      <w:pPr>
        <w:tabs>
          <w:tab w:val="num" w:pos="0"/>
        </w:tabs>
        <w:ind w:firstLine="709"/>
        <w:jc w:val="right"/>
        <w:rPr>
          <w:position w:val="-2"/>
          <w:sz w:val="28"/>
          <w:szCs w:val="28"/>
          <w:lang w:eastAsia="en-US"/>
        </w:rPr>
      </w:pPr>
      <w:r>
        <w:rPr>
          <w:position w:val="-2"/>
          <w:sz w:val="28"/>
          <w:szCs w:val="28"/>
          <w:lang w:eastAsia="en-US"/>
        </w:rPr>
        <w:t>Приложение № 1</w:t>
      </w:r>
    </w:p>
    <w:p w:rsidR="000E51CE" w:rsidRDefault="000E51CE" w:rsidP="000E51CE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  <w:proofErr w:type="gramStart"/>
      <w:r>
        <w:rPr>
          <w:rFonts w:eastAsia="Calibri"/>
          <w:position w:val="-2"/>
          <w:sz w:val="28"/>
          <w:szCs w:val="28"/>
        </w:rPr>
        <w:t>к</w:t>
      </w:r>
      <w:proofErr w:type="gramEnd"/>
      <w:r>
        <w:rPr>
          <w:rFonts w:eastAsia="Calibri"/>
          <w:position w:val="-2"/>
          <w:sz w:val="28"/>
          <w:szCs w:val="28"/>
        </w:rPr>
        <w:t xml:space="preserve"> Административному регламенту</w:t>
      </w:r>
    </w:p>
    <w:p w:rsidR="000E51CE" w:rsidRDefault="000E51CE" w:rsidP="000E51CE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</w:p>
    <w:p w:rsidR="000E51CE" w:rsidRDefault="000E51CE" w:rsidP="000E51CE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</w:p>
    <w:tbl>
      <w:tblPr>
        <w:tblW w:w="9180" w:type="dxa"/>
        <w:tblInd w:w="2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31"/>
        <w:gridCol w:w="3203"/>
        <w:gridCol w:w="828"/>
        <w:gridCol w:w="415"/>
        <w:gridCol w:w="1270"/>
        <w:gridCol w:w="672"/>
        <w:gridCol w:w="263"/>
        <w:gridCol w:w="1989"/>
      </w:tblGrid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outlineLvl w:val="0"/>
              <w:rPr>
                <w:b/>
                <w:position w:val="-2"/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>№ п/п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position w:val="-2"/>
                <w:sz w:val="24"/>
                <w:szCs w:val="24"/>
              </w:rPr>
            </w:pPr>
            <w:r>
              <w:rPr>
                <w:b/>
                <w:position w:val="-2"/>
                <w:sz w:val="24"/>
                <w:szCs w:val="24"/>
              </w:rPr>
              <w:t xml:space="preserve">Ходатайство об изъятии земельных участков для муниципальных нужд 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_______________________________________________________________________ (наименование органа, принимающего решение об изъятии земельного участка для муниципальных нужд)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Сведения о заявителе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Полное наименование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ОГРН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Дата внесения записи в ЕГРЮЛ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ИНН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0E51CE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Фамилия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Имя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Отчество (при наличии)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Телефон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3.5.2. Номер основного документа, удостоверяющего </w:t>
            </w:r>
            <w:r>
              <w:rPr>
                <w:position w:val="-2"/>
                <w:sz w:val="24"/>
                <w:szCs w:val="24"/>
              </w:rPr>
              <w:lastRenderedPageBreak/>
              <w:t>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Содержание ходатайства об изъятии земельного участка для муниципальных нужд 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4.1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Прошу изъять для муниципальных нужд</w:t>
            </w:r>
          </w:p>
        </w:tc>
      </w:tr>
      <w:tr w:rsidR="000E51CE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Известные заявителю кадастровый(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(условный(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номер(а) земельного(</w:t>
            </w:r>
            <w:proofErr w:type="spellStart"/>
            <w:r>
              <w:rPr>
                <w:position w:val="-2"/>
                <w:sz w:val="24"/>
                <w:szCs w:val="24"/>
              </w:rPr>
              <w:t>ых</w:t>
            </w:r>
            <w:proofErr w:type="spellEnd"/>
            <w:r>
              <w:rPr>
                <w:position w:val="-2"/>
                <w:sz w:val="24"/>
                <w:szCs w:val="24"/>
              </w:rPr>
              <w:t>) участка(</w:t>
            </w:r>
            <w:proofErr w:type="spellStart"/>
            <w:r>
              <w:rPr>
                <w:position w:val="-2"/>
                <w:sz w:val="24"/>
                <w:szCs w:val="24"/>
              </w:rPr>
              <w:t>ов</w:t>
            </w:r>
            <w:proofErr w:type="spellEnd"/>
            <w:r>
              <w:rPr>
                <w:position w:val="-2"/>
                <w:sz w:val="24"/>
                <w:szCs w:val="24"/>
              </w:rPr>
              <w:t>), предполагаемого(</w:t>
            </w:r>
            <w:proofErr w:type="spellStart"/>
            <w:r>
              <w:rPr>
                <w:position w:val="-2"/>
                <w:sz w:val="24"/>
                <w:szCs w:val="24"/>
              </w:rPr>
              <w:t>ых</w:t>
            </w:r>
            <w:proofErr w:type="spellEnd"/>
            <w:r>
              <w:rPr>
                <w:position w:val="-2"/>
                <w:sz w:val="24"/>
                <w:szCs w:val="24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Известные заявителю кадастровый(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(условный(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номер(а) расположенного(</w:t>
            </w:r>
            <w:proofErr w:type="spellStart"/>
            <w:r>
              <w:rPr>
                <w:position w:val="-2"/>
                <w:sz w:val="24"/>
                <w:szCs w:val="24"/>
              </w:rPr>
              <w:t>ых</w:t>
            </w:r>
            <w:proofErr w:type="spellEnd"/>
            <w:r>
              <w:rPr>
                <w:position w:val="-2"/>
                <w:sz w:val="24"/>
                <w:szCs w:val="24"/>
              </w:rPr>
              <w:t>) на земельном(</w:t>
            </w:r>
            <w:proofErr w:type="spellStart"/>
            <w:r>
              <w:rPr>
                <w:position w:val="-2"/>
                <w:sz w:val="24"/>
                <w:szCs w:val="24"/>
              </w:rPr>
              <w:t>ых</w:t>
            </w:r>
            <w:proofErr w:type="spellEnd"/>
            <w:r>
              <w:rPr>
                <w:position w:val="-2"/>
                <w:sz w:val="24"/>
                <w:szCs w:val="24"/>
              </w:rPr>
              <w:t>) участке(ах) объекта(</w:t>
            </w:r>
            <w:proofErr w:type="spellStart"/>
            <w:r>
              <w:rPr>
                <w:position w:val="-2"/>
                <w:sz w:val="24"/>
                <w:szCs w:val="24"/>
              </w:rPr>
              <w:t>ов</w:t>
            </w:r>
            <w:proofErr w:type="spellEnd"/>
            <w:r>
              <w:rPr>
                <w:position w:val="-2"/>
                <w:sz w:val="24"/>
                <w:szCs w:val="24"/>
              </w:rPr>
              <w:t>) недвижимого имущества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CE" w:rsidRDefault="000E51CE">
            <w:pPr>
              <w:widowControl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4.4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Цель изъятия земельного участка для муниципальных нужд (выбрать нужное)</w:t>
            </w:r>
          </w:p>
        </w:tc>
      </w:tr>
      <w:tr w:rsidR="000E51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строительство</w:t>
            </w:r>
            <w:proofErr w:type="gramEnd"/>
            <w:r>
              <w:rPr>
                <w:position w:val="-2"/>
                <w:sz w:val="24"/>
                <w:szCs w:val="24"/>
              </w:rPr>
              <w:t>, реконструкция объектов государственного или местного значения</w:t>
            </w:r>
          </w:p>
        </w:tc>
      </w:tr>
      <w:tr w:rsidR="000E51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проведение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работ, связанных с пользованием недрами, в том числе осуществляемых за счет средств </w:t>
            </w:r>
            <w:proofErr w:type="spellStart"/>
            <w:r>
              <w:rPr>
                <w:position w:val="-2"/>
                <w:sz w:val="24"/>
                <w:szCs w:val="24"/>
              </w:rPr>
              <w:t>недропользователя</w:t>
            </w:r>
            <w:proofErr w:type="spellEnd"/>
          </w:p>
        </w:tc>
      </w:tr>
      <w:tr w:rsidR="000E51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снос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или реконструкция многоквартирного дома, признанного аварийным</w:t>
            </w:r>
          </w:p>
        </w:tc>
      </w:tr>
      <w:tr w:rsidR="000E51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иные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цели, предусмотренные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position w:val="-2"/>
                <w:sz w:val="24"/>
                <w:szCs w:val="24"/>
              </w:rPr>
              <w:t>федеральными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законами (указать в случае выбора)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_____________________________________________________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</w:t>
            </w:r>
            <w:hyperlink r:id="rId4" w:history="1">
              <w:r>
                <w:rPr>
                  <w:rStyle w:val="a3"/>
                  <w:color w:val="auto"/>
                  <w:position w:val="-2"/>
                  <w:sz w:val="24"/>
                  <w:szCs w:val="24"/>
                  <w:u w:val="none"/>
                </w:rPr>
                <w:t>пунктом 2 статьи 56.3</w:t>
              </w:r>
            </w:hyperlink>
            <w:r>
              <w:rPr>
                <w:position w:val="-2"/>
                <w:sz w:val="24"/>
                <w:szCs w:val="24"/>
              </w:rPr>
              <w:t xml:space="preserve"> Земельного кодекса Российской Федерации, а также в случаях, предусмотренных </w:t>
            </w:r>
            <w:hyperlink r:id="rId5" w:history="1">
              <w:r>
                <w:rPr>
                  <w:rStyle w:val="a3"/>
                  <w:color w:val="auto"/>
                  <w:position w:val="-2"/>
                  <w:sz w:val="24"/>
                  <w:szCs w:val="24"/>
                  <w:u w:val="none"/>
                </w:rPr>
                <w:t>пунктом 4 статьи 26</w:t>
              </w:r>
            </w:hyperlink>
            <w:r>
              <w:rPr>
                <w:position w:val="-2"/>
                <w:sz w:val="24"/>
                <w:szCs w:val="24"/>
              </w:rPr>
              <w:t xml:space="preserve">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5.1.1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Утвержденный документ территориального планирования (соответствующей территории, на которой расположен(ы) предполагаемый(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участок(</w:t>
            </w:r>
            <w:proofErr w:type="spellStart"/>
            <w:r>
              <w:rPr>
                <w:position w:val="-2"/>
                <w:sz w:val="24"/>
                <w:szCs w:val="24"/>
              </w:rPr>
              <w:t>ки</w:t>
            </w:r>
            <w:proofErr w:type="spellEnd"/>
            <w:r>
              <w:rPr>
                <w:position w:val="-2"/>
                <w:sz w:val="24"/>
                <w:szCs w:val="24"/>
              </w:rPr>
              <w:t xml:space="preserve">)) 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наименование</w:t>
            </w:r>
            <w:proofErr w:type="gramEnd"/>
            <w:r>
              <w:rPr>
                <w:position w:val="-2"/>
                <w:sz w:val="24"/>
                <w:szCs w:val="24"/>
              </w:rPr>
              <w:t>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дата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и номер документа об утверждении документа территориального планирования)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both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Утвержденный проект планировки территории (соответствующей территории, на которой расположен(ы) предполагаемый(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>
              <w:rPr>
                <w:position w:val="-2"/>
                <w:sz w:val="24"/>
                <w:szCs w:val="24"/>
              </w:rPr>
              <w:t>ые</w:t>
            </w:r>
            <w:proofErr w:type="spellEnd"/>
            <w:r>
              <w:rPr>
                <w:position w:val="-2"/>
                <w:sz w:val="24"/>
                <w:szCs w:val="24"/>
              </w:rPr>
              <w:t>) участок(</w:t>
            </w:r>
            <w:proofErr w:type="spellStart"/>
            <w:r>
              <w:rPr>
                <w:position w:val="-2"/>
                <w:sz w:val="24"/>
                <w:szCs w:val="24"/>
              </w:rPr>
              <w:t>ки</w:t>
            </w:r>
            <w:proofErr w:type="spellEnd"/>
            <w:r>
              <w:rPr>
                <w:position w:val="-2"/>
                <w:sz w:val="24"/>
                <w:szCs w:val="24"/>
              </w:rPr>
              <w:t>))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наименование</w:t>
            </w:r>
            <w:proofErr w:type="gramEnd"/>
            <w:r>
              <w:rPr>
                <w:position w:val="-2"/>
                <w:sz w:val="24"/>
                <w:szCs w:val="24"/>
              </w:rPr>
              <w:t>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дата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и номер документа об утверждении проекта планировки территории)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5.2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>
              <w:rPr>
                <w:position w:val="-2"/>
                <w:sz w:val="24"/>
                <w:szCs w:val="24"/>
              </w:rPr>
              <w:t>недропользователя</w:t>
            </w:r>
            <w:proofErr w:type="spellEnd"/>
            <w:r>
              <w:rPr>
                <w:position w:val="-2"/>
                <w:sz w:val="24"/>
                <w:szCs w:val="24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наименование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органа, выдавшего лицензию на пользование недрами)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дата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выдачи и номер лицензии на пользование недрами)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5.3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стороны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по договору о развитии застроенной территории)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дата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заключения и номер договора о развитии застроенной территории)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6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в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</w:t>
            </w:r>
            <w:proofErr w:type="gramEnd"/>
            <w:r>
              <w:rPr>
                <w:position w:val="-2"/>
                <w:sz w:val="24"/>
                <w:szCs w:val="24"/>
              </w:rPr>
              <w:t>/нет)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в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</w:t>
            </w:r>
            <w:proofErr w:type="gramEnd"/>
            <w:r>
              <w:rPr>
                <w:position w:val="-2"/>
                <w:sz w:val="24"/>
                <w:szCs w:val="24"/>
              </w:rPr>
              <w:t>/нет)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в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</w:t>
            </w:r>
            <w:proofErr w:type="gramEnd"/>
            <w:r>
              <w:rPr>
                <w:position w:val="-2"/>
                <w:sz w:val="24"/>
                <w:szCs w:val="24"/>
              </w:rPr>
              <w:t>/нет)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в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да</w:t>
            </w:r>
            <w:proofErr w:type="gramEnd"/>
            <w:r>
              <w:rPr>
                <w:position w:val="-2"/>
                <w:sz w:val="24"/>
                <w:szCs w:val="24"/>
              </w:rPr>
              <w:t>/нет)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7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both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Документы, прилагаемые к заявлению: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8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Срок действия согласия субъекта персональных данных - 6 месяцев.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Способ отзыва согласия на обработку персональных данных - путем направления отзыва в письменном виде в орган, указанный в пункте 1 настоящего ходатайства.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Подпись: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Дата: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 ___________________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________________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(Печать заявителя)</w:t>
            </w:r>
          </w:p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(</w:t>
            </w:r>
            <w:proofErr w:type="gramStart"/>
            <w:r>
              <w:rPr>
                <w:position w:val="-2"/>
                <w:sz w:val="24"/>
                <w:szCs w:val="24"/>
              </w:rPr>
              <w:t>при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наличии)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«__» ________ ____ г.</w:t>
            </w:r>
          </w:p>
        </w:tc>
      </w:tr>
      <w:tr w:rsidR="000E51C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11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51CE" w:rsidRDefault="000E51CE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>
              <w:rPr>
                <w:position w:val="-2"/>
                <w:sz w:val="24"/>
                <w:szCs w:val="24"/>
              </w:rPr>
              <w:t>наименование</w:t>
            </w:r>
            <w:proofErr w:type="gramEnd"/>
            <w:r>
              <w:rPr>
                <w:position w:val="-2"/>
                <w:sz w:val="24"/>
                <w:szCs w:val="24"/>
              </w:rPr>
              <w:t xml:space="preserve">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</w:p>
        </w:tc>
      </w:tr>
    </w:tbl>
    <w:p w:rsidR="000E51CE" w:rsidRDefault="000E51CE" w:rsidP="000E51CE">
      <w:pPr>
        <w:jc w:val="right"/>
        <w:rPr>
          <w:szCs w:val="28"/>
        </w:rPr>
      </w:pPr>
    </w:p>
    <w:p w:rsidR="00D05FC4" w:rsidRPr="000E51CE" w:rsidRDefault="00D05FC4" w:rsidP="000E51CE">
      <w:pPr>
        <w:jc w:val="both"/>
        <w:rPr>
          <w:sz w:val="24"/>
          <w:szCs w:val="24"/>
        </w:rPr>
      </w:pPr>
      <w:bookmarkStart w:id="0" w:name="_GoBack"/>
      <w:bookmarkEnd w:id="0"/>
    </w:p>
    <w:sectPr w:rsidR="00D05FC4" w:rsidRPr="000E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E"/>
    <w:rsid w:val="000E51CE"/>
    <w:rsid w:val="00D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6B046-6F18-40AB-95DA-583FA033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430E4469819EC8C6ED2D3BB42F86CB88F76304D8CB1EC25286FF083089FB80045D74AD0E1CB143zDN3H" TargetMode="External"/><Relationship Id="rId4" Type="http://schemas.openxmlformats.org/officeDocument/2006/relationships/hyperlink" Target="consultantplus://offline/ref=A9430E4469819EC8C6ED2D3BB42F86CB8BF06104D2C61EC25286FF083089FB80045D74AD0C14zB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2024-01-22T12:16:00Z</dcterms:created>
  <dcterms:modified xsi:type="dcterms:W3CDTF">2024-01-22T12:17:00Z</dcterms:modified>
</cp:coreProperties>
</file>