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40B" w:rsidRPr="00EE4FDD" w:rsidRDefault="008C740B" w:rsidP="008C740B">
      <w:pPr>
        <w:pStyle w:val="19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Приложение 1</w:t>
      </w:r>
    </w:p>
    <w:p w:rsidR="008C740B" w:rsidRPr="00EE4FDD" w:rsidRDefault="008C740B" w:rsidP="008C740B">
      <w:pPr>
        <w:pStyle w:val="19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к постановлению администрации</w:t>
      </w:r>
    </w:p>
    <w:p w:rsidR="008C740B" w:rsidRPr="00EE4FDD" w:rsidRDefault="008C740B" w:rsidP="008C740B">
      <w:pPr>
        <w:pStyle w:val="19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рабочего поселка Чаадаевка</w:t>
      </w:r>
    </w:p>
    <w:p w:rsidR="008C740B" w:rsidRPr="00EE4FDD" w:rsidRDefault="008C740B" w:rsidP="008C740B">
      <w:pPr>
        <w:pStyle w:val="19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Городищенского района</w:t>
      </w:r>
    </w:p>
    <w:p w:rsidR="008C740B" w:rsidRPr="00EE4FDD" w:rsidRDefault="008C740B" w:rsidP="008C740B">
      <w:pPr>
        <w:pStyle w:val="19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Пензенской области</w:t>
      </w:r>
    </w:p>
    <w:p w:rsidR="008C740B" w:rsidRPr="00EE4FDD" w:rsidRDefault="008C740B" w:rsidP="008C740B">
      <w:pPr>
        <w:pStyle w:val="19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от 06.04.2020 № 61</w:t>
      </w:r>
    </w:p>
    <w:p w:rsidR="008C740B" w:rsidRPr="00EE4FDD" w:rsidRDefault="008C740B" w:rsidP="008C740B">
      <w:pPr>
        <w:pStyle w:val="19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Административный регламент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8C740B" w:rsidRPr="00EE4FDD" w:rsidRDefault="008C740B" w:rsidP="008C740B">
      <w:pPr>
        <w:pStyle w:val="title0"/>
        <w:spacing w:before="240" w:beforeAutospacing="0" w:after="60" w:afterAutospacing="0"/>
        <w:ind w:firstLine="361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(в ред. постановления администрации рабочего поселка Чаадаевка Городищенского района Пензенской области </w:t>
      </w:r>
      <w:hyperlink r:id="rId4" w:tgtFrame="_blank" w:history="1">
        <w:r w:rsidRPr="00EE4FDD">
          <w:rPr>
            <w:rStyle w:val="hyperlink"/>
            <w:rFonts w:ascii="Arial" w:hAnsi="Arial" w:cs="Arial"/>
            <w:color w:val="0000FF"/>
            <w:sz w:val="20"/>
            <w:szCs w:val="20"/>
          </w:rPr>
          <w:t>от 30.10.2020 № 154</w:t>
        </w:r>
      </w:hyperlink>
      <w:r w:rsidRPr="00EE4FDD">
        <w:rPr>
          <w:rFonts w:ascii="Arial" w:hAnsi="Arial" w:cs="Arial"/>
          <w:color w:val="000000"/>
          <w:sz w:val="20"/>
          <w:szCs w:val="20"/>
        </w:rPr>
        <w:t>)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Структура административного регламента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Раздел 1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I. Общие положения;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Раздел 2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II. Стандарт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Раздел 3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Раздел 4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IV. Формы контроля за исполнением Административного регламента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Раздел 5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I. Общие положения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Предмет регулирования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1.1. 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рабочего поселка Чаадаевка Городищенского района Пензенской области (далее - Администрация) при предоставлении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Круг заявителей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P45"/>
      <w:bookmarkEnd w:id="0"/>
      <w:r w:rsidRPr="00EE4FDD">
        <w:rPr>
          <w:rFonts w:ascii="Arial" w:hAnsi="Arial" w:cs="Arial"/>
          <w:color w:val="000000"/>
          <w:sz w:val="20"/>
          <w:szCs w:val="20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Требования к порядку информирования о предоставлении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1.3. Информирование заявителя о предоставлении муниципальной услуги осуществляется: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Требования к информационным стендам Администрации установлены пунктом 2.23 Административного регламента.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www.gosuslugi.ru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 xml:space="preserve">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gosuslugi.pnzreg.ru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>) (далее - Региональный портал).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3) Посредством использования телефонной, почтовой связи, а также электронной почты.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4) В многофункциональном центре предоставления государственных и муниципальных услуг Городищенского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Требования к информационным стендам МФЦ установлены пунктом 2.23 Административного регламента.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а) при личном обращении заявителя;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в) по телефону.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1.5. Информация по вопросам предоставления муниципальной услуги включает в себя следующие сведения: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2) круг заявителей, которым предоставляется муниципальная услуга;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4) срок предоставления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5) порядок и способы подачи документов, представляемых заявителем для получения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рабочего поселка Чаадаевка Городищенского района Пензенской области;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1.7. Информация по вопросам предоставления муниципальной услуги предоставляется заявителю бесплатно.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1.9. Порядок, форма, место размещения и способы получения справочной информации.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К справочной информации относится следующая информация: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место нахождения и график работы Администрации, а также МФЦ;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- справочные телефоны Администрации, МФЦ, в том числе номер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телефона-автоинформатора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 xml:space="preserve"> (при наличии);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адреса официальных сайтов Администрации, МФЦ, адреса их электронной почты.</w:t>
      </w:r>
      <w:r w:rsidRPr="00EE4FDD">
        <w:rPr>
          <w:rFonts w:ascii="Arial" w:hAnsi="Arial" w:cs="Arial"/>
          <w:color w:val="00000A"/>
          <w:sz w:val="20"/>
          <w:szCs w:val="20"/>
        </w:rPr>
        <w:t>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- место нахождения Администрации: 442325, Пензенская область,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Городищенский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 xml:space="preserve"> район, р.п. Чаадаевка, ул. Ленина, 17.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- почтовый адрес для направления документов: 442325, Пензенская область,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Городищенский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 xml:space="preserve"> район, р.п. Чаадаевка, ул. Ленина, 17.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телефон Администрации для справок: (84158)42-701.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факс: (84158)42-701.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-адрес официального сайта Администрации: http://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rpchaadaevka.gorodishe.pnzreg.ru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>/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- адрес электронной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почты:Chaadadmin@sura.ru</w:t>
      </w:r>
      <w:proofErr w:type="spellEnd"/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режим работы: ежедневно с 8.00 до 17.00.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перерыв в работе с 12.00 до 13.00.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выходные – суббота, воскресенье.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место нахождения МФЦ: 442310 Пензенская область, г. Городище, ул. Калинина, 14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контактные телефоны: (8-841-58) 3-31-87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адрес электронной почты: mfc-gor@rambler.ru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режим работы: ежедневно с 08.00 до 17.00; суббота с 08.00 до 13.00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выходной: воскресенье.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II. Стандарт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Наименование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Краткое наименование муниципальной услуги не предусмотрено.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Наименование органа местного самоуправления, предоставляющего муниципальную услугу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2.2. 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Предоставление муниципальной услуги осуществляет </w:t>
      </w:r>
      <w:r w:rsidRPr="00EE4FDD">
        <w:rPr>
          <w:rFonts w:ascii="Arial" w:hAnsi="Arial" w:cs="Arial"/>
          <w:color w:val="000000"/>
          <w:sz w:val="20"/>
          <w:szCs w:val="20"/>
        </w:rPr>
        <w:t>Администрация.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Результат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2.3. Результатом предоставления муниципальной услуги является: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Срок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2.4. Срок предоставления муниципальной услуги не более 10 календарных дней со дня предоставления документов, указанных в пункте 2.6. Административного регламента.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 случае направления запроса в Управление Федеральной службы по надзору в сфере защиты прав потребителей и благополучия человека по Пензенской области, срок предоставления муниципальной услуги увеличивается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Правовые основания для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Федеральным законом от 24.06.1998 N 89-ФЗ «Об отходах производства и потребления» («Собрание законодательства РФ», N 26, 29.06.1998, ст. 3009);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(«Собрание законодательства РФ», 06.10.2003, N 40, ст. 3822);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- («Собрание законодательства РФ», 02.08.2010, N 31, ст. 4179);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Постановлением Правительства РФ от 31.08.2018 N 1039 «Об утверждении Правил обустройства мест (площадок) накопления твердых коммунальных отходов и ведения их реестра» - («Собрание законодательства РФ», 10.09.2018, N 37, ст. 5746);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hyperlink r:id="rId5" w:tgtFrame="_blank" w:history="1">
        <w:r w:rsidRPr="00EE4FDD">
          <w:rPr>
            <w:rStyle w:val="a4"/>
            <w:rFonts w:ascii="Arial" w:hAnsi="Arial" w:cs="Arial"/>
            <w:sz w:val="20"/>
            <w:szCs w:val="20"/>
          </w:rPr>
          <w:t>Уставом рабочего поселка Чаадаевка Городищенского района Пензенской области</w:t>
        </w:r>
      </w:hyperlink>
      <w:r w:rsidRPr="00EE4FD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принятого решением Комитета местного самоуправления рабочего поселка Чаадаевка Городищенского района Пензенской области от 22.06.2005 № 63-11/4 (с последующими изменениями) зарегистрированным в Управлении Минюста России</w:t>
      </w:r>
      <w:r w:rsidRPr="00EE4FDD">
        <w:rPr>
          <w:rFonts w:ascii="Arial" w:hAnsi="Arial" w:cs="Arial"/>
          <w:color w:val="000000"/>
          <w:sz w:val="20"/>
          <w:szCs w:val="20"/>
        </w:rPr>
        <w:t> по Пензенской области 18.11.2005 года, №RU585071032005001</w:t>
      </w:r>
      <w:r w:rsidRPr="00EE4FD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EE4FDD">
        <w:rPr>
          <w:rFonts w:ascii="Arial" w:hAnsi="Arial" w:cs="Arial"/>
          <w:color w:val="000000"/>
          <w:sz w:val="20"/>
          <w:szCs w:val="20"/>
        </w:rPr>
        <w:t>(газета «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Городищенский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 xml:space="preserve"> вестник» № 70-71 от 07.12.2005);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Постановлением Администрации </w:t>
      </w:r>
      <w:hyperlink r:id="rId6" w:tgtFrame="_blank" w:history="1">
        <w:r w:rsidRPr="00EE4FDD">
          <w:rPr>
            <w:rStyle w:val="a4"/>
            <w:rFonts w:ascii="Arial" w:hAnsi="Arial" w:cs="Arial"/>
            <w:sz w:val="20"/>
            <w:szCs w:val="20"/>
          </w:rPr>
          <w:t>от 17.05.2018 № 58</w:t>
        </w:r>
      </w:hyperlink>
      <w:r w:rsidRPr="00EE4FDD">
        <w:rPr>
          <w:rFonts w:ascii="Arial" w:hAnsi="Arial" w:cs="Arial"/>
          <w:color w:val="000000"/>
          <w:sz w:val="20"/>
          <w:szCs w:val="20"/>
        </w:rPr>
        <w:t> «Об утверждении Реестра муниципальных услуг муниципального образования рабочий поселок Чаадаевка Городищенского района Пензенской области» (с последующими изменениями) (информационный бюллетень Комитета местного самоуправления рабочего поселка Чаадаевка Городищенского района Пензенской области «Чаадаевка информирует» №24 от 01.05.2018);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-Постановлением Администрации </w:t>
      </w:r>
      <w:hyperlink r:id="rId7" w:tgtFrame="_blank" w:history="1">
        <w:r w:rsidRPr="00EE4FDD">
          <w:rPr>
            <w:rStyle w:val="a4"/>
            <w:rFonts w:ascii="Arial" w:hAnsi="Arial" w:cs="Arial"/>
            <w:sz w:val="20"/>
            <w:szCs w:val="20"/>
          </w:rPr>
          <w:t>от 30.05.2018 № 61</w:t>
        </w:r>
      </w:hyperlink>
      <w:r w:rsidRPr="00EE4FDD">
        <w:rPr>
          <w:rFonts w:ascii="Arial" w:hAnsi="Arial" w:cs="Arial"/>
          <w:color w:val="000000"/>
          <w:sz w:val="20"/>
          <w:szCs w:val="20"/>
        </w:rPr>
        <w:t xml:space="preserve"> «О разработке и утверждении административных регламентов предоставления муниципальных услуг администрацией рабочего поселка Чаадаевка Городищенского района Пензенской области» (с последующими изменениями) </w:t>
      </w: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(информационный бюллетень Комитета местного самоуправления рабочего поселка Чаадаевка Городищенского района Пензенской области «Чаадаевка информирует» № 26 от 31.05.2018);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-Постановлением Администрации </w:t>
      </w:r>
      <w:hyperlink r:id="rId8" w:tgtFrame="_blank" w:history="1">
        <w:r w:rsidRPr="00EE4FDD">
          <w:rPr>
            <w:rStyle w:val="a4"/>
            <w:rFonts w:ascii="Arial" w:hAnsi="Arial" w:cs="Arial"/>
            <w:sz w:val="20"/>
            <w:szCs w:val="20"/>
          </w:rPr>
          <w:t>от 12.10.2018 №135</w:t>
        </w:r>
      </w:hyperlink>
      <w:r w:rsidRPr="00EE4FDD">
        <w:rPr>
          <w:rFonts w:ascii="Arial" w:hAnsi="Arial" w:cs="Arial"/>
          <w:color w:val="000000"/>
          <w:sz w:val="20"/>
          <w:szCs w:val="20"/>
        </w:rPr>
        <w:t> «Об утверждении Порядка подачи и рассмотрения жалоб на решения и действия (бездействие) администрации рабочего поселка Чаадаевка Городищенского района Пензенской области</w:t>
      </w:r>
      <w:r w:rsidRPr="00EE4FDD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Pr="00EE4FDD">
        <w:rPr>
          <w:rFonts w:ascii="Arial" w:hAnsi="Arial" w:cs="Arial"/>
          <w:color w:val="000000"/>
          <w:sz w:val="20"/>
          <w:szCs w:val="20"/>
        </w:rPr>
        <w:t> должностных лиц, муниципальных служащих администрации рабочего поселка Чаадаевка Городищенского района Пензенской области</w:t>
      </w:r>
      <w:r w:rsidRPr="00EE4FDD"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EE4FDD">
        <w:rPr>
          <w:rFonts w:ascii="Arial" w:hAnsi="Arial" w:cs="Arial"/>
          <w:color w:val="000000"/>
          <w:sz w:val="20"/>
          <w:szCs w:val="20"/>
        </w:rPr>
        <w:t>при предоставлении муниципальных услуг» – («Чаадаевка информирует» от 12.10.2018 № 53)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настоящим административным Регламентом.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P148"/>
      <w:bookmarkEnd w:id="1"/>
      <w:r w:rsidRPr="00EE4FDD">
        <w:rPr>
          <w:rFonts w:ascii="Arial" w:hAnsi="Arial" w:cs="Arial"/>
          <w:color w:val="000000"/>
          <w:sz w:val="20"/>
          <w:szCs w:val="20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2.6.1. Заявка о согласовании создания места (площадки) накопления твердых коммунальных отходов по форме согласно приложению 1 к настоящему Административному регламенту.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 заявке должно быть указано: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д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>) почтовый адрес, адрес электронной почты, номер телефона для связи с заявителем или представителем заявителя;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е) адрес земельного участка (или иное описание местоположения земельного участка);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з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>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и) срок проведения работ по созданию места (площадки) накопления твердых коммунальных отходов;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м) способ получения результата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2.6.2. Копия паспорта или иного документа, удостоверяющего личность заявителя (представителя заявителя).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а) лично на бумажном носителе по местонахождению Администрации;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б) посредством почтовой связи по местонахождению Администрации;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2.11. Оснований для отказа в приеме документов законодательством Российской Федерации не предусмотрено.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Исчерпывающий перечень оснований для отказа в предоставлении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2.12. Основанием для отказа в предоставлении муниципальной услуги является: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несоответствие заявки форме, установленной приложением 1 к Административному регламенту.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несоответствие места (площадки) накопления твердых коммунальных отходов требованиям Правил благоустройства территории рабочего поселка Чаадаевка Городищенского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Исчерпывающий перечень оснований для приостановления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2.13. Оснований для приостановления предоставления муниципальной услуги не предусмотрено.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Перечень услуг, которые являются необходимыми и обязательными для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 xml:space="preserve"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</w:t>
      </w:r>
      <w:r w:rsidRPr="00EE4FDD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2.15. Муниципальная услуга предоставляется бесплатно.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2.16. Время ожидания в очереди не должно превышать: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при подаче заявки и документов - 15 минут;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при получении результата предоставления муниципальной услуги - 15 минут.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Срок регистрации заявки заявителя о предоставлении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2.17. Регистрация заявки заявителя о предоставлении муниципальной услуги осуществляется в день ее получения.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2.18. З</w:t>
      </w:r>
      <w:r w:rsidRPr="00EE4FDD">
        <w:rPr>
          <w:rFonts w:ascii="Arial" w:hAnsi="Arial" w:cs="Arial"/>
          <w:color w:val="000000"/>
          <w:spacing w:val="2"/>
          <w:sz w:val="20"/>
          <w:szCs w:val="20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EE4FDD">
        <w:rPr>
          <w:rFonts w:ascii="Arial" w:hAnsi="Arial" w:cs="Arial"/>
          <w:color w:val="000000"/>
          <w:spacing w:val="2"/>
          <w:sz w:val="20"/>
          <w:szCs w:val="20"/>
          <w:shd w:val="clear" w:color="auto" w:fill="FFFFFF"/>
        </w:rPr>
        <w:t>СанПиН</w:t>
      </w:r>
      <w:proofErr w:type="spellEnd"/>
      <w:r w:rsidRPr="00EE4FDD">
        <w:rPr>
          <w:rFonts w:ascii="Arial" w:hAnsi="Arial" w:cs="Arial"/>
          <w:color w:val="000000"/>
          <w:spacing w:val="2"/>
          <w:sz w:val="20"/>
          <w:szCs w:val="20"/>
          <w:shd w:val="clear" w:color="auto" w:fill="FFFFFF"/>
        </w:rPr>
        <w:t xml:space="preserve"> 2.2.2/2.4.1340-03».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2.20. Помещения, в которых осуществляется предоставление муниципальной услуги, оборудуются: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информационными стендами, содержащими визуальную и текстовую информацию;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стульями и столами для возможности оформления документов.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2.23. Кабинеты приема заявителей должны иметь информационные таблички (вывески) с указанием: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номера кабинета;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фамилии, имени, отчества (при наличии) и должности специалиста.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текст административного регламента;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краткое описание порядка предоставления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перечень документов, необходимых для предоставления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образцы заявлений;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- справочная информация.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2.26. На территории, прилегающей к зданию</w:t>
      </w:r>
      <w:r w:rsidRPr="00EE4FDD">
        <w:rPr>
          <w:rFonts w:ascii="Arial" w:hAnsi="Arial" w:cs="Arial"/>
          <w:color w:val="000000"/>
          <w:position w:val="-1"/>
          <w:sz w:val="20"/>
          <w:szCs w:val="20"/>
        </w:rPr>
        <w:t> Администрации и МФЦ</w:t>
      </w:r>
      <w:r w:rsidRPr="00EE4FDD">
        <w:rPr>
          <w:rFonts w:ascii="Arial" w:hAnsi="Arial" w:cs="Arial"/>
          <w:color w:val="000000"/>
          <w:sz w:val="20"/>
          <w:szCs w:val="20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position w:val="-1"/>
          <w:sz w:val="20"/>
          <w:szCs w:val="20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сурдопереводчика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 xml:space="preserve"> и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тифлосурдопереводчика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>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Специалисты Администрации, МФЦ обеспечиваются личными нагрудными карточками (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бейджами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>) с указанием фамилии, имени, отчества (при наличии) и должности.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Показатели доступности и качества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2.28. Показатели доступности и качества предоставления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2.28.1. Показателями доступности предоставления муниципальной услуги являются: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транспортная доступность к месту предоставления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размещение информации о порядке предоставления муниципальной услуги в средствах массовой информации.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2.28.2. Показателями качества предоставления муниципальной услуги являются отсутствие: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очередей при приеме и выдаче документов заявителям (их представителям);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нарушений сроков предоставления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pacing w:val="2"/>
          <w:sz w:val="20"/>
          <w:szCs w:val="20"/>
        </w:rPr>
        <w:lastRenderedPageBreak/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2.29. Для получения муниципальной услуги заявителю предоставляется возможность представить заявку в</w:t>
      </w:r>
      <w:r w:rsidRPr="00EE4FDD">
        <w:rPr>
          <w:rFonts w:ascii="Arial" w:hAnsi="Arial" w:cs="Arial"/>
          <w:color w:val="000000"/>
          <w:sz w:val="20"/>
          <w:szCs w:val="20"/>
        </w:rPr>
        <w:t> 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2.31.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1) получение информации о порядке и сроках предоставления муниципальной услуги;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3.1. Предоставление муниципальной услуги включает в себя следующие административные процедуры: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3.1.1. Прием и регистрация заявки и документов, необходимых для предоставления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3.1.2 Рассмотрение заявки и документов, необходимых для предоставления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3.1.3. Принятие решения о согласовании создания места (площадки) накопления твердых коммунальных отходов либо об отказе.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3.1.4. Выдача (направление) результата предоставления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Прием и регистрация заявки и документов, необходимых для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3.2. 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3.3. При приеме заявки и документов специалист Администрации,</w:t>
      </w:r>
      <w:r w:rsidRPr="00EE4FDD">
        <w:rPr>
          <w:rFonts w:ascii="Arial" w:hAnsi="Arial" w:cs="Arial"/>
          <w:color w:val="000000"/>
          <w:position w:val="1"/>
          <w:sz w:val="20"/>
          <w:szCs w:val="20"/>
        </w:rPr>
        <w:t> ответственный</w:t>
      </w:r>
      <w:r w:rsidRPr="00EE4FDD">
        <w:rPr>
          <w:rFonts w:ascii="Arial" w:hAnsi="Arial" w:cs="Arial"/>
          <w:color w:val="000000"/>
          <w:sz w:val="20"/>
          <w:szCs w:val="20"/>
        </w:rPr>
        <w:t> за прием и регистрацию документов по предоставлению муниципальной услуги, проверяет: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правильность оформления заявки;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полноту и правильность оформления прилагаемых к заявке документов, указанных в пункте 2.6. Административного регламента.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3.7. Результатом административной процедуры является прием и регистрация поступившей заявки и документов, определение ответственного исполнителя.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3.8. 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Рассмотрение заявки и документов, необходимых для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3.12.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 Пензенской области и при необходимости готовит проект постановления Администрации о продлении срока рассмотрения заявки и документов.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3.13.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 Пензенской области, принятие решения о продлении срока рассмотрения заявки и документов и уведомление об этом заявителя.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3.14.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 Пензенской области, постановление Администрации продлении срока рассмотрения заявки и документов, отметка в журнале регистрации о направлении уведомления почтовым отправлением.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Принятие решения о согласовании создания места (площадки) накопления твердых коммунальных отходов либо об отказе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3.16. Основанием для начала административной процедуры является завершение проверки заявления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 Пензенской области.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3.17. 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3.18.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3.19. При наличии 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осуществляет регистрацию документов по правилам делопроизводства;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3.22. Результатом административной процедуры является подписанное главой Администрации постановление Администрации о согласовании или уведомление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уведомление об отказе в согласовании создания места (площадки) накопления твердых коммунальных отходов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3.24. Срок выполнения административной процедуры –5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- 14 календарных дней со дня рассмотрения заявки и представленных документов.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Выдача (направление) результата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3.25. Основанием для начала административной процедуры является подписанные главой Администрации и зарегистрированные постановление о согласовании или уведомление об отказе в согласовании создания места (площадки) накопления твердых коммунальных отходов.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3.26.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3.27. 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3.28. 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3.32. При обращении об исправлении технической ошибки заявитель представляет: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заявление об исправлении технической ошибки;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Особенности предоставления муниципальной услуги в МФЦ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3.40. В случае если муниципальная услуга оказывается на базе МФЦ, специалист МФЦ: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принимает от заявителя заявку и документы, регистрирует заявку в соответствии с документооборотом МФЦ;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проверяет правильность заполнения заявки;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проверяет комплектность представленных заявителем документов;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3.41. Передача документов заявителя из МФЦ в Администрацию 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3.42.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3.43. В срок получения результата специалист МФЦ, ответственный за доставку документов, получает в</w:t>
      </w:r>
      <w:r w:rsidRPr="00EE4FDD"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EE4FDD">
        <w:rPr>
          <w:rFonts w:ascii="Arial" w:hAnsi="Arial" w:cs="Arial"/>
          <w:color w:val="000000"/>
          <w:sz w:val="20"/>
          <w:szCs w:val="20"/>
        </w:rPr>
        <w:t>Администрации</w:t>
      </w:r>
      <w:r w:rsidRPr="00EE4FDD"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EE4FDD">
        <w:rPr>
          <w:rFonts w:ascii="Arial" w:hAnsi="Arial" w:cs="Arial"/>
          <w:color w:val="000000"/>
          <w:sz w:val="20"/>
          <w:szCs w:val="20"/>
        </w:rPr>
        <w:t>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3.44. Полученные специалистом МФЦ документы регистрируются в установленном МФЦ порядке.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3.45.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3.46. 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IV. Формы контроля за исполнением Административного регламента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Периодичность осуществления проверок определяется главой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Плановые и внеплановые проверки проводятся на основании распоряжений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4.5. Ответственные исполнители несут персональную ответственность за: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4.5.2. соблюдение сроков выполнения административных процедур при предоставлении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lastRenderedPageBreak/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5.8. Жалоба на решения и действия (бездействие) главы Администрации подается главе Администрации.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ФЗ № 210-ФЗ;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- постановление Администрации </w:t>
      </w:r>
      <w:hyperlink r:id="rId9" w:tgtFrame="_blank" w:history="1">
        <w:r w:rsidRPr="00EE4FDD">
          <w:rPr>
            <w:rStyle w:val="a4"/>
            <w:rFonts w:ascii="Arial" w:hAnsi="Arial" w:cs="Arial"/>
            <w:sz w:val="20"/>
            <w:szCs w:val="20"/>
          </w:rPr>
          <w:t>от 12.10.2018 № 135</w:t>
        </w:r>
      </w:hyperlink>
      <w:r w:rsidRPr="00EE4FDD">
        <w:rPr>
          <w:rFonts w:ascii="Arial" w:hAnsi="Arial" w:cs="Arial"/>
          <w:color w:val="000000"/>
          <w:sz w:val="20"/>
          <w:szCs w:val="20"/>
        </w:rPr>
        <w:t> «Об утверждении Порядка подачи и рассмотрения жалоб на решения и действия (бездействие) администрации рабочего поселка Чаадаевка Городищенского района Пензенской области</w:t>
      </w:r>
      <w:r w:rsidRPr="00EE4FDD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Pr="00EE4FDD">
        <w:rPr>
          <w:rFonts w:ascii="Arial" w:hAnsi="Arial" w:cs="Arial"/>
          <w:color w:val="000000"/>
          <w:sz w:val="20"/>
          <w:szCs w:val="20"/>
        </w:rPr>
        <w:t> должностных лиц, муниципальных служащих администрации рабочего поселка Чаадаевка Городищенского района Пензенской области</w:t>
      </w:r>
      <w:r w:rsidRPr="00EE4FDD"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EE4FDD">
        <w:rPr>
          <w:rFonts w:ascii="Arial" w:hAnsi="Arial" w:cs="Arial"/>
          <w:color w:val="000000"/>
          <w:sz w:val="20"/>
          <w:szCs w:val="20"/>
        </w:rPr>
        <w:t>при предоставлении муниципальных услуг».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Приложение 1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к административному регламенту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по предоставлению муниципальной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услуги «Согласование создания места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(площадки) накопления твердых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коммунальных отходов»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Форма заявки на предоставление муниципальной услуги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Главе администрации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рабочего поселка Чаадаевка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Городищенского района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Пензенской области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от 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(Ф.И.О.(отчество при наличии) полностью заявителя физического лица)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Паспорт: серия _____________ номер 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Кем выдан 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Когда выдан 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Почтовый адрес: 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(Ф.И.О..(отчество при наличии) представителя заявителя, реквизиты документа, подтверждающие его полномочия)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Данные для связи с заявителем: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почты, а также контактный телефон)</w:t>
      </w:r>
      <w:bookmarkStart w:id="2" w:name="_ftnref1"/>
      <w:bookmarkEnd w:id="2"/>
      <w:r w:rsidRPr="00EE4FDD">
        <w:rPr>
          <w:rFonts w:ascii="Arial" w:hAnsi="Arial" w:cs="Arial"/>
          <w:color w:val="000000"/>
          <w:sz w:val="20"/>
          <w:szCs w:val="20"/>
        </w:rPr>
        <w:fldChar w:fldCharType="begin"/>
      </w:r>
      <w:r w:rsidRPr="00EE4FDD"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"_ftn1" </w:instrText>
      </w:r>
      <w:r w:rsidRPr="00EE4FDD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EE4FDD">
        <w:rPr>
          <w:rStyle w:val="a4"/>
          <w:rFonts w:ascii="Arial" w:hAnsi="Arial" w:cs="Arial"/>
          <w:sz w:val="20"/>
          <w:szCs w:val="20"/>
        </w:rPr>
        <w:t>[1]</w:t>
      </w:r>
      <w:r w:rsidRPr="00EE4FDD"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от 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(наименование юридического лица)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Сведения из ЕГРЮЛ, 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Адрес: 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Данные для связи с заявителем: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почты, а также контактный телефон)</w:t>
      </w:r>
      <w:bookmarkStart w:id="3" w:name="_ftnref2"/>
      <w:bookmarkEnd w:id="3"/>
      <w:r w:rsidRPr="00EE4FDD">
        <w:rPr>
          <w:rFonts w:ascii="Arial" w:hAnsi="Arial" w:cs="Arial"/>
          <w:color w:val="000000"/>
          <w:sz w:val="20"/>
          <w:szCs w:val="20"/>
        </w:rPr>
        <w:fldChar w:fldCharType="begin"/>
      </w:r>
      <w:r w:rsidRPr="00EE4FDD"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"_ftn2" </w:instrText>
      </w:r>
      <w:r w:rsidRPr="00EE4FDD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EE4FDD">
        <w:rPr>
          <w:rStyle w:val="a4"/>
          <w:rFonts w:ascii="Arial" w:hAnsi="Arial" w:cs="Arial"/>
          <w:sz w:val="20"/>
          <w:szCs w:val="20"/>
        </w:rPr>
        <w:t>[2]</w:t>
      </w:r>
      <w:r w:rsidRPr="00EE4FDD"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от 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</w:t>
      </w:r>
      <w:r w:rsidRPr="00EE4FDD">
        <w:rPr>
          <w:rFonts w:ascii="Arial" w:hAnsi="Arial" w:cs="Arial"/>
          <w:color w:val="000000"/>
          <w:sz w:val="20"/>
          <w:szCs w:val="20"/>
        </w:rPr>
        <w:t>Ф.И.О 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>(отчество при наличии) индивидуального предпринимателя)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ОГРН в ЕГРИП 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Почтовый адрес: 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Данные для связи с заявителем: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right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почты, а также контактный телефон)</w:t>
      </w:r>
      <w:bookmarkStart w:id="4" w:name="_ftnref3"/>
      <w:bookmarkEnd w:id="4"/>
      <w:r w:rsidRPr="00EE4FDD">
        <w:rPr>
          <w:rFonts w:ascii="Arial" w:hAnsi="Arial" w:cs="Arial"/>
          <w:color w:val="000000"/>
          <w:sz w:val="20"/>
          <w:szCs w:val="20"/>
        </w:rPr>
        <w:fldChar w:fldCharType="begin"/>
      </w:r>
      <w:r w:rsidRPr="00EE4FDD"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"_ftn3" </w:instrText>
      </w:r>
      <w:r w:rsidRPr="00EE4FDD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EE4FDD">
        <w:rPr>
          <w:rStyle w:val="a4"/>
          <w:rFonts w:ascii="Arial" w:hAnsi="Arial" w:cs="Arial"/>
          <w:sz w:val="20"/>
          <w:szCs w:val="20"/>
        </w:rPr>
        <w:t>[3]</w:t>
      </w:r>
      <w:r w:rsidRPr="00EE4FDD"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ЗАЯВКА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center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z w:val="20"/>
          <w:szCs w:val="20"/>
        </w:rPr>
        <w:t>о согласовании создания места (площадки) накопления твердых коммунальных отходов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 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П</w:t>
      </w:r>
      <w:r w:rsidRPr="00EE4FDD">
        <w:rPr>
          <w:rFonts w:ascii="Arial" w:hAnsi="Arial" w:cs="Arial"/>
          <w:color w:val="000000"/>
          <w:spacing w:val="2"/>
          <w:sz w:val="20"/>
          <w:szCs w:val="20"/>
        </w:rPr>
        <w:t>рошу согласовать создание места (площадки) накопления твердых коммунальных отходов по адресу: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___________________________________________________________________________________________________________________________________________;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EE4FDD">
        <w:rPr>
          <w:rFonts w:ascii="Arial" w:hAnsi="Arial" w:cs="Arial"/>
          <w:color w:val="000000"/>
          <w:sz w:val="20"/>
          <w:szCs w:val="20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- адрес земельного участка (или при отсутствии адреса земельного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участка иное описание местоположения земельного участка) - _____________;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- кадастровый   номер земельного участка (или кадастровые номера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земельных участков) в случае наличия - ________________________________;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- срок использования земель или земельных участков в связи с размещением объекта - _______________________________________________;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- срок проведения работ по размещению места (площадки) накопления твердых коммунальных отходов _______________________________________;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- </w:t>
      </w:r>
      <w:r w:rsidRPr="00EE4FDD">
        <w:rPr>
          <w:rFonts w:ascii="Arial" w:hAnsi="Arial" w:cs="Arial"/>
          <w:color w:val="000000"/>
          <w:sz w:val="20"/>
          <w:szCs w:val="20"/>
        </w:rPr>
        <w:t xml:space="preserve"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объема____________________________________________________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>;</w:t>
      </w:r>
    </w:p>
    <w:p w:rsidR="008C740B" w:rsidRPr="00EE4FDD" w:rsidRDefault="008C740B" w:rsidP="008C740B">
      <w:pPr>
        <w:pStyle w:val="a3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</w:t>
      </w:r>
      <w:proofErr w:type="spellStart"/>
      <w:r w:rsidRPr="00EE4FDD">
        <w:rPr>
          <w:rFonts w:ascii="Arial" w:hAnsi="Arial" w:cs="Arial"/>
          <w:color w:val="000000"/>
          <w:sz w:val="20"/>
          <w:szCs w:val="20"/>
        </w:rPr>
        <w:t>отходов________________________________</w:t>
      </w:r>
      <w:proofErr w:type="spellEnd"/>
      <w:r w:rsidRPr="00EE4FDD">
        <w:rPr>
          <w:rFonts w:ascii="Arial" w:hAnsi="Arial" w:cs="Arial"/>
          <w:color w:val="000000"/>
          <w:sz w:val="20"/>
          <w:szCs w:val="20"/>
        </w:rPr>
        <w:t>.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z w:val="20"/>
          <w:szCs w:val="20"/>
        </w:rPr>
        <w:t>Способ получения результата муниципальной услуги: 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Прилагаемые документы: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1. ____________________________________________________________________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2. ____________________________________________________________________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3. ____________________________________________________________________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 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___________ _____________ _______________________</w:t>
      </w:r>
    </w:p>
    <w:p w:rsidR="008C740B" w:rsidRPr="00EE4FDD" w:rsidRDefault="008C740B" w:rsidP="008C740B">
      <w:pPr>
        <w:pStyle w:val="a3"/>
        <w:shd w:val="clear" w:color="auto" w:fill="FFFFFF"/>
        <w:spacing w:before="0" w:beforeAutospacing="0" w:after="0" w:afterAutospacing="0"/>
        <w:ind w:firstLine="361"/>
        <w:jc w:val="both"/>
        <w:rPr>
          <w:rFonts w:ascii="Arial" w:hAnsi="Arial" w:cs="Arial"/>
          <w:color w:val="000000"/>
          <w:sz w:val="20"/>
          <w:szCs w:val="20"/>
        </w:rPr>
      </w:pPr>
      <w:r w:rsidRPr="00EE4FDD">
        <w:rPr>
          <w:rFonts w:ascii="Arial" w:hAnsi="Arial" w:cs="Arial"/>
          <w:color w:val="000000"/>
          <w:spacing w:val="2"/>
          <w:sz w:val="20"/>
          <w:szCs w:val="20"/>
        </w:rPr>
        <w:t>(дата) (подпись) (расшифровка подписи)»</w:t>
      </w:r>
    </w:p>
    <w:p w:rsidR="002323B5" w:rsidRPr="00EE4FDD" w:rsidRDefault="002323B5">
      <w:pPr>
        <w:rPr>
          <w:sz w:val="20"/>
          <w:szCs w:val="20"/>
        </w:rPr>
      </w:pPr>
    </w:p>
    <w:sectPr w:rsidR="002323B5" w:rsidRPr="00EE4FDD" w:rsidSect="0023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8C740B"/>
    <w:rsid w:val="002323B5"/>
    <w:rsid w:val="007E5FA7"/>
    <w:rsid w:val="008C740B"/>
    <w:rsid w:val="00EE4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9">
    <w:name w:val="19"/>
    <w:basedOn w:val="a"/>
    <w:rsid w:val="008C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8C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40B"/>
    <w:rPr>
      <w:color w:val="0000FF"/>
      <w:u w:val="single"/>
    </w:rPr>
  </w:style>
  <w:style w:type="character" w:customStyle="1" w:styleId="hyperlink">
    <w:name w:val="hyperlink"/>
    <w:basedOn w:val="a0"/>
    <w:rsid w:val="008C7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4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DA7B71B-CC19-4335-B443-05856035CB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1B97C79-7B00-4A41-9254-A8A0E35BA09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437241D-2C2B-4AAE-B226-5CC061BFDE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09CFD279-823D-40DB-B1F3-52575984FDAB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4CC1EC77-F53B-4827-8E2E-8F67B0AF9734" TargetMode="External"/><Relationship Id="rId9" Type="http://schemas.openxmlformats.org/officeDocument/2006/relationships/hyperlink" Target="https://pravo-search.minjust.ru/bigs/showDocument.html?id=BDA7B71B-CC19-4335-B443-05856035CB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9026</Words>
  <Characters>51451</Characters>
  <Application>Microsoft Office Word</Application>
  <DocSecurity>0</DocSecurity>
  <Lines>428</Lines>
  <Paragraphs>120</Paragraphs>
  <ScaleCrop>false</ScaleCrop>
  <Company>MultiDVD Team</Company>
  <LinksUpToDate>false</LinksUpToDate>
  <CharactersWithSpaces>60357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2024-06-04T07:58:00Z</dcterms:created>
  <dcterms:modified xsi:type="dcterms:W3CDTF">2024-06-04T08:00:00Z</dcterms:modified>
</cp:coreProperties>
</file>