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29" w:rsidRDefault="00C46729" w:rsidP="00C4672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ВЬЮНСКОГО СЕЛЬСОВЕТА НАРОВЧАТСКОГО РАЙОНА</w:t>
      </w:r>
    </w:p>
    <w:p w:rsidR="00C46729" w:rsidRDefault="00C46729" w:rsidP="00C4672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C46729" w:rsidRDefault="00C46729" w:rsidP="00C4672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C46729" w:rsidRDefault="00C46729" w:rsidP="00C4672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28 ноября 2022 года № 78</w:t>
      </w:r>
    </w:p>
    <w:p w:rsidR="00C46729" w:rsidRDefault="00C46729" w:rsidP="00C4672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Вьюнки</w:t>
      </w:r>
    </w:p>
    <w:p w:rsidR="00C46729" w:rsidRDefault="00C46729" w:rsidP="00C4672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Вьюнского сельсовета Наровчатского 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01.11.2019 № 52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Вьюнского сельсовета Наровчатского 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26.06.2020 № 45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Вьюнского сельсовета Наровчатского 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 Вьюнского сельсовета Наровчатского 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Вьюнского сельсовета Наровчатского района Пензенской области постановляет: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согласно приложению.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«Вестник Вьюнского сельсовета» и разместить на официальном сайте Администрации Вьюнского сельсовета Наровчатского района Пензенской области в информационно-телекоммуникационной сети «Интернет».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исполнения настоящего постановления возложить на главу Администрации Вьюнского сельсовета Наровчатского района Пензенской области.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администрации Вьюнского сельсовета Наровчатского района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В.И.Гусева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Приложение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 сельсовета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28.11.2022 № 78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Административный регламент предоставления муниципальной услуги 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Предмет регулирования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Административный регламент) устанавливает порядок и стандарт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муниципальная услуга), определяет сроки и последовательность административных процедур (действий) Администрации Вьюнского сельсовета Наровчатского района Пензенской области (далее - Администрация) при предоставлении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 физические и юридические лица.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 Требования к порядку информирования о предоставлении муниципальной услуги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Информирование заявителя о предоставлении муниципальной услуги осуществляется: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лично;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 Требования к информационным стендам Администрации установлены пунктом 2.12 Административного регламента.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Вьюнского сельсовета Наровчатского района Пензенской области;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 Административного регламента.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Стандарт предоставления муниципальной услуги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</w:t>
      </w:r>
      <w:r>
        <w:rPr>
          <w:rFonts w:ascii="Arial" w:hAnsi="Arial" w:cs="Arial"/>
          <w:color w:val="000000"/>
        </w:rPr>
        <w:lastRenderedPageBreak/>
        <w:t>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 предоставлении информации об объектах недвижимого имущества, находящихся в муниципальной собственности и предназначенных для сдачи в аренду, оформленное в произвольной форме (Приложение к Административному регламенту);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отказа в предоставлении муниципальной услуги является: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имущества, предназначенного для сдачи в аренду;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документа, удостоверяющего личность заявителя либо законного представителя, полномочия которого удостоверены в законном порядке, при выдаче информации об объекте (объектах), предназначенном (предназначенных) для сдачи в аренду, на руки.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запросов заявителя.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 Помещения, в которых осуществляется предоставление муниципальной услуги, оборудуются: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информационными стендами, содержащими визуальную и текстовую информацию;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стульями и столами для возможности оформления документов.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 Кабинеты приема заявителей должны иметь информационные таблички (вывески) с указанием: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номера кабинета;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подготовка и оформление ответа на запрос либо отказа в предоставлении муниципальной услуги;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Подготовка и оформление ответа на запрос либо отказа в предоставлении муниципальной услуги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3.3.3. При установлении оснований для отказа в предоставлении муниципальной услуги, предусмотренных пунктом 2.8 раздела 2 Административного регламента, специалист, ответственный за предоставление </w:t>
      </w:r>
      <w:r>
        <w:rPr>
          <w:rFonts w:ascii="Arial" w:hAnsi="Arial" w:cs="Arial"/>
          <w:color w:val="000000"/>
        </w:rPr>
        <w:lastRenderedPageBreak/>
        <w:t>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 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об объектах недвижимого имущества, находящихся в муниципальной собственности и предназначенных для сдачи в аренду, и передает специалисту администрации, ответственному за прием и регистрацию документов.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подготовленный ответ на запрос.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Особенности предоставление муниципальной услуги в МФЦ.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обязан оперативно давать все необходимые разъяснения специалисту МФЦ.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Передача и доставка документов заявителя из МФЦ в Администрацию.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запроса и документов в МФЦ.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3.5.4.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</w:t>
      </w:r>
      <w:r>
        <w:rPr>
          <w:rFonts w:ascii="Arial" w:hAnsi="Arial" w:cs="Arial"/>
          <w:color w:val="000000"/>
        </w:rPr>
        <w:lastRenderedPageBreak/>
        <w:t>муниципальной услуги, под роспись в сопроводительной ведомости ответ на запрос.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При обращении об исправлении технической ошибки заявитель представляет: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об исправлении технической ошибки;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3.6.8. 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3.6.9.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"Информация об объектах недвижимого имущества, находящихся в муниципальной собственности и предназначенных для сдачи в аренду":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 предоставлением муниципальной услуги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Периодичность осуществления проверок определяется главой Администрации.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 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19.09.2018 № 27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Вьюнского сельсовета Наровчатского района Пензенской области, должностных лиц, муниципальных служащих администрации Вьюнского сельсовета Наровчатского района Пензенской области при предоставлении муниципальных услуг».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предназначенных для сдачи в аренду»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Вьюнского сельсовета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От_________________________________________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 имя отчество (при наличии) физического лица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Заявление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____________________________________________________________________________________________________________________________________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C46729" w:rsidRDefault="00C46729" w:rsidP="00C4672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1628F1" w:rsidRDefault="001628F1">
      <w:bookmarkStart w:id="0" w:name="_GoBack"/>
      <w:bookmarkEnd w:id="0"/>
    </w:p>
    <w:sectPr w:rsidR="0016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C5"/>
    <w:rsid w:val="001628F1"/>
    <w:rsid w:val="003350C5"/>
    <w:rsid w:val="00C4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49661-FB16-441C-971B-848C0F05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4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F970CE2-4560-49DB-8352-86F2535DEC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30FAD33-784E-459A-B2E8-BBDE8C707FBE" TargetMode="External"/><Relationship Id="rId5" Type="http://schemas.openxmlformats.org/officeDocument/2006/relationships/hyperlink" Target="https://pravo-search.minjust.ru/bigs/showDocument.html?id=72596CC4-B4B5-4425-BCA9-EC88D477F847" TargetMode="External"/><Relationship Id="rId4" Type="http://schemas.openxmlformats.org/officeDocument/2006/relationships/hyperlink" Target="https://pravo-search.minjust.ru/bigs/showDocument.html?id=C848AF53-7AB4-4249-8EF6-48633686C1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7094</Words>
  <Characters>40436</Characters>
  <Application>Microsoft Office Word</Application>
  <DocSecurity>0</DocSecurity>
  <Lines>336</Lines>
  <Paragraphs>94</Paragraphs>
  <ScaleCrop>false</ScaleCrop>
  <Company/>
  <LinksUpToDate>false</LinksUpToDate>
  <CharactersWithSpaces>47436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2023-01-20T12:41:00Z</dcterms:created>
  <dcterms:modified xsi:type="dcterms:W3CDTF">2023-01-20T12:42:00Z</dcterms:modified>
</cp:coreProperties>
</file>