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28" w:rsidRDefault="003C0128" w:rsidP="003C0128">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Документ подписан электронно-цифровой подписью:</w:t>
      </w:r>
    </w:p>
    <w:p w:rsidR="003C0128" w:rsidRDefault="003C0128" w:rsidP="003C0128">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Владелец: Администрация города Городище Городищенского района</w:t>
      </w:r>
    </w:p>
    <w:p w:rsidR="003C0128" w:rsidRDefault="003C0128" w:rsidP="003C0128">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Должность: "ул. МосковскаяГлава администрации города Городище</w:t>
      </w:r>
    </w:p>
    <w:p w:rsidR="003C0128" w:rsidRDefault="003C0128" w:rsidP="003C0128">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Дата подписи: 05.01.2022 13:53:31</w:t>
      </w:r>
    </w:p>
    <w:p w:rsidR="003C0128" w:rsidRDefault="003C0128" w:rsidP="003C0128">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 </w:t>
      </w:r>
    </w:p>
    <w:p w:rsidR="003C0128" w:rsidRDefault="003C0128" w:rsidP="003C0128">
      <w:pPr>
        <w:pStyle w:val="a3"/>
        <w:spacing w:before="240" w:beforeAutospacing="0" w:after="60" w:afterAutospacing="0"/>
        <w:ind w:firstLine="567"/>
        <w:jc w:val="center"/>
        <w:rPr>
          <w:rFonts w:ascii="Arial" w:hAnsi="Arial" w:cs="Arial"/>
          <w:color w:val="000000"/>
        </w:rPr>
      </w:pPr>
      <w:bookmarkStart w:id="0" w:name="_Hlk27814623"/>
      <w:bookmarkStart w:id="1" w:name="_Hlk34385700"/>
      <w:bookmarkEnd w:id="0"/>
      <w:r>
        <w:rPr>
          <w:rFonts w:ascii="Arial" w:hAnsi="Arial" w:cs="Arial"/>
          <w:b/>
          <w:bCs/>
          <w:color w:val="000000"/>
          <w:sz w:val="32"/>
          <w:szCs w:val="32"/>
        </w:rPr>
        <w:t>АДМИНИСТРАЦИЯ ГОРОДА ГОРОДИЩЕ ГОРОДИЩЕНСКОГО РАЙОНА</w:t>
      </w:r>
      <w:bookmarkEnd w:id="1"/>
    </w:p>
    <w:p w:rsidR="003C0128" w:rsidRDefault="003C0128" w:rsidP="003C01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C0128" w:rsidRDefault="003C0128" w:rsidP="003C01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C0128" w:rsidRDefault="003C0128" w:rsidP="003C01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24.12.2021 №289</w:t>
      </w:r>
    </w:p>
    <w:p w:rsidR="003C0128" w:rsidRDefault="003C0128" w:rsidP="003C01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г. Городище</w:t>
      </w:r>
    </w:p>
    <w:p w:rsidR="003C0128" w:rsidRDefault="003C0128" w:rsidP="003C01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города Городище Городищенского района Пензенской области </w:t>
      </w:r>
      <w:hyperlink r:id="rId4" w:tgtFrame="_blank" w:history="1">
        <w:r>
          <w:rPr>
            <w:rStyle w:val="hyperlink"/>
            <w:rFonts w:ascii="Arial" w:hAnsi="Arial" w:cs="Arial"/>
            <w:color w:val="0000FF"/>
            <w:sz w:val="28"/>
            <w:szCs w:val="28"/>
          </w:rPr>
          <w:t>от 16.11.2023 № 323</w:t>
        </w:r>
      </w:hyperlink>
      <w:r>
        <w:rPr>
          <w:rFonts w:ascii="Arial" w:hAnsi="Arial" w:cs="Arial"/>
          <w:color w:val="000000"/>
          <w:sz w:val="28"/>
          <w:szCs w:val="28"/>
        </w:rPr>
        <w:t>)</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города Городище Городищенского района Пензенской области </w:t>
      </w:r>
      <w:hyperlink r:id="rId5" w:tgtFrame="_blank" w:history="1">
        <w:r>
          <w:rPr>
            <w:rStyle w:val="hyperlink"/>
            <w:rFonts w:ascii="Arial" w:hAnsi="Arial" w:cs="Arial"/>
            <w:color w:val="0000FF"/>
          </w:rPr>
          <w:t>от 19.04.2018 № 90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(с последующими изменениями), </w:t>
      </w:r>
      <w:hyperlink r:id="rId6" w:tgtFrame="_blank" w:history="1">
        <w:r>
          <w:rPr>
            <w:rStyle w:val="hyperlink"/>
            <w:rFonts w:ascii="Arial" w:hAnsi="Arial" w:cs="Arial"/>
            <w:color w:val="0000FF"/>
          </w:rPr>
          <w:t>от 18.05.2018 № 108</w:t>
        </w:r>
      </w:hyperlink>
      <w:r>
        <w:rPr>
          <w:rFonts w:ascii="Arial" w:hAnsi="Arial" w:cs="Arial"/>
          <w:color w:val="000000"/>
        </w:rPr>
        <w:t> «Об утверждении Реестра муниципальных услуг города Городище Городищенского района Пензенской области (с последующими изменениями)», статьей 21 </w:t>
      </w:r>
      <w:hyperlink r:id="rId7" w:tgtFrame="_blank" w:history="1">
        <w:r>
          <w:rPr>
            <w:rStyle w:val="hyperlink"/>
            <w:rFonts w:ascii="Arial" w:hAnsi="Arial" w:cs="Arial"/>
            <w:color w:val="0000FF"/>
          </w:rPr>
          <w:t>Устава города Городище Городищенского района Пензенской области</w:t>
        </w:r>
      </w:hyperlink>
      <w:r>
        <w:rPr>
          <w:rFonts w:ascii="Arial" w:hAnsi="Arial" w:cs="Arial"/>
          <w:color w:val="000000"/>
        </w:rPr>
        <w:t>,</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города Городище Городищенского района Пензенской области постановляет: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Опубликовать настоящее постановление в информационном бюллетене Собрания представителей города Городище Городищенского района Пензенской области «Наш город» и разместить на официальном сайте администрации города Городище Городищенского района Пензенской области в информационно-телекоммуникационной сети «Интернет».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на следующий день после дня его официального опубликования.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города Городище Городищенского района Пензенской области.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города Городище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В.М. Михайлов</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города Городище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от 24.12.2021 № 289</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bookmarkStart w:id="2" w:name="P31"/>
      <w:bookmarkEnd w:id="2"/>
      <w:r>
        <w:rPr>
          <w:rFonts w:ascii="Arial" w:hAnsi="Arial" w:cs="Arial"/>
          <w:b/>
          <w:bCs/>
          <w:color w:val="000000"/>
          <w:sz w:val="32"/>
          <w:szCs w:val="32"/>
        </w:rPr>
        <w:t>Административный регламент</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«Признание жилых помещений муниципального жилищного фонда непригодными для проживания»</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C0128" w:rsidRDefault="003C0128" w:rsidP="003C0128">
      <w:pPr>
        <w:pStyle w:val="a3"/>
        <w:spacing w:before="0" w:beforeAutospacing="0" w:after="0" w:afterAutospacing="0"/>
        <w:ind w:left="709" w:firstLine="567"/>
        <w:jc w:val="center"/>
        <w:rPr>
          <w:rFonts w:ascii="Arial" w:hAnsi="Arial" w:cs="Arial"/>
          <w:color w:val="000000"/>
        </w:rPr>
      </w:pPr>
      <w:r>
        <w:rPr>
          <w:rFonts w:ascii="Arial" w:hAnsi="Arial" w:cs="Arial"/>
          <w:b/>
          <w:bCs/>
          <w:color w:val="000000"/>
          <w:sz w:val="30"/>
          <w:szCs w:val="30"/>
        </w:rPr>
        <w:t>I. Общие положения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города Городище Городищенского района</w:t>
      </w:r>
      <w:r>
        <w:rPr>
          <w:rFonts w:ascii="Arial" w:hAnsi="Arial" w:cs="Arial"/>
          <w:i/>
          <w:iCs/>
          <w:color w:val="000000"/>
        </w:rPr>
        <w:t> </w:t>
      </w:r>
      <w:r>
        <w:rPr>
          <w:rFonts w:ascii="Arial" w:hAnsi="Arial" w:cs="Arial"/>
          <w:color w:val="000000"/>
        </w:rPr>
        <w:t>Пензенской области (далее - Администрация) при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bookmarkStart w:id="3" w:name="P45"/>
      <w:bookmarkEnd w:id="3"/>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4" w:name="P46"/>
      <w:bookmarkEnd w:id="4"/>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Pr>
          <w:rFonts w:ascii="Arial" w:hAnsi="Arial" w:cs="Arial"/>
          <w:color w:val="000000"/>
        </w:rPr>
        <w:lastRenderedPageBreak/>
        <w:t>государственными органами, органами местного самоуправления и организациями при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Требования к порядку информирования о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http://ggorodishe.gorodishe.pnzreg.ru/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Pr>
          <w:rFonts w:ascii="Arial" w:hAnsi="Arial" w:cs="Arial"/>
          <w:color w:val="000000"/>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города Городище Городищенского района Пензенской области;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1.6. На Едином портале, Региональном портале, официальном сайте Администрации размещается информация по вопросам предоставления </w:t>
      </w:r>
      <w:r>
        <w:rPr>
          <w:rFonts w:ascii="Arial" w:hAnsi="Arial" w:cs="Arial"/>
          <w:color w:val="000000"/>
        </w:rPr>
        <w:lastRenderedPageBreak/>
        <w:t>муниципальной услуги, включающая в себя сведения согласно пункту 1.5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2.19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bookmarkStart w:id="5" w:name="_Hlk27814784"/>
      <w:r>
        <w:rPr>
          <w:rFonts w:ascii="Arial" w:hAnsi="Arial" w:cs="Arial"/>
          <w:color w:val="000000"/>
        </w:rPr>
        <w:t>2.5. Предоставление муниципальной услуги осуществляется в соответствии со следующими нормативными правовыми актами:</w:t>
      </w:r>
      <w:bookmarkEnd w:id="5"/>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Конституция Российской Федерации от 12.12.1993, («Российская газета», № 237, 25.12.1993);</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Жилищный кодекс Российской Федерации («Собрание законодательства РФ», 03.01.2005, N 1 (часть 1), ст. 14);</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Гражданский кодекс Российской Федерации; ("Собрание законодательства РФ", 05.12.1994, N 32, ст. 3301, "Российская газета", N 238-239, 08.12.1994);</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Семейный кодекс Российской Федерации; ("Собрание законодательства РФ", 01.01.1996, N 1, ст. 16, "Российская газета", N 17, 27.01.1996);</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13.07.2015 № 218-ФЗ «О государственной регистрации недвижимости» (с последующими изменениями) («Российская газета», № 156, 17.07.2015);</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27.07.2006 № 152-ФЗ «О персональных данных» (с последующими изменениями) – (Собрание законодательства РФ, 31.07.2006, № 31 (1 ч.), ст. 3451);</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24.11.1995 № 181-ФЗ «О социальной защите инвалидов в Российской Федерации» - (Собрание законодательства РФ, 27.11.1995, № 48, ст. 4563);</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06.04.2011 № 63-ФЗ «Об электронной подписи» (с последующими изменениями) – (Собрание законодательства РФ, 11.04.2011, № 15, ст. 2036);</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p>
    <w:p w:rsidR="003C0128" w:rsidRDefault="003C0128" w:rsidP="003C0128">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w:t>
      </w:r>
      <w:hyperlink r:id="rId8" w:tgtFrame="_blank" w:history="1">
        <w:r>
          <w:rPr>
            <w:rStyle w:val="hyperlink"/>
            <w:rFonts w:ascii="Arial" w:hAnsi="Arial" w:cs="Arial"/>
            <w:color w:val="0000FF"/>
          </w:rPr>
          <w:t>Уставом города Городище Городищенского района Пензенской области</w:t>
        </w:r>
      </w:hyperlink>
      <w:r>
        <w:rPr>
          <w:rFonts w:ascii="Arial" w:hAnsi="Arial" w:cs="Arial"/>
          <w:color w:val="000000"/>
        </w:rPr>
        <w:t> принятого решением Комитета местного самоуправления города Городище Городищенского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9" w:tgtFrame="_blank" w:history="1">
        <w:r>
          <w:rPr>
            <w:rStyle w:val="hyperlink"/>
            <w:rFonts w:ascii="Arial" w:hAnsi="Arial" w:cs="Arial"/>
            <w:color w:val="0000FF"/>
          </w:rPr>
          <w:t>от 18.05.2018 № 108</w:t>
        </w:r>
      </w:hyperlink>
      <w:r>
        <w:rPr>
          <w:rFonts w:ascii="Arial" w:hAnsi="Arial" w:cs="Arial"/>
          <w:color w:val="000000"/>
        </w:rPr>
        <w:t> «Об утверждении Реестра муниципальных услуг муниципального образования город Городище Городищенского района Пензенской области» (с последующими изменениями) - (информационный бюллетень Собрания представителей города Городище Городищенского района Пензенской области «Наш город» №31 от 18.05.2018);</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0" w:tgtFrame="_blank" w:history="1">
        <w:r>
          <w:rPr>
            <w:rStyle w:val="hyperlink"/>
            <w:rFonts w:ascii="Arial" w:hAnsi="Arial" w:cs="Arial"/>
            <w:color w:val="0000FF"/>
          </w:rPr>
          <w:t>от 19.04.2018 № 90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 (информационный бюллетень Собрания представителей города Городище Городищенского района Пензенской области «Наш город» № 22 от 20.04.2018);</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города Городище Городищенского района Пензенской области </w:t>
      </w:r>
      <w:hyperlink r:id="rId11" w:tgtFrame="_blank" w:history="1">
        <w:r>
          <w:rPr>
            <w:rStyle w:val="hyperlink"/>
            <w:rFonts w:ascii="Arial" w:hAnsi="Arial" w:cs="Arial"/>
            <w:color w:val="0000FF"/>
          </w:rPr>
          <w:t>от 10.10.2018 № 271</w:t>
        </w:r>
      </w:hyperlink>
      <w:r>
        <w:rPr>
          <w:rFonts w:ascii="Arial" w:hAnsi="Arial" w:cs="Arial"/>
          <w:color w:val="000000"/>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 должностных лиц, муниципальных служащих города Городище Городищенского района Пензенской области при предоставлении муниципальных услуг».</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bookmarkStart w:id="6" w:name="P164"/>
      <w:bookmarkEnd w:id="6"/>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3C0128" w:rsidRDefault="003C0128" w:rsidP="003C0128">
      <w:pPr>
        <w:pStyle w:val="a3"/>
        <w:spacing w:before="0" w:beforeAutospacing="0" w:after="0" w:afterAutospacing="0"/>
        <w:ind w:firstLine="567"/>
        <w:jc w:val="both"/>
        <w:rPr>
          <w:rFonts w:ascii="Arial" w:hAnsi="Arial" w:cs="Arial"/>
          <w:color w:val="000000"/>
        </w:rPr>
      </w:pPr>
      <w:bookmarkStart w:id="7" w:name="P177"/>
      <w:bookmarkEnd w:id="7"/>
      <w:r>
        <w:rPr>
          <w:rFonts w:ascii="Arial" w:hAnsi="Arial" w:cs="Arial"/>
          <w:color w:val="000000"/>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2.7.3. Заключения (акты) соответствующих органов государственного надзора (контроля) в случае, если представление указанных документов признано </w:t>
      </w:r>
      <w:r>
        <w:rPr>
          <w:rFonts w:ascii="Arial" w:hAnsi="Arial" w:cs="Arial"/>
          <w:color w:val="000000"/>
        </w:rPr>
        <w:lastRenderedPageBreak/>
        <w:t>необходимым для принятия решения о признании жилого помещения соответствующим (не соответствующим) установленным требованиям.</w:t>
      </w:r>
    </w:p>
    <w:p w:rsidR="003C0128" w:rsidRDefault="003C0128" w:rsidP="003C0128">
      <w:pPr>
        <w:pStyle w:val="a3"/>
        <w:spacing w:before="0" w:beforeAutospacing="0" w:after="0" w:afterAutospacing="0"/>
        <w:ind w:firstLine="567"/>
        <w:jc w:val="both"/>
        <w:rPr>
          <w:rFonts w:ascii="Arial" w:hAnsi="Arial" w:cs="Arial"/>
          <w:color w:val="000000"/>
        </w:rPr>
      </w:pPr>
      <w:bookmarkStart w:id="8" w:name="P178"/>
      <w:bookmarkEnd w:id="8"/>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bookmarkStart w:id="9" w:name="P190"/>
      <w:bookmarkEnd w:id="9"/>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2.13. Основания для приостановления предоставления муниципальной услуги отсутствуют.</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b/>
          <w:bCs/>
          <w:color w:val="000000"/>
          <w:spacing w:val="2"/>
        </w:rPr>
        <w:t>Исчерпывающий перечень услуг, которые являются необходимыми и обязательными для предоставления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2.14. Не предусмотрен.</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Arial" w:hAnsi="Arial" w:cs="Arial"/>
          <w:color w:val="000000"/>
        </w:rPr>
        <w:lastRenderedPageBreak/>
        <w:t>зданиях и предусматривают возможность самостоятельного передвижения инвалидов по территории.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муниципальных услуг</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2.25.1. Предоставление возможности получения муниципальной услуги в электронной форме или в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2.25.2. Транспортная или пешая доступность к местам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2.25.4. Соблюдение требований Административного регламента о порядке информирования по предоставлению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2.26.1. Соблюдение сроков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2.27. В процессе предоставления муниципальной услуги заявитель взаимодействует со специалистами Администрации,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2.27.1. При подаче документов для получения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2.27.2. При получении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2.28.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2.29.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2.30.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получение информации о порядке и сроках предоставления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формирование запроса о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прием и регистрация Администрацией заявления и иных документов,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получение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получение сведений о ходе выполнения заявления о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осуществление оценки качества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2.31. При предоставлении муниципальной услуги в электронной форме посредством электронной почты заявителю обеспечивается: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получение информации о порядке и сроках предоставления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б) подача заявления и документов, необходимые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получение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2.32. В заявлении указываются сведения о способах представления результатов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1) в виде электронного документа, предоставленного посредством Единого портала, Регионального портала;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в виде электронного документа, который направляется Администрацией заявителю посредством официальной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в виде бумажного документа, который заявитель получает непосредственно при личном обращении по местонахождению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в виде бумажного документа, который направляется Администрацией заявителю посредством почтового отправления;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в виде бумажного документа, который заявитель получает непосредственно при личном обращении по местонахождению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2.33.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заявлении может быть указан один или несколько способов представления результатов рассмотрения заявления Администрацией.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2.35.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ascii="Arial" w:hAnsi="Arial" w:cs="Arial"/>
          <w:color w:val="000000"/>
        </w:rPr>
        <w:br/>
      </w:r>
      <w:r>
        <w:rPr>
          <w:rFonts w:ascii="Arial" w:hAnsi="Arial" w:cs="Arial"/>
          <w:color w:val="000000"/>
          <w:position w:val="-2"/>
        </w:rPr>
        <w:t>pdf, tif.</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2.36. При формировании заявления обеспечивается: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б) возможность печати на бумажном носителе копии электронной формы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д) возможность вернуться на любой из этапов заполнения электронной формы заявления без потери ранее введенной информации;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2.38.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2.39.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w:t>
      </w:r>
      <w:r>
        <w:rPr>
          <w:rFonts w:ascii="Arial" w:hAnsi="Arial" w:cs="Arial"/>
          <w:color w:val="000000"/>
          <w:position w:val="-2"/>
        </w:rPr>
        <w:lastRenderedPageBreak/>
        <w:t>заполнения опросной формы, размещенной в личном кабинете заявителя на Региональном портале.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 Предоставление муниципальной услуги включает в себя следующие административные процедуры:</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случае наличия основания для отказа в приеме документов, необходимых для предоставления муниципальной услуги, установленного </w:t>
      </w:r>
      <w:r>
        <w:rPr>
          <w:rFonts w:ascii="Arial" w:hAnsi="Arial" w:cs="Arial"/>
          <w:color w:val="000000"/>
        </w:rPr>
        <w:lastRenderedPageBreak/>
        <w:t>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Одновременно секретарь Комиссии уведомляет заявителя по телефону о дате и времени, месте проведения заседания Комиссии, на котором будет </w:t>
      </w:r>
      <w:r>
        <w:rPr>
          <w:rFonts w:ascii="Arial" w:hAnsi="Arial" w:cs="Arial"/>
          <w:color w:val="000000"/>
        </w:rPr>
        <w:lastRenderedPageBreak/>
        <w:t>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утвержденным Постановление Правительства РФ от 28.01.2006 №47, требованиями;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 о выявлении оснований для признания помещения непригодным для проживания;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4) об отсутствии оснований для признания жилого помещения непригодным для проживания;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 о выявлении оснований для признания многоквартирного дома аварийным и подлежащим реконструкции;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6) о выявлении оснований для признания многоквартирного дома аварийным и подлежащим сносу;</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7) об отсутствии оснований для признания многоквартирного дома аварийным и подлежащим сносу или реконструкции.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(пункт 3.19 в ред. постановления администрации города Городище Городищенского района Пензенской области </w:t>
      </w:r>
      <w:hyperlink r:id="rId12" w:tgtFrame="_blank" w:history="1">
        <w:r>
          <w:rPr>
            <w:rStyle w:val="hyperlink"/>
            <w:rFonts w:ascii="Arial" w:hAnsi="Arial" w:cs="Arial"/>
            <w:color w:val="0000FF"/>
          </w:rPr>
          <w:t>от 16.11.2023 № 323</w:t>
        </w:r>
      </w:hyperlink>
      <w:r>
        <w:rPr>
          <w:rFonts w:ascii="Arial" w:hAnsi="Arial" w:cs="Arial"/>
          <w:color w:val="000000"/>
        </w:rPr>
        <w:t>)</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3.20. Решение Комиссии оформляется в виде заключения в 3 экземплярах с указанием соответствующих оснований принятия решения.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spacing w:val="2"/>
        </w:rPr>
        <w:t>Подготовка Администрацией результата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Pr>
          <w:rFonts w:ascii="Arial" w:hAnsi="Arial" w:cs="Arial"/>
          <w:color w:val="000000"/>
        </w:rPr>
        <w:t>решение (правовой акт) о пригодности (непригодности) жилого помещения</w:t>
      </w:r>
      <w:bookmarkStart w:id="11" w:name="_Hlk34046420"/>
      <w:bookmarkEnd w:id="10"/>
      <w:r>
        <w:rPr>
          <w:rFonts w:ascii="Arial" w:hAnsi="Arial" w:cs="Arial"/>
          <w:color w:val="000000"/>
        </w:rPr>
        <w:t>.</w:t>
      </w:r>
      <w:bookmarkEnd w:id="11"/>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lastRenderedPageBreak/>
        <w:t>3.30. Максимальный срок административной процедуры, не может превышать 30 календарных дней, а в случае обследования жилых помещений, п</w:t>
      </w:r>
      <w:r>
        <w:rPr>
          <w:rFonts w:ascii="Arial" w:hAnsi="Arial" w:cs="Arial"/>
          <w:color w:val="000000"/>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bookmarkStart w:id="12" w:name="_Hlk34208233"/>
      <w:bookmarkStart w:id="13" w:name="_Hlk34208195"/>
      <w:bookmarkEnd w:id="12"/>
      <w:r>
        <w:rPr>
          <w:rFonts w:ascii="Arial" w:hAnsi="Arial" w:cs="Arial"/>
          <w:b/>
          <w:bCs/>
          <w:color w:val="000000"/>
          <w:spacing w:val="2"/>
        </w:rPr>
        <w:t>Выдача заявителю результата предоставления муниципальной услуги</w:t>
      </w:r>
      <w:bookmarkEnd w:id="13"/>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Особенности предоставления муниципальной услуги в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 </w:t>
      </w:r>
    </w:p>
    <w:p w:rsidR="003C0128" w:rsidRDefault="003C0128" w:rsidP="003C0128">
      <w:pPr>
        <w:pStyle w:val="a3"/>
        <w:spacing w:before="0" w:beforeAutospacing="0" w:after="0" w:afterAutospacing="0"/>
        <w:ind w:firstLine="567"/>
        <w:jc w:val="both"/>
        <w:rPr>
          <w:rFonts w:ascii="Arial" w:hAnsi="Arial" w:cs="Arial"/>
          <w:color w:val="000000"/>
        </w:rPr>
      </w:pPr>
      <w:bookmarkStart w:id="14"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4"/>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Основанием для начала административной процедуры по исправлению допущенных опечаток и ошибок (далее - техническая ошибка) в выданном в </w:t>
      </w:r>
      <w:r>
        <w:rPr>
          <w:rFonts w:ascii="Arial" w:hAnsi="Arial" w:cs="Arial"/>
          <w:color w:val="000000"/>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4.1. </w:t>
      </w:r>
      <w:r>
        <w:rPr>
          <w:rFonts w:ascii="Arial" w:hAnsi="Arial" w:cs="Arial"/>
          <w:color w:val="000000"/>
          <w:spacing w:val="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4.2. В Администрации проводятся плановые и внеплановые проверки полноты и качества исполнения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Периодичность осуществления проверок определяется Главой Администрации.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Плановые и внеплановые проверки проводятся на основании распоряжений Администрации.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lastRenderedPageBreak/>
        <w:t>4.5. Ответственные исполнители несут персональную ответственность за:</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4.5.1. Соответствие результатов рассмотрения документов требованиям законодательства Российской Федерации;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4.5.2. Соблюдение сроков выполнения административных процедур при предоставлении муниципальной услуги.</w:t>
      </w:r>
    </w:p>
    <w:p w:rsidR="003C0128" w:rsidRDefault="003C0128" w:rsidP="003C0128">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w:t>
      </w:r>
      <w:r>
        <w:rPr>
          <w:rFonts w:ascii="Arial" w:hAnsi="Arial" w:cs="Arial"/>
          <w:b/>
          <w:bCs/>
          <w:color w:val="000000"/>
        </w:rPr>
        <w:t> </w:t>
      </w:r>
      <w:r>
        <w:rPr>
          <w:rFonts w:ascii="Arial" w:hAnsi="Arial" w:cs="Arial"/>
          <w:color w:val="000000"/>
        </w:rPr>
        <w:t>на решения и действия (бездействие) специалистов МФЦ подается руководителю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5.9 Жалоба</w:t>
      </w:r>
      <w:r>
        <w:rPr>
          <w:rFonts w:ascii="Arial" w:hAnsi="Arial" w:cs="Arial"/>
          <w:b/>
          <w:bCs/>
          <w:color w:val="000000"/>
        </w:rPr>
        <w:t> </w:t>
      </w:r>
      <w:r>
        <w:rPr>
          <w:rFonts w:ascii="Arial" w:hAnsi="Arial" w:cs="Arial"/>
          <w:color w:val="000000"/>
        </w:rPr>
        <w:t>на решения и действия (бездействие) руководителя МФЦ подается учредителю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ФЗ № 210-ФЗ;</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r>
        <w:rPr>
          <w:rFonts w:ascii="Arial" w:hAnsi="Arial" w:cs="Arial"/>
          <w:color w:val="000000"/>
        </w:rPr>
        <w:t>постановление администрации города Городище Городищенского района Пензенской области </w:t>
      </w:r>
      <w:hyperlink r:id="rId13" w:tgtFrame="_blank" w:history="1">
        <w:r>
          <w:rPr>
            <w:rStyle w:val="hyperlink"/>
            <w:rFonts w:ascii="Arial" w:hAnsi="Arial" w:cs="Arial"/>
            <w:color w:val="0000FF"/>
          </w:rPr>
          <w:t>от 10.10.2018 № 271</w:t>
        </w:r>
      </w:hyperlink>
      <w:r>
        <w:rPr>
          <w:rFonts w:ascii="Arial" w:hAnsi="Arial" w:cs="Arial"/>
          <w:color w:val="000000"/>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 должностных лиц, муниципальных служащих города Городище Городищенского района Пензенской области при предоставлении муниципальных услуг».</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«Признание жилых помещений муниципального жилищного фонда</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непригодными для проживания»</w:t>
      </w:r>
    </w:p>
    <w:p w:rsidR="003C0128" w:rsidRDefault="003C0128" w:rsidP="003C0128">
      <w:pPr>
        <w:pStyle w:val="a3"/>
        <w:spacing w:before="0" w:beforeAutospacing="0" w:after="0" w:afterAutospacing="0"/>
        <w:ind w:firstLine="567"/>
        <w:jc w:val="both"/>
        <w:rPr>
          <w:rFonts w:ascii="Arial" w:hAnsi="Arial" w:cs="Arial"/>
          <w:color w:val="000000"/>
        </w:rPr>
      </w:pPr>
      <w:bookmarkStart w:id="15" w:name="P461"/>
      <w:bookmarkEnd w:id="15"/>
      <w:r>
        <w:rPr>
          <w:rFonts w:ascii="Arial" w:hAnsi="Arial" w:cs="Arial"/>
          <w:color w:val="000000"/>
        </w:rPr>
        <w:t> </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ОГРН/ИНН)</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C0128" w:rsidRDefault="003C0128" w:rsidP="003C0128">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3C0128" w:rsidRDefault="003C0128" w:rsidP="003C0128">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000000" w:rsidRDefault="003C012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C0128"/>
    <w:rsid w:val="003C0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3C012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C0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3C0128"/>
  </w:style>
  <w:style w:type="paragraph" w:customStyle="1" w:styleId="consplusnormal">
    <w:name w:val="consplusnormal"/>
    <w:basedOn w:val="a"/>
    <w:rsid w:val="003C01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3C01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8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8FD77A-6DA7-4737-9851-86CD61C7D035" TargetMode="External"/><Relationship Id="rId13" Type="http://schemas.openxmlformats.org/officeDocument/2006/relationships/hyperlink" Target="https://pravo-search.minjust.ru/bigs/showDocument.html?id=058C03A0-37B7-4B39-BDEE-DD1830F5B84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E8FD77A-6DA7-4737-9851-86CD61C7D035" TargetMode="External"/><Relationship Id="rId12" Type="http://schemas.openxmlformats.org/officeDocument/2006/relationships/hyperlink" Target="https://pravo-search.minjust.ru/bigs/showDocument.html?id=142D3E55-8F6F-4AD4-9566-9DD70F4C4D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61B55EE-618E-41EC-B8DD-8106B3DEC6BC" TargetMode="External"/><Relationship Id="rId11" Type="http://schemas.openxmlformats.org/officeDocument/2006/relationships/hyperlink" Target="https://pravo-search.minjust.ru/bigs/showDocument.html?id=058C03A0-37B7-4B39-BDEE-DD1830F5B84C" TargetMode="External"/><Relationship Id="rId5" Type="http://schemas.openxmlformats.org/officeDocument/2006/relationships/hyperlink" Target="https://pravo-search.minjust.ru/bigs/showDocument.html?id=40269392-D9C8-46F4-95CE-5E979C67ADAD" TargetMode="External"/><Relationship Id="rId15" Type="http://schemas.openxmlformats.org/officeDocument/2006/relationships/theme" Target="theme/theme1.xml"/><Relationship Id="rId10" Type="http://schemas.openxmlformats.org/officeDocument/2006/relationships/hyperlink" Target="https://pravo-search.minjust.ru/bigs/showDocument.html?id=40269392-D9C8-46F4-95CE-5E979C67ADAD" TargetMode="External"/><Relationship Id="rId4" Type="http://schemas.openxmlformats.org/officeDocument/2006/relationships/hyperlink" Target="https://pravo-search.minjust.ru/bigs/showDocument.html?id=142D3E55-8F6F-4AD4-9566-9DD70F4C4DAB" TargetMode="External"/><Relationship Id="rId9" Type="http://schemas.openxmlformats.org/officeDocument/2006/relationships/hyperlink" Target="https://pravo-search.minjust.ru/bigs/showDocument.html?id=361B55EE-618E-41EC-B8DD-8106B3DEC6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11457</Words>
  <Characters>65307</Characters>
  <Application>Microsoft Office Word</Application>
  <DocSecurity>0</DocSecurity>
  <Lines>544</Lines>
  <Paragraphs>153</Paragraphs>
  <ScaleCrop>false</ScaleCrop>
  <Company>MultiDVD Team</Company>
  <LinksUpToDate>false</LinksUpToDate>
  <CharactersWithSpaces>76611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2024-04-23T07:34:00Z</dcterms:created>
  <dcterms:modified xsi:type="dcterms:W3CDTF">2024-04-23T07:35:00Z</dcterms:modified>
</cp:coreProperties>
</file>