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45B" w:rsidRPr="0021443F" w:rsidRDefault="00BC09EC" w:rsidP="00BC09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695325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60912">
        <w:rPr>
          <w:rFonts w:ascii="Times New Roman" w:hAnsi="Times New Roman" w:cs="Times New Roman"/>
          <w:b/>
          <w:sz w:val="36"/>
          <w:szCs w:val="36"/>
        </w:rPr>
        <w:t>ДОЛГОРУКОВСКОГО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margin" w:tblpXSpec="center" w:tblpY="511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F3645B" w:rsidRPr="0021443F" w:rsidTr="00AE1635">
        <w:tc>
          <w:tcPr>
            <w:tcW w:w="284" w:type="dxa"/>
            <w:vAlign w:val="bottom"/>
          </w:tcPr>
          <w:p w:rsidR="00F3645B" w:rsidRPr="0021443F" w:rsidRDefault="00F3645B" w:rsidP="00A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3645B" w:rsidRPr="0021443F" w:rsidRDefault="00BC09EC" w:rsidP="00AE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</w:tc>
        <w:tc>
          <w:tcPr>
            <w:tcW w:w="397" w:type="dxa"/>
          </w:tcPr>
          <w:p w:rsidR="00F3645B" w:rsidRPr="0021443F" w:rsidRDefault="00F3645B" w:rsidP="00AE1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3645B" w:rsidRPr="0021443F" w:rsidRDefault="00F3645B" w:rsidP="00AE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C09E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F3645B" w:rsidRPr="0021443F" w:rsidTr="00AE1635">
        <w:tc>
          <w:tcPr>
            <w:tcW w:w="4650" w:type="dxa"/>
            <w:gridSpan w:val="4"/>
          </w:tcPr>
          <w:p w:rsidR="00F3645B" w:rsidRPr="0021443F" w:rsidRDefault="00F3645B" w:rsidP="00EA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EA23AE">
              <w:rPr>
                <w:rFonts w:ascii="Times New Roman" w:hAnsi="Times New Roman" w:cs="Times New Roman"/>
                <w:sz w:val="24"/>
                <w:szCs w:val="24"/>
              </w:rPr>
              <w:t>Долгоруково</w:t>
            </w:r>
          </w:p>
        </w:tc>
      </w:tr>
    </w:tbl>
    <w:p w:rsidR="00F3645B" w:rsidRPr="0021443F" w:rsidRDefault="00F3645B" w:rsidP="00F3645B">
      <w:pPr>
        <w:pStyle w:val="ConsPlusNormal"/>
        <w:rPr>
          <w:b/>
        </w:rPr>
      </w:pPr>
    </w:p>
    <w:p w:rsidR="00F3645B" w:rsidRDefault="00F3645B" w:rsidP="00F3645B">
      <w:pPr>
        <w:pStyle w:val="ConsPlusNormal"/>
        <w:jc w:val="center"/>
        <w:rPr>
          <w:b/>
        </w:rPr>
      </w:pPr>
    </w:p>
    <w:p w:rsidR="00F3645B" w:rsidRDefault="00F3645B" w:rsidP="00F3645B">
      <w:pPr>
        <w:pStyle w:val="ConsPlusNormal"/>
        <w:jc w:val="center"/>
        <w:rPr>
          <w:b/>
        </w:rPr>
      </w:pPr>
    </w:p>
    <w:p w:rsidR="00041CFA" w:rsidRPr="00466F3E" w:rsidRDefault="00041CFA" w:rsidP="00041CFA">
      <w:pPr>
        <w:pStyle w:val="ConsPlusNormal"/>
        <w:jc w:val="center"/>
        <w:rPr>
          <w:b/>
        </w:rPr>
      </w:pPr>
      <w:r w:rsidRPr="00C7057C">
        <w:rPr>
          <w:b/>
        </w:rPr>
        <w:t xml:space="preserve">Об утверждении административного регламента предоставления муниципальной услуги </w:t>
      </w:r>
      <w:r w:rsidRPr="00466F3E">
        <w:rPr>
          <w:b/>
        </w:rPr>
        <w:t>«</w:t>
      </w:r>
      <w:r w:rsidR="00CB7FE3" w:rsidRPr="00466F3E">
        <w:rPr>
          <w:b/>
        </w:rPr>
        <w:t>Перевод жилого помещения в нежилое или нежилого помещения в жилое</w:t>
      </w:r>
      <w:r w:rsidRPr="00466F3E">
        <w:rPr>
          <w:b/>
        </w:rPr>
        <w:t>»</w:t>
      </w:r>
    </w:p>
    <w:p w:rsidR="00F3645B" w:rsidRPr="00466F3E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="00B60912" w:rsidRPr="008B47CC">
        <w:rPr>
          <w:rFonts w:ascii="Times New Roman" w:hAnsi="Times New Roman" w:cs="Times New Roman"/>
          <w:sz w:val="24"/>
          <w:szCs w:val="24"/>
        </w:rPr>
        <w:t xml:space="preserve">постановлениями администрации </w:t>
      </w:r>
      <w:proofErr w:type="spellStart"/>
      <w:r w:rsidR="00B60912" w:rsidRPr="008B47CC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B60912" w:rsidRPr="008B47C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B60912" w:rsidRPr="008B47CC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B60912" w:rsidRPr="008B47CC">
        <w:rPr>
          <w:rFonts w:ascii="Times New Roman" w:hAnsi="Times New Roman" w:cs="Times New Roman"/>
          <w:sz w:val="24"/>
          <w:szCs w:val="24"/>
        </w:rPr>
        <w:t xml:space="preserve"> района Пензенской области от 31.05.2022 № 26 «О разработке и утверждении административных регламентов предоставления муниципальных услуг Администрацией </w:t>
      </w:r>
      <w:proofErr w:type="spellStart"/>
      <w:r w:rsidR="00B60912" w:rsidRPr="008B47CC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B60912" w:rsidRPr="008B47C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B60912" w:rsidRPr="008B47CC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B60912" w:rsidRPr="008B47CC">
        <w:rPr>
          <w:rFonts w:ascii="Times New Roman" w:hAnsi="Times New Roman" w:cs="Times New Roman"/>
          <w:sz w:val="24"/>
          <w:szCs w:val="24"/>
        </w:rPr>
        <w:t xml:space="preserve"> района Пензенской области», от </w:t>
      </w:r>
      <w:r w:rsidR="00B60912" w:rsidRPr="00BC09EC">
        <w:rPr>
          <w:rFonts w:ascii="Times New Roman" w:hAnsi="Times New Roman" w:cs="Times New Roman"/>
          <w:sz w:val="24"/>
          <w:szCs w:val="24"/>
        </w:rPr>
        <w:t>12.07.2023 № 44</w:t>
      </w:r>
      <w:r w:rsidR="00B60912" w:rsidRPr="008B47CC">
        <w:rPr>
          <w:rFonts w:ascii="Times New Roman" w:hAnsi="Times New Roman" w:cs="Times New Roman"/>
          <w:sz w:val="24"/>
          <w:szCs w:val="24"/>
        </w:rPr>
        <w:t xml:space="preserve"> "Об утверждении Реестра муниципальных услуг </w:t>
      </w:r>
      <w:proofErr w:type="spellStart"/>
      <w:r w:rsidR="00B60912" w:rsidRPr="008B47CC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B60912" w:rsidRPr="008B47C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B60912" w:rsidRPr="008B47CC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B60912" w:rsidRPr="008B47CC">
        <w:rPr>
          <w:rFonts w:ascii="Times New Roman" w:hAnsi="Times New Roman" w:cs="Times New Roman"/>
          <w:sz w:val="24"/>
          <w:szCs w:val="24"/>
        </w:rPr>
        <w:t xml:space="preserve"> района Пензенской области"</w:t>
      </w:r>
      <w:r w:rsidRPr="0021443F">
        <w:rPr>
          <w:rFonts w:ascii="Times New Roman" w:hAnsi="Times New Roman" w:cs="Times New Roman"/>
          <w:sz w:val="24"/>
          <w:szCs w:val="24"/>
        </w:rPr>
        <w:t xml:space="preserve">, статьей 23 Устава </w:t>
      </w:r>
      <w:proofErr w:type="spellStart"/>
      <w:r w:rsidR="00B60912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21443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района Пензенской области,</w:t>
      </w: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912" w:rsidRDefault="00B60912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3645B" w:rsidRPr="0021443F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F3645B" w:rsidRPr="0021443F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3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района Пензенской области </w:t>
      </w:r>
      <w:r w:rsidRPr="00B60912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21443F">
        <w:rPr>
          <w:rFonts w:ascii="Times New Roman" w:hAnsi="Times New Roman" w:cs="Times New Roman"/>
          <w:sz w:val="24"/>
          <w:szCs w:val="24"/>
        </w:rPr>
        <w:t>: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5B" w:rsidRPr="00CB7FE3" w:rsidRDefault="00F3645B" w:rsidP="00F3645B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B7FE3">
        <w:rPr>
          <w:rFonts w:ascii="Times New Roman" w:hAnsi="Times New Roman" w:cs="Times New Roman"/>
          <w:sz w:val="24"/>
          <w:szCs w:val="24"/>
        </w:rPr>
        <w:t>Утвердить прилагаемый административный регламент предоставления муниципальной услуги «</w:t>
      </w:r>
      <w:r w:rsidR="00CB7FE3" w:rsidRPr="00CB7FE3">
        <w:rPr>
          <w:rFonts w:ascii="Times New Roman" w:hAnsi="Times New Roman" w:cs="Times New Roman"/>
          <w:sz w:val="24"/>
          <w:szCs w:val="24"/>
        </w:rPr>
        <w:t>Перевод жилого помещения в нежилое или нежилого помещения в жилое</w:t>
      </w:r>
      <w:r w:rsidRPr="00CB7FE3">
        <w:rPr>
          <w:rFonts w:ascii="Times New Roman" w:hAnsi="Times New Roman" w:cs="Times New Roman"/>
          <w:sz w:val="24"/>
          <w:szCs w:val="24"/>
        </w:rPr>
        <w:t>».</w:t>
      </w:r>
    </w:p>
    <w:p w:rsidR="00F3645B" w:rsidRPr="00B60912" w:rsidRDefault="00F3645B" w:rsidP="00B609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912">
        <w:rPr>
          <w:rFonts w:ascii="Times New Roman" w:hAnsi="Times New Roman" w:cs="Times New Roman"/>
          <w:sz w:val="24"/>
          <w:szCs w:val="24"/>
        </w:rPr>
        <w:t xml:space="preserve"> 2. Признать утратившим силу постановление администрации </w:t>
      </w:r>
      <w:proofErr w:type="spellStart"/>
      <w:r w:rsidR="00B60912" w:rsidRPr="00B60912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Pr="00B609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0912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B60912">
        <w:rPr>
          <w:rFonts w:ascii="Times New Roman" w:hAnsi="Times New Roman" w:cs="Times New Roman"/>
          <w:sz w:val="24"/>
          <w:szCs w:val="24"/>
        </w:rPr>
        <w:t xml:space="preserve"> района Пензенской области от </w:t>
      </w:r>
      <w:r w:rsidR="00B60912" w:rsidRPr="00B60912">
        <w:rPr>
          <w:rFonts w:ascii="Times New Roman" w:hAnsi="Times New Roman" w:cs="Times New Roman"/>
          <w:sz w:val="24"/>
          <w:szCs w:val="24"/>
        </w:rPr>
        <w:t>23.07.2021</w:t>
      </w:r>
      <w:r w:rsidRPr="00B60912">
        <w:rPr>
          <w:rFonts w:ascii="Times New Roman" w:hAnsi="Times New Roman" w:cs="Times New Roman"/>
          <w:sz w:val="24"/>
          <w:szCs w:val="24"/>
        </w:rPr>
        <w:t xml:space="preserve"> № </w:t>
      </w:r>
      <w:r w:rsidR="00B60912" w:rsidRPr="00B60912">
        <w:rPr>
          <w:rFonts w:ascii="Times New Roman" w:hAnsi="Times New Roman" w:cs="Times New Roman"/>
          <w:sz w:val="24"/>
          <w:szCs w:val="24"/>
        </w:rPr>
        <w:t>38</w:t>
      </w:r>
      <w:r w:rsidRPr="00B60912">
        <w:rPr>
          <w:rFonts w:ascii="Times New Roman" w:hAnsi="Times New Roman" w:cs="Times New Roman"/>
          <w:sz w:val="24"/>
          <w:szCs w:val="24"/>
        </w:rPr>
        <w:t xml:space="preserve"> «</w:t>
      </w:r>
      <w:r w:rsidR="00B60912" w:rsidRPr="00B60912">
        <w:rPr>
          <w:rFonts w:ascii="Times New Roman" w:eastAsia="Times New Roman" w:hAnsi="Times New Roman" w:cs="Times New Roman"/>
          <w:sz w:val="24"/>
          <w:szCs w:val="24"/>
        </w:rPr>
        <w:t>Об утверждении Административного регламента</w:t>
      </w:r>
      <w:r w:rsidR="00B60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912" w:rsidRPr="00B60912">
        <w:rPr>
          <w:rFonts w:ascii="Times New Roman" w:eastAsia="Times New Roman" w:hAnsi="Times New Roman" w:cs="Times New Roman"/>
          <w:sz w:val="24"/>
          <w:szCs w:val="24"/>
        </w:rPr>
        <w:t>предоставления муниципальной услуги «Перевод жилого помещения в нежилое или нежилого помещения в жилое»</w:t>
      </w:r>
      <w:r w:rsidRPr="00B60912">
        <w:rPr>
          <w:rFonts w:ascii="Times New Roman" w:hAnsi="Times New Roman" w:cs="Times New Roman"/>
          <w:sz w:val="24"/>
          <w:szCs w:val="24"/>
        </w:rPr>
        <w:t>».</w:t>
      </w:r>
    </w:p>
    <w:p w:rsidR="00B60912" w:rsidRPr="00850B37" w:rsidRDefault="00B60912" w:rsidP="00B60912">
      <w:pPr>
        <w:pStyle w:val="ConsPlusNormal"/>
        <w:jc w:val="both"/>
        <w:rPr>
          <w:color w:val="000000" w:themeColor="text1"/>
        </w:rPr>
      </w:pPr>
      <w:r w:rsidRPr="0058196B">
        <w:t xml:space="preserve">        </w:t>
      </w:r>
      <w:r>
        <w:t>3</w:t>
      </w:r>
      <w:r w:rsidRPr="0058196B">
        <w:t xml:space="preserve">. </w:t>
      </w:r>
      <w:r w:rsidRPr="00850B37">
        <w:rPr>
          <w:color w:val="000000"/>
        </w:rPr>
        <w:t xml:space="preserve">Опубликовать настоящее постановление в информационном бюллетене «Сельские ведомости» и разместить на официальной странице администрации </w:t>
      </w:r>
      <w:proofErr w:type="spellStart"/>
      <w:r w:rsidRPr="00850B37">
        <w:rPr>
          <w:color w:val="000000"/>
        </w:rPr>
        <w:t>Долгоруковского</w:t>
      </w:r>
      <w:proofErr w:type="spellEnd"/>
      <w:r w:rsidRPr="00850B37">
        <w:rPr>
          <w:color w:val="000000"/>
        </w:rPr>
        <w:t xml:space="preserve"> сельсовета </w:t>
      </w:r>
      <w:proofErr w:type="spellStart"/>
      <w:r w:rsidRPr="00850B37">
        <w:rPr>
          <w:color w:val="000000"/>
        </w:rPr>
        <w:t>Сердобского</w:t>
      </w:r>
      <w:proofErr w:type="spellEnd"/>
      <w:r w:rsidRPr="00850B37">
        <w:rPr>
          <w:color w:val="000000"/>
        </w:rPr>
        <w:t xml:space="preserve"> района Пензенской области раздела Сельсоветы на сайте администрации </w:t>
      </w:r>
      <w:proofErr w:type="spellStart"/>
      <w:r w:rsidRPr="00850B37">
        <w:rPr>
          <w:color w:val="000000"/>
        </w:rPr>
        <w:t>Сердобского</w:t>
      </w:r>
      <w:proofErr w:type="spellEnd"/>
      <w:r w:rsidRPr="00850B37">
        <w:rPr>
          <w:color w:val="000000"/>
        </w:rPr>
        <w:t xml:space="preserve"> района в сети «Интернет» https://serdobsk.pnzreg.ru/selsovety/dolgorukovskiy-selsovet/.</w:t>
      </w:r>
    </w:p>
    <w:p w:rsidR="00B60912" w:rsidRPr="004D0CFC" w:rsidRDefault="00B60912" w:rsidP="00B60912">
      <w:pPr>
        <w:pStyle w:val="ConsPlusNormal"/>
        <w:jc w:val="both"/>
      </w:pPr>
      <w:r>
        <w:t xml:space="preserve">     4</w:t>
      </w:r>
      <w:r w:rsidRPr="004D0CFC">
        <w:t>. Настоящее постановление вступает в силу после его официального опубликования.</w:t>
      </w:r>
    </w:p>
    <w:p w:rsidR="00B60912" w:rsidRPr="004D0CFC" w:rsidRDefault="00B60912" w:rsidP="00B60912">
      <w:pPr>
        <w:pStyle w:val="ConsPlusNormal"/>
        <w:jc w:val="both"/>
      </w:pPr>
      <w:r>
        <w:t xml:space="preserve">     5</w:t>
      </w:r>
      <w:r w:rsidRPr="004D0CFC">
        <w:t xml:space="preserve">. </w:t>
      </w:r>
      <w:r w:rsidRPr="00750D9F">
        <w:t xml:space="preserve">Контроль за исполнением настоящего постановления возложить на главу Администрации </w:t>
      </w:r>
      <w:proofErr w:type="spellStart"/>
      <w:r w:rsidRPr="00750D9F">
        <w:t>Долгоруковского</w:t>
      </w:r>
      <w:proofErr w:type="spellEnd"/>
      <w:r w:rsidRPr="00750D9F">
        <w:t xml:space="preserve">   сельсовета </w:t>
      </w:r>
      <w:proofErr w:type="spellStart"/>
      <w:proofErr w:type="gramStart"/>
      <w:r w:rsidRPr="00750D9F">
        <w:t>Сердобского</w:t>
      </w:r>
      <w:proofErr w:type="spellEnd"/>
      <w:r w:rsidRPr="00750D9F">
        <w:t xml:space="preserve">  района</w:t>
      </w:r>
      <w:proofErr w:type="gramEnd"/>
      <w:r w:rsidRPr="00750D9F">
        <w:t xml:space="preserve"> Пензенской области.</w:t>
      </w:r>
    </w:p>
    <w:p w:rsidR="00B60912" w:rsidRPr="004D0CFC" w:rsidRDefault="00B60912" w:rsidP="00B60912">
      <w:pPr>
        <w:pStyle w:val="ConsPlusNormal"/>
        <w:ind w:left="360"/>
        <w:jc w:val="both"/>
      </w:pPr>
    </w:p>
    <w:p w:rsidR="00B60912" w:rsidRPr="00BC2F7F" w:rsidRDefault="00B60912" w:rsidP="00B60912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2F7F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proofErr w:type="spellStart"/>
      <w:r w:rsidRPr="00BC2F7F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Pr="00BC2F7F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CB7FE3" w:rsidRPr="00B60912" w:rsidRDefault="00B60912" w:rsidP="00B60912">
      <w:pPr>
        <w:pStyle w:val="a8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2F7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BC2F7F">
        <w:rPr>
          <w:rFonts w:ascii="Times New Roman" w:hAnsi="Times New Roman" w:cs="Times New Roman"/>
          <w:sz w:val="24"/>
          <w:szCs w:val="24"/>
        </w:rPr>
        <w:t xml:space="preserve"> района Пензенской области                                                     Т.В. </w:t>
      </w:r>
      <w:proofErr w:type="spellStart"/>
      <w:r w:rsidRPr="00BC2F7F">
        <w:rPr>
          <w:rFonts w:ascii="Times New Roman" w:hAnsi="Times New Roman" w:cs="Times New Roman"/>
          <w:sz w:val="24"/>
          <w:szCs w:val="24"/>
        </w:rPr>
        <w:t>Воронкина</w:t>
      </w:r>
      <w:proofErr w:type="spellEnd"/>
    </w:p>
    <w:p w:rsidR="00F3645B" w:rsidRDefault="00F3645B" w:rsidP="00F3645B">
      <w:pPr>
        <w:pStyle w:val="ConsPlusNormal"/>
        <w:jc w:val="right"/>
      </w:pPr>
      <w:r>
        <w:lastRenderedPageBreak/>
        <w:t>Утвержден</w:t>
      </w:r>
    </w:p>
    <w:p w:rsidR="00F3645B" w:rsidRDefault="00F3645B" w:rsidP="00F3645B">
      <w:pPr>
        <w:pStyle w:val="ConsPlusNormal"/>
        <w:jc w:val="right"/>
      </w:pPr>
      <w:r>
        <w:t>постановлением</w:t>
      </w:r>
    </w:p>
    <w:p w:rsidR="00F3645B" w:rsidRDefault="00F3645B" w:rsidP="00F3645B">
      <w:pPr>
        <w:pStyle w:val="ConsPlusNormal"/>
        <w:jc w:val="right"/>
      </w:pPr>
      <w:r>
        <w:t xml:space="preserve">администрации </w:t>
      </w:r>
      <w:proofErr w:type="spellStart"/>
      <w:r w:rsidR="00B60912">
        <w:t>Долгоруковского</w:t>
      </w:r>
      <w:proofErr w:type="spellEnd"/>
      <w:r w:rsidR="000C12DC">
        <w:t xml:space="preserve"> </w:t>
      </w:r>
      <w:r>
        <w:t>сельсовета</w:t>
      </w:r>
    </w:p>
    <w:p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:rsidR="00F3645B" w:rsidRDefault="00F3645B" w:rsidP="00F3645B">
      <w:pPr>
        <w:pStyle w:val="ConsPlusNormal"/>
        <w:jc w:val="right"/>
      </w:pPr>
      <w:r>
        <w:t>Пензенской области</w:t>
      </w:r>
    </w:p>
    <w:p w:rsidR="00F3645B" w:rsidRDefault="00F3645B" w:rsidP="00F3645B">
      <w:pPr>
        <w:pStyle w:val="ConsPlusNormal"/>
        <w:jc w:val="right"/>
      </w:pPr>
      <w:r>
        <w:t xml:space="preserve">от </w:t>
      </w:r>
      <w:r w:rsidR="00BC09EC">
        <w:t>14.07.2023</w:t>
      </w:r>
      <w:r w:rsidR="000C12DC">
        <w:t xml:space="preserve"> № </w:t>
      </w:r>
      <w:r w:rsidR="00BC09EC">
        <w:t>61</w:t>
      </w:r>
    </w:p>
    <w:p w:rsidR="00CB7FE3" w:rsidRDefault="00CB7FE3" w:rsidP="00CB7FE3">
      <w:pPr>
        <w:pStyle w:val="ConsPlusNormal"/>
        <w:jc w:val="both"/>
        <w:outlineLvl w:val="0"/>
      </w:pPr>
    </w:p>
    <w:p w:rsidR="00CB7FE3" w:rsidRPr="00CB7FE3" w:rsidRDefault="00CB7FE3" w:rsidP="00CB7FE3">
      <w:pPr>
        <w:pStyle w:val="ConsPlusNormal"/>
        <w:jc w:val="center"/>
        <w:rPr>
          <w:b/>
        </w:rPr>
      </w:pPr>
      <w:r w:rsidRPr="00CB7FE3">
        <w:rPr>
          <w:b/>
        </w:rPr>
        <w:t>Административный регламент предоставления муниципальной услуги «Перевод жилого помещения в нежилое или нежилого помещения в жилое»</w:t>
      </w:r>
    </w:p>
    <w:p w:rsidR="00CB7FE3" w:rsidRPr="00CB7FE3" w:rsidRDefault="00CB7FE3" w:rsidP="00CB7FE3">
      <w:pPr>
        <w:pStyle w:val="ConsPlusNormal"/>
        <w:jc w:val="center"/>
        <w:rPr>
          <w:b/>
        </w:rPr>
      </w:pPr>
    </w:p>
    <w:p w:rsidR="00CB7FE3" w:rsidRPr="00CB7FE3" w:rsidRDefault="00CB7FE3" w:rsidP="00CB7FE3">
      <w:pPr>
        <w:pStyle w:val="ConsPlusNormal"/>
        <w:jc w:val="center"/>
        <w:rPr>
          <w:b/>
        </w:rPr>
      </w:pPr>
      <w:r w:rsidRPr="00CB7FE3">
        <w:rPr>
          <w:b/>
        </w:rPr>
        <w:t>I. Общие положения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Предмет регулирования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 xml:space="preserve">1.1. Административный регламент предоставления муниципальной услуги «Перевод жилого помещения в нежилое или нежилого помещения в жилое» (далее - Административный регламент) устанавливает порядок и стандарт предоставления муниципальной услуги «Перевод жилого помещения в нежилое или нежилого помещения в жилое»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B60912">
        <w:t>Долгоруковского</w:t>
      </w:r>
      <w:proofErr w:type="spellEnd"/>
      <w:r>
        <w:t xml:space="preserve"> сельсовета </w:t>
      </w:r>
      <w:proofErr w:type="spellStart"/>
      <w:r>
        <w:t>Сердобского</w:t>
      </w:r>
      <w:proofErr w:type="spellEnd"/>
      <w:r>
        <w:t xml:space="preserve"> района Пензенской области (далее - Администрация) при предоставлении муниципальной услуги.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Круг заявителей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1.2. Заявителями на предоставление муниципальной услуги являются физические или юридические лица - собственники переводимых помещений, либо их уполномоченные представители (далее - заявители).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Требования к порядку информирования о предоставлении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1.3. Информирование заявителя о предоставлении муниципальной услуги осуществляется: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1.3.1. Лично;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1.3.3. Посредством использования телефонной, почтовой связи, а также электронной почты;</w:t>
      </w:r>
    </w:p>
    <w:p w:rsidR="00CB7FE3" w:rsidRPr="00CB7FE3" w:rsidRDefault="00CB7FE3" w:rsidP="005B3A69">
      <w:pPr>
        <w:pStyle w:val="ConsPlusNormal"/>
        <w:spacing w:before="240"/>
        <w:ind w:firstLine="540"/>
        <w:jc w:val="both"/>
      </w:pPr>
      <w:r>
        <w:t xml:space="preserve">1.3.4. </w:t>
      </w:r>
      <w:r w:rsidR="005B3A69">
        <w:t xml:space="preserve">Посредством размещения информации на официальной странице администрации </w:t>
      </w:r>
      <w:proofErr w:type="spellStart"/>
      <w:r w:rsidR="00B60912">
        <w:t>Долгоруковского</w:t>
      </w:r>
      <w:proofErr w:type="spellEnd"/>
      <w:r w:rsidR="005B3A69">
        <w:t xml:space="preserve"> сельсовета </w:t>
      </w:r>
      <w:proofErr w:type="spellStart"/>
      <w:r w:rsidR="005B3A69">
        <w:t>Сердобского</w:t>
      </w:r>
      <w:proofErr w:type="spellEnd"/>
      <w:r w:rsidR="005B3A69">
        <w:t xml:space="preserve"> района Пензенской области раздела Сельсоветы Сердобского района на сайте администрации Сердобского района в сети «Интернет» https://serdobsk.pnzreg.ru/selsovety/</w:t>
      </w:r>
      <w:r w:rsidR="00B60912" w:rsidRPr="00850B37">
        <w:rPr>
          <w:color w:val="000000"/>
        </w:rPr>
        <w:t>dolgorukovskiy</w:t>
      </w:r>
      <w:r w:rsidR="005B3A69">
        <w:t>-selsovet/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1.3.5. В многофункциональном центре предоставления государственных и </w:t>
      </w:r>
      <w:r>
        <w:lastRenderedPageBreak/>
        <w:t>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а) при личном обращении заявителя;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б) по письменным обращениям.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Ответ на обращение направляется почтой в адрес заявителя в срок, не превышающий 2 (двух) дней со дня регистрации письменного обращения;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в) по телефону.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2 (двух) дней со дня регистрации обращения, поступившего в форме электронного документа.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1.5. Информация по вопросам предоставления муниципальной услуги включает в себя следующие сведения: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2) круг заявителей, которым предоставляется муниципальная услуга;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3) перечень </w:t>
      </w:r>
      <w:proofErr w:type="gramStart"/>
      <w:r>
        <w:t>документов</w:t>
      </w:r>
      <w:proofErr w:type="gramEnd"/>
      <w:r>
        <w:t xml:space="preserve"> представляемых заявителем для получения муниципальной </w:t>
      </w:r>
      <w:r>
        <w:lastRenderedPageBreak/>
        <w:t>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4) срок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5) порядок и способы подачи документов, представляемых заявителем для получения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="00B60912">
        <w:t>Долгоруковского</w:t>
      </w:r>
      <w:proofErr w:type="spellEnd"/>
      <w:r>
        <w:t xml:space="preserve"> сельсовета </w:t>
      </w:r>
      <w:proofErr w:type="spellStart"/>
      <w:r>
        <w:t>Сердобского</w:t>
      </w:r>
      <w:proofErr w:type="spellEnd"/>
      <w:r>
        <w:t xml:space="preserve"> района Пензенской области;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1.7. Информация по вопросам предоставления муниципальной услуги предоставляется заявителю бесплатно.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>
        <w:t>заявителя</w:t>
      </w:r>
      <w:proofErr w:type="gramEnd"/>
      <w:r>
        <w:t xml:space="preserve"> или предоставление им персональных данных.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1.9. Порядок, форма, место размещения и способы получения справочной информации.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</w:t>
      </w:r>
      <w:r>
        <w:lastRenderedPageBreak/>
        <w:t>наглядность, оперативность, удобство и доступность ее получения.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К справочной информации относится следующая информация: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место нахождения и график работы Администрации, МФЦ;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справочные телефоны Администрации, МФЦ, в том числе номер телефона-автоинформатора (при наличии);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адреса официальных сайтов Администрации, МФЦ, адреса их электронной почты.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Требования к информационным стендам МФЦ установлены пунктом 2.20 Административного регламента.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Pr="00CB7FE3" w:rsidRDefault="00CB7FE3" w:rsidP="00CB7FE3">
      <w:pPr>
        <w:pStyle w:val="ConsPlusNormal"/>
        <w:jc w:val="center"/>
        <w:rPr>
          <w:b/>
        </w:rPr>
      </w:pPr>
      <w:r w:rsidRPr="00CB7FE3">
        <w:rPr>
          <w:b/>
        </w:rPr>
        <w:t>II. Стандарт предоставления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Наименование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2.1. Наименование муниципальной услуги: "Перевод жилого помещения в нежилое или нежилого помещения в жилое".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Краткое наименование муниципальной услуги отсутствует.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Наименование органа местного самоуправления, предоставляющего муниципальную услугу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2.2. Муниципальная услуга предоставляется Администрацией.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Результат предоставления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2.3. Результатом предоставления муниципальной услуги является: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постановление о переводе жилого помещения в нежилое или нежилого помещения в жилое;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постановление об отказе в переводе жилого помещения в нежилое или нежилого помещения в жилое.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Результат предоставления муниципальной услуги может быть по выбору заявителя предоставлен ему: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1) в виде бумажного документа, который заявитель получает непосредственно при личном обращении в Администрации;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2) в виде бумажного документа, который направляется Администрацией заявителю посредством почтового отправления;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3) в виде бумажного документа, который заявитель получает непосредственно при личном обращении в МФЦ;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4) в виде электронного документа, который направляется Администрацией заявителю посредством официальной электронной почты;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5) в виде электронного документа, который направляется посредствам Регионального портала, Единого портала.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Срок предоставления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2.4. Срок предоставления муниципальной услуги не может превышать 45 (сорока пяти) дней со дня представления заявления и документов, необходимых для предоставления муниципальной услуги, в Администрацию.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Правовые основания для предоставления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Муниципальная услуга предоставляется на основании заявления о переводе жилого помещения в нежилое или нежилого помещения в жилое (далее - заявление) по форме, согласно приложению к Административному регламенту.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К заявлению прилагаются следующие документы: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3) согласие каждого собственника всех помещений, примыкающих к переводимому помещению, на перевод жилого помещения в нежилое помещение;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4) правоустанавливающий документ на переводимое помещение, права на которое не зарегистрированы в Едином государственном реестре недвижимости.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</w:t>
      </w:r>
      <w:proofErr w:type="spellStart"/>
      <w:r>
        <w:t>непредоставления</w:t>
      </w:r>
      <w:proofErr w:type="spellEnd"/>
      <w:r>
        <w:t xml:space="preserve"> их заявителем по собственной инициативе):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3) поэтажный план дома, в котором находится переводимое помещение.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2.8.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а) лично на бумажном носителе по местонахождению Администрации;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б) на бумажном носителе посредством почтовой связи по местонахождению Администрации;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Перечень услуг, которые являются необходимыми и обязательными для предоставления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2.10. К услугам, являющимся необходимыми и обязательными для предоставления муниципальной услуги, относятся: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- подготовка плана переводимого помещения с его техническим описанием;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подготовка поэтажного плана дома, в котором находится переводимое помещение;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подготовка проекта переустройства и (или) перепланировки переводимого помещения.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2.11.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Исчерпывающий перечень оснований для отказа в предоставлении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2.12. Отказ в предоставлении муниципальной услуги допускается в случае: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1) непредставления документов, предусмотренных пунктом 2.6. Административного регламента;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1.1)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частью 2 статьи 23 Жилищного кодекса Российской Федерации,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2) представления документов в ненадлежащий орган;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3) несоблюдения предусмотренных статьей 22 Жилищного кодекса Российской Федерации условий перевода помещения;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Исчерпывающий перечень оснований для приостановления предоставления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2.13. Основания для приостановления муниципальной услуги действующим законодательством не предусмотрены.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 xml:space="preserve">Размер платы, взимаемой с заявителя при предоставлении муниципальной услуги, и способы ее взимания в случаях, предусмотренных федеральными законами, </w:t>
      </w:r>
      <w:r>
        <w:lastRenderedPageBreak/>
        <w:t>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2.14. Муниципальная услуга предоставляется бесплатно.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2.15. Время ожидания в очереди не должно превышать: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при подаче заявления и документов, необходимых для предоставления муниципальной услуги, - 15 минут;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при получении результата предоставления муниципальной услуги - 15 минут.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Срок регистрации заявления заявителя о предоставлении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2.16.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2.17. 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Регистрация заявления, направленного в форме электронного документа с использованием Единого портала, Регионального портала, осуществляется в автоматическом режиме.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2.18.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2.19.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Предоставление муниципальной услуги осуществляется в специально выделенных для этой цели помещениях.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2.20. Помещения, в которых осуществляется предоставление муниципальной услуги, оборудуются: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- информационными стендами, содержащими визуальную и текстовую информацию;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стульями и столами для возможности оформления документов.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Количество мест ожидания определяется исходя из фактической нагрузки и возможностей для их размещения в здании.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2.22. Кабинеты приема заявителей должны иметь информационные таблички (вывески) с указанием: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номера кабинета;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Специалисты Администрации и МФЦ обеспечиваются личными нагрудными карточками (</w:t>
      </w:r>
      <w:proofErr w:type="spellStart"/>
      <w:r>
        <w:t>бейджами</w:t>
      </w:r>
      <w:proofErr w:type="spellEnd"/>
      <w:r>
        <w:t>) с указанием фамилии, имени, отчества (при его наличии) и должности.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Вход и выход из помещения для предоставления муниципальной услуги </w:t>
      </w:r>
      <w:r>
        <w:lastRenderedPageBreak/>
        <w:t>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Показатели доступности и качества муниципальных услуг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2.25. Показателями доступности предоставления муниципальной услуги являются: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2.25.1. Предоставление возможности получения муниципальной услуги в электронной форме или в МФЦ;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2.25.2. Транспортная или пешая доступность к местам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2.26. Показателями качества предоставления муниципальной услуги являются: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2.26.1. Соблюдение сроков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2.27. В процессе предоставления муниципальной услуги заявитель взаимодействует со специалистами Администрации, МФЦ: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2.27.1. При подаче документов для получения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2.27.2. При получении результата предоставления муниципальной услуги.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2.28. Заявление в форме электронного документа представляется в Администрацию в соответствии с законодательством Российской Федерации путем направления электронного документа в Администрацию на официальную электронную почту Администрации.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2.29.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 без необходимости дополнительной подачи заявления в какой-либо иной форме.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Образцы заполнения электронной формы заявления размещаются на Региональном портале, Едином портале.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При формировании заявления обеспечивается: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в) возможность печати на бумажном носителе копии электронной формы заявления;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ж) возможность доступа заявителя на Региональном портале, Едином портале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2.30.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2.31.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Заявления представляются в виде файлов в формате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txt</w:t>
      </w:r>
      <w:proofErr w:type="spellEnd"/>
      <w:r>
        <w:t xml:space="preserve">,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rtf</w:t>
      </w:r>
      <w:proofErr w:type="spellEnd"/>
      <w:r>
        <w:t>, если указанные заявления предоставляются в форме электронного документа посредством электронной почты.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</w:t>
      </w:r>
      <w:r>
        <w:lastRenderedPageBreak/>
        <w:t>числе без использования информационно-телекоммуникационной сети "Интернет".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2.33.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2.34.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2.35. При предоставлении муниципальной услуги в электронной форме посредством Регионального портала заявителю обеспечивается: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а) получение информации о порядке и сроках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б) формирование заявления о предоставлении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в) прием и регистрация заявления и иных документов, необходимых для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г) получение результата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д) получение сведений о ходе выполнения заявления о предоставлении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е) осуществление оценки качества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Pr="00CB7FE3" w:rsidRDefault="00CB7FE3" w:rsidP="00CB7FE3">
      <w:pPr>
        <w:pStyle w:val="ConsPlusNormal"/>
        <w:jc w:val="center"/>
        <w:rPr>
          <w:b/>
        </w:rPr>
      </w:pPr>
      <w:r w:rsidRPr="00CB7FE3">
        <w:rPr>
          <w:b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</w:t>
      </w:r>
      <w:proofErr w:type="gramStart"/>
      <w:r w:rsidRPr="00CB7FE3">
        <w:rPr>
          <w:b/>
        </w:rPr>
        <w:t>так же</w:t>
      </w:r>
      <w:proofErr w:type="gramEnd"/>
      <w:r w:rsidRPr="00CB7FE3">
        <w:rPr>
          <w:b/>
        </w:rPr>
        <w:t xml:space="preserve"> особенности выполнения административных процедур в МФЦ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3) принятие решения и подготовка результатов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4) выдача заявителю результата предоставления муниципальной услуги;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5) особенности предоставления муниципальной услуги в МФЦ;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6) порядок исправления допущенных опечаток и ошибок в выданных в результате предоставления муниципальной услуги документах.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2.9 Административного регламента.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Рассмотрение заявления осуществляется в порядке их поступления.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</w:t>
      </w:r>
      <w:r>
        <w:lastRenderedPageBreak/>
        <w:t>с указанием перечня сведений и документов, которые будут получены по межведомственным запросам.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3.9.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Глава Администрации рассматривает указанное уведомление, подписывает его, </w:t>
      </w:r>
      <w:r>
        <w:lastRenderedPageBreak/>
        <w:t>после чего ответственный исполнитель направляет заявителю данное уведомление одним из способов указанным в его заявлении.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 заявителю будет представлена информация о ходе его рассмотрения.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 обновляется до статуса "принято".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3.14. При отсутствии основания для отказа в приеме документов, необходимых для предоставления муниципальной услуги, указанного в пункте 2.11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В случае отсутствия технической возможности межведомственные запросы направляются на бумажном носителе.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3.15. Критерием принятия решения: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1) об отказе в приеме заявления и приложенных к нему документов является наличие основания, указанного в пункте 2.11 Административного регламента;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2.11 Административного регламента, и отсутствие документов, указанных в пункте 2.7 Административного регламента.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3.17. Способом фиксации результата выполнения административной процедуры является: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3.18. Продолжительность административной процедуры составляет: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Принятие решения и подготовка результатов предоставления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3.20. По результатам проверки представленных и полученных в порядке межведомственного информационного взаимодействия документов,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подготавливает проект постановления о переводе жилого помещения в нежилое или нежилого помещения в жилое.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Глава Администрации рассматривает подготовленный проект постановления о переводе жилого помещения в нежилое или нежилого помещения в жилое, подписывает его.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3.21. При наличии оснований для отказа в предоставлении муниципальной услуги ответственный исполнитель готовит проект постановления об отказе в переводе жилого помещения в нежилое или нежилого помещения в жилое. Данное постановление должно содержать основания отказа с обязательной ссылкой на нарушения, предусмотренные пунктом 2.12 Административного регламента.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Глава Администрации рассматривает подготовленный проект постановления об отказе в переводе жилого помещения в нежилое или нежилого помещения в жилое и подписывает его.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3.23. Результатом административной процедуры является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3.24. Способом фиксации результата выполнения административной процедуры является присвоение подписанному постановлению о переводе жилого помещения в нежилое или нежилого помещения в жилое либо постановлению об отказе в переводе жилого помещения в нежилое или нежилого помещения в жилое даты и номера, его регистрация в порядке, установленном инструкцией (правилами) делопроизводства.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3.25. Продолжительность административной процедуры составляет 40 (сорок дней) дня со дня регистрации заявления и приложенных к нему документов.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Выдача заявителю результата предоставления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3.26. Основанием для начала административной процедуры является подписанное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3.27. После подписания главой Администрации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3.28.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Постановление об отказе в переводе жилого помещения в нежилое или нежилого помещения в жилое может быть обжаловано заявителем в судебном порядке.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3.30. Результатом административной процедуры является выдача или направление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3.31. Способ фиксации - внесение в порядке, установленном инструкцией (правилами) делопроизводства, в журнал исходящей корреспонденции записи о дате выдачи (направления)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3.32. Продолжительность административной процедуры составляет не более 3 (трех) рабочих дней со дня принятия решения о предоставлении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Особенности предоставления муниципальной услуги в МЦФ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Специалист МФЦ принимает от заявителя указанные документы, регистрирует их.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При предоставлении заявления и документов, необходимых для получения муниципальной услуги, специалистом МФЦ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3.34. Срок выполнения данного административного действия не более 30 минут.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позднее чем 3 (три) рабочих дня со дня принятия такого решения, если иной способ получения не указан заявителем.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3.39.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3.41. При обращении об исправлении технической ошибки заявитель представляет: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заявление об исправлении технической ошибки;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переводе жилого помещения в нежилое или нежилого помещения в жилое или постановления об отказе в переводе жилого помещения в нежилое или нежилого помещения в жилое.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3.47. Ответственный исполнитель передает подготовленное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3.48. Глава Администрации подписывает проект постановления о переводе жилого помещения в нежилое или нежилого помещения в жилое или постановления об отказе в переводе жилого помещения в нежилое или нежилого помещения в жилое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(пять) рабочих дней с даты регистрации заявления об исправлении технической ошибки в Администрации.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3.50. Результатом выполнения административной процедуры по исправлению </w:t>
      </w:r>
      <w:r>
        <w:lastRenderedPageBreak/>
        <w:t>технической ошибки в выданном в результате предоставления муниципальной услуги документе является: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документе -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документе - постановления о переводе жилого помещения в нежилое или нежилого помещения в жилое или постановления об отказе в переводе жилого помещения в нежилое или нежилого помещения в жилое;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3.52. Постановление о переводе жилого помещения в нежилое помещение или нежилого помещения в жилое помещение или постановление об отказе в переводе жилого помещения в нежилое помещение или нежилого помещения в жилое помещение,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дня,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Pr="00CB7FE3" w:rsidRDefault="00CB7FE3" w:rsidP="00CB7FE3">
      <w:pPr>
        <w:pStyle w:val="ConsPlusNormal"/>
        <w:jc w:val="center"/>
        <w:rPr>
          <w:b/>
        </w:rPr>
      </w:pPr>
      <w:r w:rsidRPr="00CB7FE3">
        <w:rPr>
          <w:b/>
        </w:rPr>
        <w:t>IV. Формы контроля за исполнением административного регламента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4.5. Ответственные исполнители несут персональную ответственность за: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Pr="00CB7FE3" w:rsidRDefault="00CB7FE3" w:rsidP="00CB7FE3">
      <w:pPr>
        <w:pStyle w:val="ConsPlusNormal"/>
        <w:jc w:val="center"/>
        <w:rPr>
          <w:b/>
        </w:rPr>
      </w:pPr>
      <w:r w:rsidRPr="00CB7FE3">
        <w:rPr>
          <w:b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</w:t>
      </w:r>
      <w:r w:rsidR="008901BB">
        <w:t xml:space="preserve"> 210-ФЗ «</w:t>
      </w:r>
      <w:r>
        <w:t>Об организации предоставления государственных и муниципальных услуг»</w:t>
      </w:r>
      <w:r w:rsidR="008901BB">
        <w:t xml:space="preserve"> (далее - ФЗ №</w:t>
      </w:r>
      <w:r>
        <w:t xml:space="preserve"> 210-ФЗ), и в порядке,</w:t>
      </w:r>
      <w:r w:rsidR="008901BB">
        <w:t xml:space="preserve"> предусмотренном главой 2.1 ФЗ №</w:t>
      </w:r>
      <w:r>
        <w:t xml:space="preserve"> 210-ФЗ.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 xml:space="preserve">Органы местного самоуправления, организации и уполномоченные на рассмотрение </w:t>
      </w:r>
      <w:r>
        <w:lastRenderedPageBreak/>
        <w:t>жалобы лица, которым может быть направлена жалоба заявителя в досудебном (внесудебном) порядке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5.7. Жалоба на решения и действия (бездействие) главы Администрации подается главе Администрации.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B7FE3" w:rsidRDefault="008901BB" w:rsidP="00CB7FE3">
      <w:pPr>
        <w:pStyle w:val="ConsPlusNormal"/>
        <w:spacing w:before="240"/>
        <w:ind w:firstLine="540"/>
        <w:jc w:val="both"/>
      </w:pPr>
      <w:r>
        <w:t>- ФЗ №</w:t>
      </w:r>
      <w:r w:rsidR="00CB7FE3">
        <w:t xml:space="preserve"> 210-ФЗ;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- постановление Правительства Росс</w:t>
      </w:r>
      <w:r w:rsidR="008901BB">
        <w:t>ийской Федерации от 20.11.2012 № 1198 «</w:t>
      </w:r>
      <w: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8901BB">
        <w:t>рственных и муниципальных услуг»</w:t>
      </w:r>
      <w:r>
        <w:t>;</w:t>
      </w:r>
    </w:p>
    <w:p w:rsidR="00B60912" w:rsidRDefault="00B60912" w:rsidP="00B60912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0912" w:rsidRDefault="00B60912" w:rsidP="00B60912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Администрации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Долгоруковского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района от 20.09.2018 № 38 «Об утверждении Порядка подачи и рассмотрения жалоб на решения и действия (бездействие) администрации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Долгоруковского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Пензенской области, должностных лиц, муниципальных служащих администрации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Долгоруковского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 при предоставлении муниципальных услуг» 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</w:t>
      </w:r>
      <w:r w:rsidR="008901BB">
        <w:t>оответствии со статьей 11.2 ФЗ №</w:t>
      </w:r>
      <w:r>
        <w:t xml:space="preserve"> 210-ФЗ.</w:t>
      </w:r>
    </w:p>
    <w:p w:rsidR="00CB7FE3" w:rsidRDefault="00CB7FE3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</w:p>
    <w:p w:rsidR="00D14F34" w:rsidRDefault="00D14F34" w:rsidP="00CB7FE3">
      <w:pPr>
        <w:pStyle w:val="ConsPlusNormal"/>
        <w:ind w:firstLine="540"/>
        <w:jc w:val="both"/>
      </w:pPr>
      <w:bookmarkStart w:id="0" w:name="_GoBack"/>
      <w:bookmarkEnd w:id="0"/>
    </w:p>
    <w:p w:rsidR="00CB7FE3" w:rsidRDefault="00CB7FE3" w:rsidP="00CB7FE3">
      <w:pPr>
        <w:pStyle w:val="ConsPlusNormal"/>
        <w:jc w:val="right"/>
      </w:pPr>
      <w:r>
        <w:t>Приложение</w:t>
      </w:r>
    </w:p>
    <w:p w:rsidR="00CB7FE3" w:rsidRDefault="00CB7FE3" w:rsidP="00CB7FE3">
      <w:pPr>
        <w:pStyle w:val="ConsPlusNormal"/>
        <w:jc w:val="right"/>
      </w:pPr>
      <w:r>
        <w:t>к Административному регламенту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Форма заявления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right"/>
      </w:pPr>
      <w:r>
        <w:t xml:space="preserve">Главе администрации </w:t>
      </w:r>
      <w:proofErr w:type="spellStart"/>
      <w:r w:rsidR="00B60912">
        <w:t>Долгоруковского</w:t>
      </w:r>
      <w:proofErr w:type="spellEnd"/>
      <w:r>
        <w:t xml:space="preserve"> сельсовета</w:t>
      </w:r>
    </w:p>
    <w:p w:rsidR="00CB7FE3" w:rsidRDefault="00CB7FE3" w:rsidP="00CB7FE3">
      <w:pPr>
        <w:pStyle w:val="ConsPlusNormal"/>
        <w:jc w:val="right"/>
      </w:pPr>
      <w:r>
        <w:t>Сердобского района Пензенской области</w:t>
      </w:r>
    </w:p>
    <w:p w:rsidR="00CB7FE3" w:rsidRDefault="00CB7FE3" w:rsidP="00CB7FE3">
      <w:pPr>
        <w:pStyle w:val="ConsPlusNormal"/>
        <w:jc w:val="right"/>
      </w:pPr>
      <w:r>
        <w:t>_________________________________</w:t>
      </w:r>
    </w:p>
    <w:p w:rsidR="00CB7FE3" w:rsidRDefault="00CB7FE3" w:rsidP="00CB7FE3">
      <w:pPr>
        <w:pStyle w:val="ConsPlusNormal"/>
        <w:jc w:val="right"/>
      </w:pPr>
      <w:r>
        <w:t>от _______________________________</w:t>
      </w:r>
    </w:p>
    <w:p w:rsidR="00CB7FE3" w:rsidRDefault="00CB7FE3" w:rsidP="00CB7FE3">
      <w:pPr>
        <w:pStyle w:val="ConsPlusNormal"/>
        <w:jc w:val="right"/>
      </w:pPr>
      <w:r>
        <w:t>_________________________________</w:t>
      </w:r>
    </w:p>
    <w:p w:rsidR="00CB7FE3" w:rsidRDefault="00CB7FE3" w:rsidP="00CB7FE3">
      <w:pPr>
        <w:pStyle w:val="ConsPlusNormal"/>
        <w:jc w:val="right"/>
      </w:pPr>
      <w:r>
        <w:t>(фамилия, имя, отчество (при наличии), место</w:t>
      </w:r>
    </w:p>
    <w:p w:rsidR="00CB7FE3" w:rsidRDefault="00CB7FE3" w:rsidP="00CB7FE3">
      <w:pPr>
        <w:pStyle w:val="ConsPlusNormal"/>
        <w:jc w:val="right"/>
      </w:pPr>
      <w:r>
        <w:t>жительства, номер телефона заявителя и реквизиты</w:t>
      </w:r>
    </w:p>
    <w:p w:rsidR="00CB7FE3" w:rsidRDefault="00CB7FE3" w:rsidP="00CB7FE3">
      <w:pPr>
        <w:pStyle w:val="ConsPlusNormal"/>
        <w:jc w:val="right"/>
      </w:pPr>
      <w:r>
        <w:t>документа, удостоверяющего</w:t>
      </w:r>
    </w:p>
    <w:p w:rsidR="00CB7FE3" w:rsidRDefault="00CB7FE3" w:rsidP="00CB7FE3">
      <w:pPr>
        <w:pStyle w:val="ConsPlusNormal"/>
        <w:jc w:val="right"/>
      </w:pPr>
      <w:r>
        <w:t>личность заявителя (для физического лица)</w:t>
      </w:r>
    </w:p>
    <w:p w:rsidR="00CB7FE3" w:rsidRDefault="00CB7FE3" w:rsidP="00CB7FE3">
      <w:pPr>
        <w:pStyle w:val="ConsPlusNormal"/>
        <w:jc w:val="right"/>
      </w:pPr>
      <w:r>
        <w:t>________________________________</w:t>
      </w:r>
    </w:p>
    <w:p w:rsidR="00CB7FE3" w:rsidRDefault="00CB7FE3" w:rsidP="00CB7FE3">
      <w:pPr>
        <w:pStyle w:val="ConsPlusNormal"/>
        <w:jc w:val="right"/>
      </w:pPr>
      <w:r>
        <w:t>________________________________</w:t>
      </w:r>
    </w:p>
    <w:p w:rsidR="00CB7FE3" w:rsidRDefault="00CB7FE3" w:rsidP="00CB7FE3">
      <w:pPr>
        <w:pStyle w:val="ConsPlusNormal"/>
        <w:jc w:val="right"/>
      </w:pPr>
      <w:r>
        <w:t>(фамилия, имя, отчество (при наличии), место</w:t>
      </w:r>
    </w:p>
    <w:p w:rsidR="00CB7FE3" w:rsidRDefault="00CB7FE3" w:rsidP="00CB7FE3">
      <w:pPr>
        <w:pStyle w:val="ConsPlusNormal"/>
        <w:jc w:val="right"/>
      </w:pPr>
      <w:r>
        <w:t>жительства, номер телефона, реквизиты</w:t>
      </w:r>
    </w:p>
    <w:p w:rsidR="00CB7FE3" w:rsidRDefault="00CB7FE3" w:rsidP="00CB7FE3">
      <w:pPr>
        <w:pStyle w:val="ConsPlusNormal"/>
        <w:jc w:val="right"/>
      </w:pPr>
      <w:r>
        <w:t>документа, удостоверяющего личность заявителя,</w:t>
      </w:r>
    </w:p>
    <w:p w:rsidR="00CB7FE3" w:rsidRDefault="00CB7FE3" w:rsidP="00CB7FE3">
      <w:pPr>
        <w:pStyle w:val="ConsPlusNormal"/>
        <w:jc w:val="right"/>
      </w:pPr>
      <w:r>
        <w:t>реквизиты доверенности (для уполномоченного</w:t>
      </w:r>
    </w:p>
    <w:p w:rsidR="00CB7FE3" w:rsidRDefault="00CB7FE3" w:rsidP="00CB7FE3">
      <w:pPr>
        <w:pStyle w:val="ConsPlusNormal"/>
        <w:jc w:val="right"/>
      </w:pPr>
      <w:r>
        <w:t>представителя физического лица)</w:t>
      </w:r>
    </w:p>
    <w:p w:rsidR="00CB7FE3" w:rsidRDefault="00CB7FE3" w:rsidP="00CB7FE3">
      <w:pPr>
        <w:pStyle w:val="ConsPlusNormal"/>
        <w:jc w:val="right"/>
      </w:pPr>
      <w:r>
        <w:t>_______________________________</w:t>
      </w:r>
    </w:p>
    <w:p w:rsidR="00CB7FE3" w:rsidRDefault="00CB7FE3" w:rsidP="00CB7FE3">
      <w:pPr>
        <w:pStyle w:val="ConsPlusNormal"/>
        <w:jc w:val="right"/>
      </w:pPr>
      <w:r>
        <w:t>________________________________</w:t>
      </w:r>
    </w:p>
    <w:p w:rsidR="00CB7FE3" w:rsidRDefault="00CB7FE3" w:rsidP="00CB7FE3">
      <w:pPr>
        <w:pStyle w:val="ConsPlusNormal"/>
        <w:jc w:val="right"/>
      </w:pPr>
      <w:r>
        <w:t>(наименование, организационно-правовая форма,</w:t>
      </w:r>
    </w:p>
    <w:p w:rsidR="00CB7FE3" w:rsidRDefault="00CB7FE3" w:rsidP="00CB7FE3">
      <w:pPr>
        <w:pStyle w:val="ConsPlusNormal"/>
        <w:jc w:val="right"/>
      </w:pPr>
      <w:r>
        <w:t>адрес места нахождения, номер телефона,</w:t>
      </w:r>
    </w:p>
    <w:p w:rsidR="00CB7FE3" w:rsidRDefault="00CB7FE3" w:rsidP="00CB7FE3">
      <w:pPr>
        <w:pStyle w:val="ConsPlusNormal"/>
        <w:jc w:val="right"/>
      </w:pPr>
      <w:r>
        <w:t>фамилия, имя, отчество (при наличии) лица,</w:t>
      </w:r>
    </w:p>
    <w:p w:rsidR="00CB7FE3" w:rsidRDefault="00CB7FE3" w:rsidP="00CB7FE3">
      <w:pPr>
        <w:pStyle w:val="ConsPlusNormal"/>
        <w:jc w:val="right"/>
      </w:pPr>
      <w:r>
        <w:t>уполномоченного представителя юридического лица,</w:t>
      </w:r>
    </w:p>
    <w:p w:rsidR="00CB7FE3" w:rsidRDefault="00CB7FE3" w:rsidP="00CB7FE3">
      <w:pPr>
        <w:pStyle w:val="ConsPlusNormal"/>
        <w:jc w:val="right"/>
      </w:pPr>
      <w:r>
        <w:t>с указанием реквизитов документа, удостоверяющего</w:t>
      </w:r>
    </w:p>
    <w:p w:rsidR="00CB7FE3" w:rsidRDefault="00CB7FE3" w:rsidP="00CB7FE3">
      <w:pPr>
        <w:pStyle w:val="ConsPlusNormal"/>
        <w:jc w:val="right"/>
      </w:pPr>
      <w:r>
        <w:t>полномочия (для юридического лица)</w:t>
      </w:r>
    </w:p>
    <w:p w:rsidR="00CB7FE3" w:rsidRDefault="00CB7FE3" w:rsidP="00CB7FE3">
      <w:pPr>
        <w:pStyle w:val="ConsPlusNormal"/>
        <w:jc w:val="right"/>
      </w:pPr>
      <w:r>
        <w:t>________________________________</w:t>
      </w:r>
    </w:p>
    <w:p w:rsidR="00CB7FE3" w:rsidRDefault="00CB7FE3" w:rsidP="00CB7FE3">
      <w:pPr>
        <w:pStyle w:val="ConsPlusNormal"/>
        <w:jc w:val="right"/>
      </w:pPr>
      <w:r>
        <w:t>(почтовый адрес и (или) адрес</w:t>
      </w:r>
    </w:p>
    <w:p w:rsidR="00CB7FE3" w:rsidRDefault="00CB7FE3" w:rsidP="00CB7FE3">
      <w:pPr>
        <w:pStyle w:val="ConsPlusNormal"/>
        <w:jc w:val="right"/>
      </w:pPr>
      <w:r>
        <w:t>электронной почты заявителя)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jc w:val="center"/>
      </w:pPr>
      <w:r>
        <w:t>ЗАЯВЛЕНИЕ</w:t>
      </w:r>
    </w:p>
    <w:p w:rsidR="00CB7FE3" w:rsidRDefault="00CB7FE3" w:rsidP="00CB7FE3">
      <w:pPr>
        <w:pStyle w:val="ConsPlusNormal"/>
        <w:jc w:val="center"/>
      </w:pPr>
      <w:r>
        <w:t>о переводе жилого помещения в нежилое или нежилого помещения в жилое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Прошу перевести жилое помещение в нежилое помещение, нежилое помещение в жилое помещение (ненужное зачеркнуть), находящееся по адресу: _____________________________________________________________________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_____________________________________________________________________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(указывается полный адрес: субъект Российской Федерации, район, населенный пункт, улица, дом, корпус, строение, этаж)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с целью использования в качестве: __________________________________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_____________________________________________________________________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_____________________________________________________________________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(указать назначение помещения)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К заявлению прилагаются следующие документы: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lastRenderedPageBreak/>
        <w:t>_____________________________________________________________________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_____________________________________________________________________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_____________________________________________________________________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_____________________________________________________________________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Результат предоставления муниципальной услуги прошу предоставить (указать нужное):</w:t>
      </w:r>
    </w:p>
    <w:p w:rsidR="00CB7FE3" w:rsidRDefault="00CB7FE3" w:rsidP="00CB7FE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3"/>
        <w:gridCol w:w="8028"/>
      </w:tblGrid>
      <w:tr w:rsidR="00CB7FE3" w:rsidTr="00421A65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E3" w:rsidRDefault="00CB7FE3" w:rsidP="00421A65">
            <w:pPr>
              <w:pStyle w:val="ConsPlusNormal"/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E3" w:rsidRDefault="00CB7FE3" w:rsidP="00421A65">
            <w:pPr>
              <w:pStyle w:val="ConsPlusNormal"/>
            </w:pPr>
            <w:r>
              <w:t>в виде бумажного документа непосредственно при личном обращении в Администрацию</w:t>
            </w:r>
          </w:p>
        </w:tc>
      </w:tr>
      <w:tr w:rsidR="00CB7FE3" w:rsidTr="00421A65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E3" w:rsidRDefault="00CB7FE3" w:rsidP="00421A65">
            <w:pPr>
              <w:pStyle w:val="ConsPlusNormal"/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E3" w:rsidRDefault="00CB7FE3" w:rsidP="00421A65">
            <w:pPr>
              <w:pStyle w:val="ConsPlusNormal"/>
            </w:pPr>
            <w:r>
              <w:t>в виде бумажного документа посредством почтового отправления</w:t>
            </w:r>
          </w:p>
        </w:tc>
      </w:tr>
      <w:tr w:rsidR="00CB7FE3" w:rsidTr="00421A65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E3" w:rsidRDefault="00CB7FE3" w:rsidP="00421A65">
            <w:pPr>
              <w:pStyle w:val="ConsPlusNormal"/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E3" w:rsidRDefault="00CB7FE3" w:rsidP="00421A65">
            <w:pPr>
              <w:pStyle w:val="ConsPlusNormal"/>
            </w:pPr>
            <w:r>
              <w:t>в виде бумажного документа непосредственно при личном обращении в МФЦ</w:t>
            </w:r>
          </w:p>
        </w:tc>
      </w:tr>
      <w:tr w:rsidR="00CB7FE3" w:rsidTr="00421A65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E3" w:rsidRDefault="00CB7FE3" w:rsidP="00421A65">
            <w:pPr>
              <w:pStyle w:val="ConsPlusNormal"/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E3" w:rsidRDefault="00CB7FE3" w:rsidP="00421A65">
            <w:pPr>
              <w:pStyle w:val="ConsPlusNormal"/>
            </w:pPr>
            <w: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CB7FE3" w:rsidTr="00421A65"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E3" w:rsidRDefault="00CB7FE3" w:rsidP="00421A65">
            <w:pPr>
              <w:pStyle w:val="ConsPlusNormal"/>
            </w:pP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FE3" w:rsidRDefault="00CB7FE3" w:rsidP="00421A65">
            <w:pPr>
              <w:pStyle w:val="ConsPlusNormal"/>
            </w:pPr>
            <w:r>
              <w:t>в виде электронного документа, направленного посредством Регионального портала, Единого портала</w:t>
            </w:r>
          </w:p>
        </w:tc>
      </w:tr>
    </w:tbl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Подписи лиц, подавших заявление: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8901BB" w:rsidP="00CB7FE3">
      <w:pPr>
        <w:pStyle w:val="ConsPlusNormal"/>
        <w:ind w:firstLine="540"/>
        <w:jc w:val="both"/>
      </w:pPr>
      <w:r>
        <w:t>«__»</w:t>
      </w:r>
      <w:r w:rsidR="00CB7FE3">
        <w:t xml:space="preserve"> ________ 20__ г. __________________ 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(подпись заявителя) (расшифровка подписи заявителя)</w:t>
      </w:r>
    </w:p>
    <w:p w:rsidR="00CB7FE3" w:rsidRDefault="008901BB" w:rsidP="00CB7FE3">
      <w:pPr>
        <w:pStyle w:val="ConsPlusNormal"/>
        <w:spacing w:before="240"/>
        <w:ind w:firstLine="540"/>
        <w:jc w:val="both"/>
      </w:pPr>
      <w:r>
        <w:t>«__»</w:t>
      </w:r>
      <w:r w:rsidR="00CB7FE3">
        <w:t xml:space="preserve"> ________ 20__ г. __________________ 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(подпись заявителя) (расшифровка подписи заявителя)</w:t>
      </w:r>
    </w:p>
    <w:p w:rsidR="00CB7FE3" w:rsidRDefault="008901BB" w:rsidP="00CB7FE3">
      <w:pPr>
        <w:pStyle w:val="ConsPlusNormal"/>
        <w:spacing w:before="240"/>
        <w:ind w:firstLine="540"/>
        <w:jc w:val="both"/>
      </w:pPr>
      <w:r>
        <w:t>«__»</w:t>
      </w:r>
      <w:r w:rsidR="00CB7FE3">
        <w:t xml:space="preserve"> ________ 20__ г. __________________ 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(подпись заявителя) (расшифровка подписи заявителя)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До</w:t>
      </w:r>
      <w:r w:rsidR="008901BB">
        <w:t>кументы представлены на приеме «____»</w:t>
      </w:r>
      <w:r>
        <w:t xml:space="preserve"> ________________ 20__ г.</w:t>
      </w:r>
    </w:p>
    <w:p w:rsidR="00CB7FE3" w:rsidRDefault="00CB7FE3" w:rsidP="00CB7FE3">
      <w:pPr>
        <w:pStyle w:val="ConsPlusNormal"/>
        <w:ind w:firstLine="540"/>
        <w:jc w:val="both"/>
      </w:pPr>
    </w:p>
    <w:p w:rsidR="00CB7FE3" w:rsidRDefault="00CB7FE3" w:rsidP="00CB7FE3">
      <w:pPr>
        <w:pStyle w:val="ConsPlusNormal"/>
        <w:ind w:firstLine="540"/>
        <w:jc w:val="both"/>
      </w:pPr>
      <w:r>
        <w:t>Входящий номер регистрации заявления ___________________________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 xml:space="preserve">Выдана расписка в получении </w:t>
      </w:r>
      <w:r w:rsidR="008901BB">
        <w:t xml:space="preserve">документов «__» ______ 20__ г. </w:t>
      </w:r>
      <w:proofErr w:type="gramStart"/>
      <w:r w:rsidR="008901BB">
        <w:t xml:space="preserve">№ </w:t>
      </w:r>
      <w:r>
        <w:t xml:space="preserve"> _</w:t>
      </w:r>
      <w:proofErr w:type="gramEnd"/>
      <w:r>
        <w:t>_____</w:t>
      </w:r>
    </w:p>
    <w:p w:rsidR="00CB7FE3" w:rsidRDefault="008901BB" w:rsidP="00CB7FE3">
      <w:pPr>
        <w:pStyle w:val="ConsPlusNormal"/>
        <w:spacing w:before="240"/>
        <w:ind w:firstLine="540"/>
        <w:jc w:val="both"/>
      </w:pPr>
      <w:r>
        <w:t>Расписку получил «__»</w:t>
      </w:r>
      <w:r w:rsidR="00CB7FE3">
        <w:t xml:space="preserve"> _____________ 20__ г. ______________________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(подпись заявителя)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____________________________ _______________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(должность, фамилия, имя, (подпись)</w:t>
      </w:r>
    </w:p>
    <w:p w:rsidR="00CB7FE3" w:rsidRDefault="00CB7FE3" w:rsidP="00CB7FE3">
      <w:pPr>
        <w:pStyle w:val="ConsPlusNormal"/>
        <w:spacing w:before="240"/>
        <w:ind w:firstLine="540"/>
        <w:jc w:val="both"/>
      </w:pPr>
      <w:r>
        <w:t>отчество (при наличии) должностного</w:t>
      </w:r>
    </w:p>
    <w:p w:rsidR="00CB7FE3" w:rsidRDefault="00CB7FE3" w:rsidP="008901BB">
      <w:pPr>
        <w:pStyle w:val="ConsPlusNormal"/>
        <w:spacing w:before="240"/>
        <w:ind w:firstLine="540"/>
        <w:jc w:val="both"/>
      </w:pPr>
      <w:r>
        <w:t>лица, принявшего заявление)</w:t>
      </w:r>
    </w:p>
    <w:sectPr w:rsidR="00CB7FE3" w:rsidSect="00BC09EC">
      <w:footerReference w:type="first" r:id="rId8"/>
      <w:pgSz w:w="11906" w:h="16838"/>
      <w:pgMar w:top="567" w:right="849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7B7" w:rsidRDefault="003E37B7" w:rsidP="00F3645B">
      <w:pPr>
        <w:spacing w:after="0" w:line="240" w:lineRule="auto"/>
      </w:pPr>
      <w:r>
        <w:separator/>
      </w:r>
    </w:p>
  </w:endnote>
  <w:endnote w:type="continuationSeparator" w:id="0">
    <w:p w:rsidR="003E37B7" w:rsidRDefault="003E37B7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635" w:rsidRDefault="00AE163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7B7" w:rsidRDefault="003E37B7" w:rsidP="00F3645B">
      <w:pPr>
        <w:spacing w:after="0" w:line="240" w:lineRule="auto"/>
      </w:pPr>
      <w:r>
        <w:separator/>
      </w:r>
    </w:p>
  </w:footnote>
  <w:footnote w:type="continuationSeparator" w:id="0">
    <w:p w:rsidR="003E37B7" w:rsidRDefault="003E37B7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45B"/>
    <w:rsid w:val="00041CFA"/>
    <w:rsid w:val="000C12DC"/>
    <w:rsid w:val="00321E19"/>
    <w:rsid w:val="00360675"/>
    <w:rsid w:val="00360E00"/>
    <w:rsid w:val="003B3026"/>
    <w:rsid w:val="003E37B7"/>
    <w:rsid w:val="00405580"/>
    <w:rsid w:val="00466F3E"/>
    <w:rsid w:val="004A5AB1"/>
    <w:rsid w:val="00526020"/>
    <w:rsid w:val="005B3A69"/>
    <w:rsid w:val="00657613"/>
    <w:rsid w:val="007B169C"/>
    <w:rsid w:val="00803B57"/>
    <w:rsid w:val="008901BB"/>
    <w:rsid w:val="008C6A24"/>
    <w:rsid w:val="009B74A9"/>
    <w:rsid w:val="009E2FA7"/>
    <w:rsid w:val="00A95C41"/>
    <w:rsid w:val="00AE1635"/>
    <w:rsid w:val="00B30277"/>
    <w:rsid w:val="00B47039"/>
    <w:rsid w:val="00B60510"/>
    <w:rsid w:val="00B60912"/>
    <w:rsid w:val="00B756CC"/>
    <w:rsid w:val="00BC09EC"/>
    <w:rsid w:val="00C25D0F"/>
    <w:rsid w:val="00C4165A"/>
    <w:rsid w:val="00C546EE"/>
    <w:rsid w:val="00C7057C"/>
    <w:rsid w:val="00C87EB0"/>
    <w:rsid w:val="00CB7FE3"/>
    <w:rsid w:val="00CF0337"/>
    <w:rsid w:val="00D14F34"/>
    <w:rsid w:val="00D76B01"/>
    <w:rsid w:val="00D90827"/>
    <w:rsid w:val="00E10C87"/>
    <w:rsid w:val="00EA23AE"/>
    <w:rsid w:val="00EA35F6"/>
    <w:rsid w:val="00EA7783"/>
    <w:rsid w:val="00EE316B"/>
    <w:rsid w:val="00F3645B"/>
    <w:rsid w:val="00F84AE5"/>
    <w:rsid w:val="00F95E90"/>
    <w:rsid w:val="00FB3544"/>
    <w:rsid w:val="00FC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7666"/>
  <w15:docId w15:val="{16115886-5644-4E82-BA9A-C167674A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paragraph" w:styleId="3">
    <w:name w:val="heading 3"/>
    <w:basedOn w:val="a"/>
    <w:next w:val="a0"/>
    <w:link w:val="30"/>
    <w:qFormat/>
    <w:rsid w:val="00B60912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F3645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F3645B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  <w:style w:type="character" w:customStyle="1" w:styleId="30">
    <w:name w:val="Заголовок 3 Знак"/>
    <w:basedOn w:val="a1"/>
    <w:link w:val="3"/>
    <w:rsid w:val="00B60912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a0">
    <w:name w:val="Body Text"/>
    <w:basedOn w:val="a"/>
    <w:link w:val="a9"/>
    <w:uiPriority w:val="99"/>
    <w:semiHidden/>
    <w:unhideWhenUsed/>
    <w:rsid w:val="00B60912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B6091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1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26</Pages>
  <Words>10182</Words>
  <Characters>58044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User</cp:lastModifiedBy>
  <cp:revision>11</cp:revision>
  <dcterms:created xsi:type="dcterms:W3CDTF">2023-06-15T08:19:00Z</dcterms:created>
  <dcterms:modified xsi:type="dcterms:W3CDTF">2023-07-17T10:30:00Z</dcterms:modified>
</cp:coreProperties>
</file>