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1FF" w:rsidRPr="00F301FF" w:rsidRDefault="00F301FF" w:rsidP="00F301FF">
      <w:pPr>
        <w:spacing w:after="0" w:line="240" w:lineRule="auto"/>
        <w:rPr>
          <w:rFonts w:ascii="Times New Roman" w:eastAsia="Times New Roman" w:hAnsi="Times New Roman" w:cs="Times New Roman"/>
          <w:sz w:val="24"/>
          <w:szCs w:val="24"/>
          <w:lang w:eastAsia="ru-RU"/>
        </w:rPr>
      </w:pPr>
      <w:r w:rsidRPr="00F301FF">
        <w:rPr>
          <w:rFonts w:ascii="Arial" w:eastAsia="Times New Roman" w:hAnsi="Arial" w:cs="Arial"/>
          <w:color w:val="000000"/>
          <w:sz w:val="24"/>
          <w:szCs w:val="24"/>
          <w:lang w:eastAsia="ru-RU"/>
        </w:rPr>
        <w:t>﻿</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1</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w:t>
      </w:r>
    </w:p>
    <w:p w:rsidR="00F301FF" w:rsidRPr="00F301FF" w:rsidRDefault="00F301FF" w:rsidP="00F301FF">
      <w:pPr>
        <w:spacing w:before="240" w:after="60" w:line="240" w:lineRule="auto"/>
        <w:ind w:firstLine="567"/>
        <w:jc w:val="center"/>
        <w:rPr>
          <w:rFonts w:ascii="Arial" w:eastAsia="Times New Roman" w:hAnsi="Arial" w:cs="Arial"/>
          <w:color w:val="000000"/>
          <w:sz w:val="24"/>
          <w:szCs w:val="24"/>
          <w:lang w:eastAsia="ru-RU"/>
        </w:rPr>
      </w:pPr>
      <w:r w:rsidRPr="00F301FF">
        <w:rPr>
          <w:rFonts w:ascii="Arial" w:eastAsia="Times New Roman" w:hAnsi="Arial" w:cs="Arial"/>
          <w:b/>
          <w:bCs/>
          <w:color w:val="000000"/>
          <w:sz w:val="32"/>
          <w:szCs w:val="32"/>
          <w:lang w:eastAsia="ru-RU"/>
        </w:rPr>
        <w:t>АДМИНИСТРАЦИЯ КУЧКИНСКОГО СЕЛЬСОВЕТА ПЕНЗЕНСКОГО РАЙОНА</w:t>
      </w:r>
    </w:p>
    <w:p w:rsidR="00F301FF" w:rsidRPr="00F301FF" w:rsidRDefault="00F301FF" w:rsidP="00F301FF">
      <w:pPr>
        <w:spacing w:before="240" w:after="60" w:line="240" w:lineRule="auto"/>
        <w:ind w:firstLine="567"/>
        <w:jc w:val="center"/>
        <w:rPr>
          <w:rFonts w:ascii="Arial" w:eastAsia="Times New Roman" w:hAnsi="Arial" w:cs="Arial"/>
          <w:color w:val="000000"/>
          <w:sz w:val="24"/>
          <w:szCs w:val="24"/>
          <w:lang w:eastAsia="ru-RU"/>
        </w:rPr>
      </w:pPr>
      <w:r w:rsidRPr="00F301FF">
        <w:rPr>
          <w:rFonts w:ascii="Arial" w:eastAsia="Times New Roman" w:hAnsi="Arial" w:cs="Arial"/>
          <w:b/>
          <w:bCs/>
          <w:color w:val="000000"/>
          <w:sz w:val="32"/>
          <w:szCs w:val="32"/>
          <w:lang w:eastAsia="ru-RU"/>
        </w:rPr>
        <w:t>ПЕНЗЕНСКОЙ ОБЛАСТИ</w:t>
      </w:r>
    </w:p>
    <w:p w:rsidR="00F301FF" w:rsidRPr="00F301FF" w:rsidRDefault="00F301FF" w:rsidP="00F301FF">
      <w:pPr>
        <w:spacing w:before="240" w:after="60" w:line="240" w:lineRule="auto"/>
        <w:ind w:firstLine="567"/>
        <w:jc w:val="center"/>
        <w:rPr>
          <w:rFonts w:ascii="Arial" w:eastAsia="Times New Roman" w:hAnsi="Arial" w:cs="Arial"/>
          <w:color w:val="000000"/>
          <w:sz w:val="24"/>
          <w:szCs w:val="24"/>
          <w:lang w:eastAsia="ru-RU"/>
        </w:rPr>
      </w:pPr>
      <w:r w:rsidRPr="00F301FF">
        <w:rPr>
          <w:rFonts w:ascii="Arial" w:eastAsia="Times New Roman" w:hAnsi="Arial" w:cs="Arial"/>
          <w:b/>
          <w:bCs/>
          <w:color w:val="000000"/>
          <w:sz w:val="32"/>
          <w:szCs w:val="32"/>
          <w:lang w:eastAsia="ru-RU"/>
        </w:rPr>
        <w:t>ПОСТАНОВЛЕНИЕ</w:t>
      </w:r>
    </w:p>
    <w:p w:rsidR="00F301FF" w:rsidRPr="00F301FF" w:rsidRDefault="00F301FF" w:rsidP="00F301FF">
      <w:pPr>
        <w:spacing w:before="240" w:after="60" w:line="240" w:lineRule="auto"/>
        <w:ind w:firstLine="567"/>
        <w:jc w:val="center"/>
        <w:rPr>
          <w:rFonts w:ascii="Arial" w:eastAsia="Times New Roman" w:hAnsi="Arial" w:cs="Arial"/>
          <w:color w:val="000000"/>
          <w:sz w:val="24"/>
          <w:szCs w:val="24"/>
          <w:lang w:eastAsia="ru-RU"/>
        </w:rPr>
      </w:pPr>
      <w:r w:rsidRPr="00F301FF">
        <w:rPr>
          <w:rFonts w:ascii="Arial" w:eastAsia="Times New Roman" w:hAnsi="Arial" w:cs="Arial"/>
          <w:b/>
          <w:bCs/>
          <w:color w:val="000000"/>
          <w:sz w:val="32"/>
          <w:szCs w:val="32"/>
          <w:lang w:eastAsia="ru-RU"/>
        </w:rPr>
        <w:t>от 26.03.2019 № 11</w:t>
      </w:r>
    </w:p>
    <w:p w:rsidR="00F301FF" w:rsidRPr="00F301FF" w:rsidRDefault="00F301FF" w:rsidP="00F301FF">
      <w:pPr>
        <w:spacing w:before="240" w:after="60" w:line="240" w:lineRule="auto"/>
        <w:ind w:firstLine="567"/>
        <w:jc w:val="center"/>
        <w:rPr>
          <w:rFonts w:ascii="Arial" w:eastAsia="Times New Roman" w:hAnsi="Arial" w:cs="Arial"/>
          <w:color w:val="000000"/>
          <w:sz w:val="24"/>
          <w:szCs w:val="24"/>
          <w:lang w:eastAsia="ru-RU"/>
        </w:rPr>
      </w:pPr>
      <w:r w:rsidRPr="00F301FF">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Кучкинского сельсовета Пензенского района Пензенской области «Предоставление земельного участка, находящегося в муниципальной собственности Кучкинского сельсовета Пензенского района Пензенской области, в постоянное (бессрочное) пользование»</w:t>
      </w:r>
    </w:p>
    <w:p w:rsidR="00F301FF" w:rsidRPr="00F301FF" w:rsidRDefault="00F301FF" w:rsidP="00F301FF">
      <w:pPr>
        <w:spacing w:after="0" w:line="240" w:lineRule="auto"/>
        <w:ind w:firstLine="567"/>
        <w:jc w:val="center"/>
        <w:rPr>
          <w:rFonts w:ascii="Arial" w:eastAsia="Times New Roman" w:hAnsi="Arial" w:cs="Arial"/>
          <w:color w:val="000000"/>
          <w:sz w:val="24"/>
          <w:szCs w:val="24"/>
          <w:lang w:eastAsia="ru-RU"/>
        </w:rPr>
      </w:pPr>
      <w:r w:rsidRPr="00F301FF">
        <w:rPr>
          <w:rFonts w:ascii="Arial" w:eastAsia="Times New Roman" w:hAnsi="Arial" w:cs="Arial"/>
          <w:color w:val="000000"/>
          <w:sz w:val="28"/>
          <w:szCs w:val="28"/>
          <w:lang w:eastAsia="ru-RU"/>
        </w:rPr>
        <w:t>(в ред. постановления администрации Кучкинского сельсовета Пензенского района Пензенской области </w:t>
      </w:r>
      <w:hyperlink r:id="rId4" w:tgtFrame="_blank" w:history="1">
        <w:r w:rsidRPr="00F301FF">
          <w:rPr>
            <w:rFonts w:ascii="Arial" w:eastAsia="Times New Roman" w:hAnsi="Arial" w:cs="Arial"/>
            <w:color w:val="0000FF"/>
            <w:sz w:val="28"/>
            <w:szCs w:val="28"/>
            <w:lang w:eastAsia="ru-RU"/>
          </w:rPr>
          <w:t>от 23.08.2024 № 36</w:t>
        </w:r>
      </w:hyperlink>
      <w:r w:rsidRPr="00F301FF">
        <w:rPr>
          <w:rFonts w:ascii="Arial" w:eastAsia="Times New Roman" w:hAnsi="Arial" w:cs="Arial"/>
          <w:color w:val="000000"/>
          <w:sz w:val="28"/>
          <w:szCs w:val="28"/>
          <w:lang w:eastAsia="ru-RU"/>
        </w:rPr>
        <w:t>)</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5" w:tgtFrame="_blank" w:history="1">
        <w:r w:rsidRPr="00F301FF">
          <w:rPr>
            <w:rFonts w:ascii="Arial" w:eastAsia="Times New Roman" w:hAnsi="Arial" w:cs="Arial"/>
            <w:color w:val="0000FF"/>
            <w:sz w:val="24"/>
            <w:szCs w:val="24"/>
            <w:lang w:eastAsia="ru-RU"/>
          </w:rPr>
          <w:t>Уставом Кучкинского сельсовета Пензенского района Пензенской области</w:t>
        </w:r>
      </w:hyperlink>
      <w:r w:rsidRPr="00F301FF">
        <w:rPr>
          <w:rFonts w:ascii="Arial" w:eastAsia="Times New Roman" w:hAnsi="Arial" w:cs="Arial"/>
          <w:color w:val="000000"/>
          <w:sz w:val="24"/>
          <w:szCs w:val="24"/>
          <w:lang w:eastAsia="ru-RU"/>
        </w:rPr>
        <w:t>, постановлением администрации Кучкинского сельсовета Пензенского района Пензенской области от 29.01.2018г. № 3 «Об утверждении Порядка разработки и утверждения административных регламентов предоставления муниципальных услуг органами местного самоуправления Кучкинского сельсовета Пензенского района Пензенской области»,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w:t>
      </w:r>
    </w:p>
    <w:p w:rsidR="00F301FF" w:rsidRPr="00F301FF" w:rsidRDefault="00F301FF" w:rsidP="00F301FF">
      <w:pPr>
        <w:spacing w:after="0" w:line="240" w:lineRule="auto"/>
        <w:ind w:firstLine="567"/>
        <w:jc w:val="center"/>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Администрация Кучкинского сельсовета Пензенского района Пензенской области постановляет:</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Кучкинского сельсовета Пензенского района Пензенской области «Предоставление земельного участка, находящегося в муниципальной собственности Кучкинского сельсовета Пензенского района Пензенской области, в постоянное (бессрочное) пользование» в соответствии с приложением к настоящему постановлению.</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2. Настоящее постановление опубликовать в информационном бюллетене Кучкинского сельсовета Пензенского района «информационный вестник».</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lastRenderedPageBreak/>
        <w:t>4. Контроль за исполнением настоящего постановления возложить на главу администрации Кучкинского сельсовета Пензенского района Пензенской области.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w:t>
      </w:r>
    </w:p>
    <w:p w:rsidR="00F301FF" w:rsidRPr="00F301FF" w:rsidRDefault="00F301FF" w:rsidP="00F301FF">
      <w:pPr>
        <w:spacing w:after="0" w:line="240" w:lineRule="auto"/>
        <w:ind w:firstLine="567"/>
        <w:jc w:val="right"/>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Глава администрации</w:t>
      </w:r>
    </w:p>
    <w:p w:rsidR="00F301FF" w:rsidRPr="00F301FF" w:rsidRDefault="00F301FF" w:rsidP="00F301FF">
      <w:pPr>
        <w:spacing w:after="0" w:line="240" w:lineRule="auto"/>
        <w:ind w:firstLine="567"/>
        <w:jc w:val="right"/>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Сычков Н.И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w:t>
      </w:r>
    </w:p>
    <w:p w:rsidR="00F301FF" w:rsidRPr="00F301FF" w:rsidRDefault="00F301FF" w:rsidP="00F301FF">
      <w:pPr>
        <w:spacing w:after="0" w:line="240" w:lineRule="auto"/>
        <w:ind w:firstLine="567"/>
        <w:jc w:val="right"/>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Приложение</w:t>
      </w:r>
    </w:p>
    <w:p w:rsidR="00F301FF" w:rsidRPr="00F301FF" w:rsidRDefault="00F301FF" w:rsidP="00F301FF">
      <w:pPr>
        <w:spacing w:after="0" w:line="240" w:lineRule="auto"/>
        <w:ind w:firstLine="567"/>
        <w:jc w:val="right"/>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к постановлению администрации</w:t>
      </w:r>
    </w:p>
    <w:p w:rsidR="00F301FF" w:rsidRPr="00F301FF" w:rsidRDefault="00F301FF" w:rsidP="00F301FF">
      <w:pPr>
        <w:spacing w:after="0" w:line="240" w:lineRule="auto"/>
        <w:ind w:firstLine="567"/>
        <w:jc w:val="right"/>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Кучкинского сельсовета</w:t>
      </w:r>
    </w:p>
    <w:p w:rsidR="00F301FF" w:rsidRPr="00F301FF" w:rsidRDefault="00F301FF" w:rsidP="00F301FF">
      <w:pPr>
        <w:spacing w:after="0" w:line="240" w:lineRule="auto"/>
        <w:ind w:firstLine="567"/>
        <w:jc w:val="right"/>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Пензенского района Пензенской области</w:t>
      </w:r>
    </w:p>
    <w:p w:rsidR="00F301FF" w:rsidRPr="00F301FF" w:rsidRDefault="00F301FF" w:rsidP="00F301FF">
      <w:pPr>
        <w:spacing w:after="0" w:line="240" w:lineRule="auto"/>
        <w:ind w:firstLine="567"/>
        <w:jc w:val="right"/>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от 26.03.2019 №11</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w:t>
      </w:r>
    </w:p>
    <w:p w:rsidR="00F301FF" w:rsidRPr="00F301FF" w:rsidRDefault="00F301FF" w:rsidP="00F301FF">
      <w:pPr>
        <w:spacing w:before="240" w:after="60" w:line="240" w:lineRule="auto"/>
        <w:ind w:firstLine="567"/>
        <w:jc w:val="center"/>
        <w:rPr>
          <w:rFonts w:ascii="Arial" w:eastAsia="Times New Roman" w:hAnsi="Arial" w:cs="Arial"/>
          <w:color w:val="000000"/>
          <w:sz w:val="24"/>
          <w:szCs w:val="24"/>
          <w:lang w:eastAsia="ru-RU"/>
        </w:rPr>
      </w:pPr>
      <w:r w:rsidRPr="00F301FF">
        <w:rPr>
          <w:rFonts w:ascii="Arial" w:eastAsia="Times New Roman" w:hAnsi="Arial" w:cs="Arial"/>
          <w:b/>
          <w:bCs/>
          <w:color w:val="000000"/>
          <w:sz w:val="32"/>
          <w:szCs w:val="32"/>
          <w:lang w:eastAsia="ru-RU"/>
        </w:rPr>
        <w:t>АДМИНИСТРАТИВНЫЙ РЕГЛАМЕНТ ПРЕДОСТАВЛЕНИЯ МУНИЦИПАЛЬНОЙ УСЛУГИ ПО ПРЕДОСТАВЛЕНИЮ ЗЕМЕЛЬНОГО УЧАСТКА, НАХОДЯЩЕГОСЯ В МУНИЦИПАЛЬНОЙ СОБСТВЕННОСТИ КУЧКИНСКОГО СЕЛЬСОВЕТА ПЕНЗЕНСКОГО РАЙОНА ПЕНЗЕНСКОЙ ОБЛАСТИ, В ПОСТОЯННОЕ (БЕССРОЧНОЕ) ПОЛЬЗОВАНИЕ</w:t>
      </w:r>
    </w:p>
    <w:p w:rsidR="00F301FF" w:rsidRPr="00F301FF" w:rsidRDefault="00F301FF" w:rsidP="00F301FF">
      <w:pPr>
        <w:spacing w:before="240" w:after="60" w:line="240" w:lineRule="auto"/>
        <w:ind w:firstLine="567"/>
        <w:jc w:val="center"/>
        <w:rPr>
          <w:rFonts w:ascii="Arial" w:eastAsia="Times New Roman" w:hAnsi="Arial" w:cs="Arial"/>
          <w:color w:val="000000"/>
          <w:sz w:val="24"/>
          <w:szCs w:val="24"/>
          <w:lang w:eastAsia="ru-RU"/>
        </w:rPr>
      </w:pPr>
      <w:r w:rsidRPr="00F301FF">
        <w:rPr>
          <w:rFonts w:ascii="Arial" w:eastAsia="Times New Roman" w:hAnsi="Arial" w:cs="Arial"/>
          <w:b/>
          <w:bCs/>
          <w:color w:val="000000"/>
          <w:sz w:val="32"/>
          <w:szCs w:val="32"/>
          <w:lang w:eastAsia="ru-RU"/>
        </w:rPr>
        <w:t> </w:t>
      </w:r>
    </w:p>
    <w:p w:rsidR="00F301FF" w:rsidRPr="00F301FF" w:rsidRDefault="00F301FF" w:rsidP="00F301FF">
      <w:pPr>
        <w:spacing w:after="0" w:line="240" w:lineRule="auto"/>
        <w:ind w:firstLine="567"/>
        <w:jc w:val="center"/>
        <w:rPr>
          <w:rFonts w:ascii="Arial" w:eastAsia="Times New Roman" w:hAnsi="Arial" w:cs="Arial"/>
          <w:color w:val="000000"/>
          <w:sz w:val="24"/>
          <w:szCs w:val="24"/>
          <w:lang w:eastAsia="ru-RU"/>
        </w:rPr>
      </w:pPr>
      <w:r w:rsidRPr="00F301FF">
        <w:rPr>
          <w:rFonts w:ascii="Arial" w:eastAsia="Times New Roman" w:hAnsi="Arial" w:cs="Arial"/>
          <w:b/>
          <w:bCs/>
          <w:color w:val="000000"/>
          <w:sz w:val="30"/>
          <w:szCs w:val="30"/>
          <w:lang w:eastAsia="ru-RU"/>
        </w:rPr>
        <w:t>Раздел I. Общие положения</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bookmarkStart w:id="0" w:name="sub_11"/>
      <w:r w:rsidRPr="00F301FF">
        <w:rPr>
          <w:rFonts w:ascii="Arial" w:eastAsia="Times New Roman" w:hAnsi="Arial" w:cs="Arial"/>
          <w:color w:val="000000"/>
          <w:sz w:val="24"/>
          <w:szCs w:val="24"/>
          <w:lang w:eastAsia="ru-RU"/>
        </w:rPr>
        <w:t>1.1.Предмет регулирования регламента</w:t>
      </w:r>
      <w:bookmarkEnd w:id="0"/>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«Предоставление земельного участка, находящегося в муниципальной собственности Кучкинского сельсовета Пензенского района Пензенской области, в постоянное (бессрочное) пользование»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Кучкинского сельсовета Пензенского района Пензенской области (далее - Администрация), а также должностных лиц, муниципальных служащих администрации.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1.2. Круг заявителей:</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1.2.1. С заявлением о предоставлении муниципальной услуги могут обратиться:</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органы государственной власти и органы местного самоуправления;</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lastRenderedPageBreak/>
        <w:t>- государственные и муниципальные учреждения (бюджетные, казенные, автономные);</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казенные предприятия;</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центры исторического наследия президентов Российской Федерации, прекративших исполнение своих полномочий.</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Банк России».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(подпункт 1.2.1 в ред. постановления администрации Кучкинского сельсовета Пензенского района Пензенской области </w:t>
      </w:r>
      <w:hyperlink r:id="rId6" w:tgtFrame="_blank" w:history="1">
        <w:r w:rsidRPr="00F301FF">
          <w:rPr>
            <w:rFonts w:ascii="Arial" w:eastAsia="Times New Roman" w:hAnsi="Arial" w:cs="Arial"/>
            <w:color w:val="0000FF"/>
            <w:sz w:val="24"/>
            <w:szCs w:val="24"/>
            <w:lang w:eastAsia="ru-RU"/>
          </w:rPr>
          <w:t>от 23.08.2024 № 36</w:t>
        </w:r>
      </w:hyperlink>
      <w:r w:rsidRPr="00F301FF">
        <w:rPr>
          <w:rFonts w:ascii="Arial" w:eastAsia="Times New Roman" w:hAnsi="Arial" w:cs="Arial"/>
          <w:color w:val="000000"/>
          <w:sz w:val="24"/>
          <w:szCs w:val="24"/>
          <w:lang w:eastAsia="ru-RU"/>
        </w:rPr>
        <w:t>)</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Кучкинского сельсовета Пензенского района Пензенской области (далее – Администрация).</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bookmarkStart w:id="1" w:name="P103"/>
      <w:bookmarkEnd w:id="1"/>
      <w:r w:rsidRPr="00F301FF">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bookmarkStart w:id="2" w:name="P105"/>
      <w:bookmarkEnd w:id="2"/>
      <w:r w:rsidRPr="00F301FF">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2) о принятии решения по конкретному заявлению;</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4) о документах, необходимых для получения муниципальной услуги;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5) о требованиях к заверению документов, прилагаемых к заявлению.</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3" w:name="P120"/>
      <w:bookmarkEnd w:id="3"/>
      <w:r w:rsidRPr="00F301FF">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xml:space="preserve">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w:t>
      </w:r>
      <w:r w:rsidRPr="00F301FF">
        <w:rPr>
          <w:rFonts w:ascii="Arial" w:eastAsia="Times New Roman" w:hAnsi="Arial" w:cs="Arial"/>
          <w:color w:val="000000"/>
          <w:sz w:val="24"/>
          <w:szCs w:val="24"/>
          <w:lang w:eastAsia="ru-RU"/>
        </w:rPr>
        <w:lastRenderedPageBreak/>
        <w:t>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2) круг заявителей;</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3) срок предоставления муниципальной услуги;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lastRenderedPageBreak/>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путем опубликования официальной информации в информационном бюллетене «Информационный вестник» Кучкинского сельсовета Пензенского района Пензенской области;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посредством размещения на информационных стендах.</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w:t>
      </w:r>
    </w:p>
    <w:p w:rsidR="00F301FF" w:rsidRPr="00F301FF" w:rsidRDefault="00F301FF" w:rsidP="00F301FF">
      <w:pPr>
        <w:spacing w:after="0" w:line="240" w:lineRule="auto"/>
        <w:ind w:firstLine="567"/>
        <w:jc w:val="center"/>
        <w:rPr>
          <w:rFonts w:ascii="Arial" w:eastAsia="Times New Roman" w:hAnsi="Arial" w:cs="Arial"/>
          <w:color w:val="000000"/>
          <w:sz w:val="24"/>
          <w:szCs w:val="24"/>
          <w:lang w:eastAsia="ru-RU"/>
        </w:rPr>
      </w:pPr>
      <w:r w:rsidRPr="00F301FF">
        <w:rPr>
          <w:rFonts w:ascii="Arial" w:eastAsia="Times New Roman" w:hAnsi="Arial" w:cs="Arial"/>
          <w:b/>
          <w:bCs/>
          <w:color w:val="000000"/>
          <w:sz w:val="30"/>
          <w:szCs w:val="30"/>
          <w:lang w:eastAsia="ru-RU"/>
        </w:rPr>
        <w:t>Раздел II. Стандарт предоставления муниципальной услуги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2.1 Наименование муниципальной услуги.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Наименование муниципальной услуги: «Предоставление земельного участка, находящегося в муниципальной собственности Кучкинского сельсовета Пензенского района Пензенской области, в постоянное (бессрочное) пользование».</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2.2.2. В предоставлении муниципальной услуги участвуют:</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bookmarkStart w:id="4" w:name="sub_223"/>
      <w:r w:rsidRPr="00F301FF">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4"/>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2.3. Результат предоставления муниципальной услуги.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2.3.1. Результатом предоставления муниципальной услуги является:</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принятия решения о предоставлении земельного участка, находящегося в муниципальной собственности Кучкинского сельсовета Пензенского района Пензенской области, в постоянное (бессрочное) пользование;</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принятие решения об отказе в предоставлении земельного участка, находящегося в муниципальной собственности Кучкинского сельсовета Пензенского района Пензенской области, в постоянное (бессрочное) пользование;</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2.4. Срок предоставления муниципальной услуги.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lastRenderedPageBreak/>
        <w:t>Не более чем 30 дней со дня поступления заявления, если не требуется образование испрашиваемого земельного участка или уточнение его границ.</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2.5. Правовые основания для предоставления муниципальной услуги: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bookmarkStart w:id="5" w:name="sub_26"/>
      <w:r w:rsidRPr="00F301FF">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bookmarkEnd w:id="5"/>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bookmarkStart w:id="6" w:name="sub_2611"/>
      <w:r w:rsidRPr="00F301FF">
        <w:rPr>
          <w:rFonts w:ascii="Arial" w:eastAsia="Times New Roman" w:hAnsi="Arial" w:cs="Arial"/>
          <w:color w:val="000000"/>
          <w:sz w:val="24"/>
          <w:szCs w:val="24"/>
          <w:lang w:eastAsia="ru-RU"/>
        </w:rPr>
        <w:t>2.6.1</w:t>
      </w:r>
      <w:bookmarkEnd w:id="6"/>
      <w:r w:rsidRPr="00F301FF">
        <w:rPr>
          <w:rFonts w:ascii="Arial" w:eastAsia="Times New Roman" w:hAnsi="Arial" w:cs="Arial"/>
          <w:color w:val="000000"/>
          <w:sz w:val="24"/>
          <w:szCs w:val="24"/>
          <w:lang w:eastAsia="ru-RU"/>
        </w:rPr>
        <w:t> В заявлении о предоставлении земельного участка в постоянное (бессрочное) пользование без проведения торгов (Приложение 1), указываются:</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3) кадастровый номер испрашиваемого земельного участка;</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5)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оснований;</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7) цель использования земельного участка;</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К заявлению о предоставлении земельного участка прилагаются документы, предусмотренные подпунктами 1 и 4 - 6 пункта 2 статьи 39.15 Земельного Кодекса. 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w:t>
      </w:r>
      <w:r w:rsidRPr="00F301FF">
        <w:rPr>
          <w:rFonts w:ascii="Arial" w:eastAsia="Times New Roman" w:hAnsi="Arial" w:cs="Arial"/>
          <w:color w:val="000000"/>
          <w:sz w:val="24"/>
          <w:szCs w:val="24"/>
          <w:lang w:eastAsia="ru-RU"/>
        </w:rPr>
        <w:lastRenderedPageBreak/>
        <w:t>самоуправления и иных организаций, участвующих в предоставлении муниципальной услуги, и которые заявитель вправе представить.</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2.7.1. Заявитель вправе представить вместе с заявлением о приобретении прав на земельный участок документы, предусмотренные Перечнем, утвержденным Приказом Минэкономразвития России от 12.01.2015 № 1 « Об утверждении перечня документов, подтверждающих право заявителя на приобретение земельного участка без проведения торгов».</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bookmarkStart w:id="7" w:name="sub_271"/>
      <w:r w:rsidRPr="00F301FF">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bookmarkEnd w:id="7"/>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сведения из государственного реестра юридических лиц в Управлении Федеральной налоговой службы России по Пензенской области.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bookmarkStart w:id="8" w:name="sub_272"/>
      <w:r w:rsidRPr="00F301FF">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8"/>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bookmarkStart w:id="9" w:name="sub_28"/>
      <w:r w:rsidRPr="00F301FF">
        <w:rPr>
          <w:rFonts w:ascii="Arial" w:eastAsia="Times New Roman" w:hAnsi="Arial" w:cs="Arial"/>
          <w:color w:val="000000"/>
          <w:sz w:val="24"/>
          <w:szCs w:val="24"/>
          <w:lang w:eastAsia="ru-RU"/>
        </w:rPr>
        <w:t>2.7.4 </w:t>
      </w:r>
      <w:bookmarkEnd w:id="9"/>
      <w:r w:rsidRPr="00F301FF">
        <w:rPr>
          <w:rFonts w:ascii="Arial" w:eastAsia="Times New Roman" w:hAnsi="Arial" w:cs="Arial"/>
          <w:color w:val="000000"/>
          <w:sz w:val="24"/>
          <w:szCs w:val="24"/>
          <w:lang w:eastAsia="ru-RU"/>
        </w:rPr>
        <w:t>Запрещено требовать от заявителя:</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xml:space="preserve">2.7.6. Формирование заявления в электронной форме осуществляется посредством заполнения интерактивной формы запроса на Региональном портале, </w:t>
      </w:r>
      <w:r w:rsidRPr="00F301FF">
        <w:rPr>
          <w:rFonts w:ascii="Arial" w:eastAsia="Times New Roman" w:hAnsi="Arial" w:cs="Arial"/>
          <w:color w:val="000000"/>
          <w:sz w:val="24"/>
          <w:szCs w:val="24"/>
          <w:lang w:eastAsia="ru-RU"/>
        </w:rPr>
        <w:lastRenderedPageBreak/>
        <w:t>официальном сайте без необходимости дополнительной подачи заявления в какой-либо иной форме.</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2.7.7. При формировании заявления обеспечивается:</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2.8.1. Основания для отказа в приеме документов:</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2.8.3.Основания для отказа в предоставлении муниципальной услуги: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lastRenderedPageBreak/>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w:t>
      </w:r>
      <w:r w:rsidRPr="00F301FF">
        <w:rPr>
          <w:rFonts w:ascii="Arial" w:eastAsia="Times New Roman" w:hAnsi="Arial" w:cs="Arial"/>
          <w:color w:val="000000"/>
          <w:sz w:val="24"/>
          <w:szCs w:val="24"/>
          <w:lang w:eastAsia="ru-RU"/>
        </w:rPr>
        <w:lastRenderedPageBreak/>
        <w:t>ка, за исключением случая предоставления земельного участка для целей резервирования;</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lastRenderedPageBreak/>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lastRenderedPageBreak/>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(пункт 2.8.3 в ред. постановления администрации Кучкинского сельсовета Пензенского района Пензенской области </w:t>
      </w:r>
      <w:hyperlink r:id="rId7" w:tgtFrame="_blank" w:history="1">
        <w:r w:rsidRPr="00F301FF">
          <w:rPr>
            <w:rFonts w:ascii="Arial" w:eastAsia="Times New Roman" w:hAnsi="Arial" w:cs="Arial"/>
            <w:color w:val="0000FF"/>
            <w:sz w:val="24"/>
            <w:szCs w:val="24"/>
            <w:lang w:eastAsia="ru-RU"/>
          </w:rPr>
          <w:t>от 23.08.2024 № 36</w:t>
        </w:r>
      </w:hyperlink>
      <w:r w:rsidRPr="00F301FF">
        <w:rPr>
          <w:rFonts w:ascii="Arial" w:eastAsia="Times New Roman" w:hAnsi="Arial" w:cs="Arial"/>
          <w:color w:val="000000"/>
          <w:sz w:val="24"/>
          <w:szCs w:val="24"/>
          <w:lang w:eastAsia="ru-RU"/>
        </w:rPr>
        <w:t>)</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Муниципальная услуга предоставляется бесплатно.</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bookmarkStart w:id="10" w:name="sub_2131"/>
      <w:r w:rsidRPr="00F301FF">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bookmarkEnd w:id="10"/>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bookmarkStart w:id="11" w:name="sub_214"/>
      <w:r w:rsidRPr="00F301FF">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bookmarkEnd w:id="11"/>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bookmarkStart w:id="12" w:name="sub_2141"/>
      <w:r w:rsidRPr="00F301FF">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12"/>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bookmarkStart w:id="13" w:name="sub_2142"/>
      <w:r w:rsidRPr="00F301FF">
        <w:rPr>
          <w:rFonts w:ascii="Arial" w:eastAsia="Times New Roman" w:hAnsi="Arial" w:cs="Arial"/>
          <w:color w:val="000000"/>
          <w:sz w:val="24"/>
          <w:szCs w:val="24"/>
          <w:lang w:eastAsia="ru-RU"/>
        </w:rPr>
        <w:t>2.11.2. </w:t>
      </w:r>
      <w:bookmarkStart w:id="14" w:name="sub_2143"/>
      <w:bookmarkEnd w:id="13"/>
      <w:r w:rsidRPr="00F301FF">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14"/>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bookmarkStart w:id="15" w:name="sub_216"/>
      <w:r w:rsidRPr="00F301FF">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15"/>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lastRenderedPageBreak/>
        <w:t>- информационными стендами, содержащими визуальную и текстовую информацию;</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стульями и столами для возможности оформления документов.</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номера кабинета;</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фамилии, имени, отчества и должности специалиста.</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уполномоченных органов,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w:t>
      </w:r>
      <w:r w:rsidRPr="00F301FF">
        <w:rPr>
          <w:rFonts w:ascii="Arial" w:eastAsia="Times New Roman" w:hAnsi="Arial" w:cs="Arial"/>
          <w:color w:val="000000"/>
          <w:sz w:val="24"/>
          <w:szCs w:val="24"/>
          <w:lang w:eastAsia="ru-RU"/>
        </w:rPr>
        <w:lastRenderedPageBreak/>
        <w:t>графической информации знаками, выполненными рельефно-точечным шрифтом Брайля, допуск сурдопереводчика и тифлосурдопереводчика.</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2.13.5. соблюдение сроков предоставления муниципальной услуги;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2.13.10. при подаче документов для получения муниципальной услуги;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2.13.11. при получении результата оказания муниципальной услуги.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bookmarkStart w:id="16" w:name="sub_217"/>
      <w:r w:rsidRPr="00F301FF">
        <w:rPr>
          <w:rFonts w:ascii="Arial" w:eastAsia="Times New Roman" w:hAnsi="Arial" w:cs="Arial"/>
          <w:color w:val="000000"/>
          <w:sz w:val="24"/>
          <w:szCs w:val="24"/>
          <w:lang w:eastAsia="ru-RU"/>
        </w:rPr>
        <w:t>2.14. </w:t>
      </w:r>
      <w:bookmarkStart w:id="17" w:name="sub_2171"/>
      <w:bookmarkEnd w:id="16"/>
      <w:r w:rsidRPr="00F301FF">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17"/>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xml:space="preserve">2.14.1. Для получения муниципальной услуги заявителю предоставляется возможность представить заявление в МФЦ в соответствии с соглашением о </w:t>
      </w:r>
      <w:r w:rsidRPr="00F301FF">
        <w:rPr>
          <w:rFonts w:ascii="Arial" w:eastAsia="Times New Roman" w:hAnsi="Arial" w:cs="Arial"/>
          <w:color w:val="000000"/>
          <w:sz w:val="24"/>
          <w:szCs w:val="24"/>
          <w:lang w:eastAsia="ru-RU"/>
        </w:rPr>
        <w:lastRenderedPageBreak/>
        <w:t>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lastRenderedPageBreak/>
        <w:t>2.14.10. документа на бумажном носителе, который направляется заявителю посредством почтового отправления.</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а) получение информации о порядке и сроках предоставления услуги;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в) формирование заявления о предоставлении муниципальной услуги;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е) получение результата предоставления услуги;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ж) получение сведений о ходе выполнения заявления;</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з) осуществление оценки качества предоставления услуги;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и) досудебное (внесудебное) обжалование решений и действий (бездействия) Аадминистрации, должностного лица Администрации.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w:t>
      </w:r>
    </w:p>
    <w:p w:rsidR="00F301FF" w:rsidRPr="00F301FF" w:rsidRDefault="00F301FF" w:rsidP="00F301FF">
      <w:pPr>
        <w:spacing w:after="0" w:line="240" w:lineRule="auto"/>
        <w:ind w:firstLine="567"/>
        <w:jc w:val="center"/>
        <w:rPr>
          <w:rFonts w:ascii="Arial" w:eastAsia="Times New Roman" w:hAnsi="Arial" w:cs="Arial"/>
          <w:color w:val="000000"/>
          <w:sz w:val="24"/>
          <w:szCs w:val="24"/>
          <w:lang w:eastAsia="ru-RU"/>
        </w:rPr>
      </w:pPr>
      <w:r w:rsidRPr="00F301FF">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Исчерпывающий перечень административных процедур:</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Рассмотрение заявления главой администрации;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Рассмотрение заявления специалистом администрации;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Рассмотрение заявления и принятие решения;</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Выдача результата муниципальной услуги заявителю;</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bookmarkStart w:id="18" w:name="sub_311"/>
      <w:r w:rsidRPr="00F301FF">
        <w:rPr>
          <w:rFonts w:ascii="Arial" w:eastAsia="Times New Roman" w:hAnsi="Arial" w:cs="Arial"/>
          <w:color w:val="000000"/>
          <w:sz w:val="24"/>
          <w:szCs w:val="24"/>
          <w:lang w:eastAsia="ru-RU"/>
        </w:rPr>
        <w:lastRenderedPageBreak/>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18"/>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bookmarkStart w:id="19" w:name="sub_312"/>
      <w:r w:rsidRPr="00F301FF">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19"/>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20" w:name="sub_314"/>
      <w:r w:rsidRPr="00F301FF">
        <w:rPr>
          <w:rFonts w:ascii="Arial" w:eastAsia="Times New Roman" w:hAnsi="Arial" w:cs="Arial"/>
          <w:color w:val="000000"/>
          <w:sz w:val="24"/>
          <w:szCs w:val="24"/>
          <w:lang w:eastAsia="ru-RU"/>
        </w:rPr>
        <w:t>.</w:t>
      </w:r>
      <w:bookmarkEnd w:id="20"/>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Максимальный срок: 1 (один) день.</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проверяет комплектность представленных заявителем документов;</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lastRenderedPageBreak/>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bookmarkStart w:id="21" w:name="sub_32"/>
      <w:r w:rsidRPr="00F301FF">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bookmarkEnd w:id="21"/>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bookmarkStart w:id="22" w:name="sub_322"/>
      <w:r w:rsidRPr="00F301FF">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bookmarkEnd w:id="22"/>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 (один) день.</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bookmarkStart w:id="23" w:name="sub_332"/>
      <w:r w:rsidRPr="00F301FF">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23"/>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bookmarkStart w:id="24" w:name="sub_333"/>
      <w:r w:rsidRPr="00F301FF">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24"/>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bookmarkStart w:id="25" w:name="sub_334"/>
      <w:r w:rsidRPr="00F301FF">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25"/>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bookmarkStart w:id="26" w:name="sub_335"/>
      <w:r w:rsidRPr="00F301FF">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bookmarkEnd w:id="26"/>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bookmarkStart w:id="27" w:name="sub_34"/>
      <w:r w:rsidRPr="00F301FF">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27"/>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bookmarkStart w:id="28" w:name="sub_341"/>
      <w:r w:rsidRPr="00F301FF">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28"/>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bookmarkStart w:id="29" w:name="sub_342"/>
      <w:r w:rsidRPr="00F301FF">
        <w:rPr>
          <w:rFonts w:ascii="Arial" w:eastAsia="Times New Roman" w:hAnsi="Arial" w:cs="Arial"/>
          <w:color w:val="000000"/>
          <w:sz w:val="24"/>
          <w:szCs w:val="24"/>
          <w:lang w:eastAsia="ru-RU"/>
        </w:rPr>
        <w:t xml:space="preserve">3.4.2. Специалист, ответственный за предоставление муниципальной услуги, по каналам межведомственного взаимодействия в течение 1 (одного) дня со дня </w:t>
      </w:r>
      <w:r w:rsidRPr="00F301FF">
        <w:rPr>
          <w:rFonts w:ascii="Arial" w:eastAsia="Times New Roman" w:hAnsi="Arial" w:cs="Arial"/>
          <w:color w:val="000000"/>
          <w:sz w:val="24"/>
          <w:szCs w:val="24"/>
          <w:lang w:eastAsia="ru-RU"/>
        </w:rPr>
        <w:lastRenderedPageBreak/>
        <w:t>поступления заявления в администрацию осуществляет подготовку и направление запросов в:</w:t>
      </w:r>
      <w:bookmarkEnd w:id="29"/>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3.43.3.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направляют ответ на полученный запрос.</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bookmarkStart w:id="30" w:name="sub_344"/>
      <w:r w:rsidRPr="00F301FF">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bookmarkEnd w:id="30"/>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3.4.5. Время выполнения административной процедуры - 6 (шесть) дней.</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bookmarkStart w:id="31" w:name="sub_345"/>
      <w:r w:rsidRPr="00F301FF">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bookmarkEnd w:id="31"/>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проект решения о предоставлении земельного участка в постоянное (бессрочное) пользование;</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-решение, содержащее отказ в предоставлении земельного участка в постоянное (бессрочное) пользование.</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проект решения о предоставлении земельного участка, находящегося в муниципальной собственности Кучкинского сельсовета Пензенского района Пензенской области, в постоянное (бессрочное) пользование;</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проект решения об отказе в предоставлении земельного участка, находящегося в муниципальной собственности Кучкинского сельсовета Пензенского района Пензенской области, в постоянное (бессрочное) пользование;</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lastRenderedPageBreak/>
        <w:t>3.5.5. Глава Администрации  при получении согласованного проекта решения о предоставлении земельного участка в постоянное (бессрочное) пользование либо решения, содержащее отказ в предоставлении земельного участка в постоянное (бессрочное) пользование, подписывает его.</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решение о предоставлении земельного участка, находящегося в муниципальной собственности Кучкинского сельсовета Пензенского района Пензенской области, в постоянное (бессрочное) пользование либо решение об отказе в предоставлении земельного участка, находящегося в муниципальной собственности Кучкинского сельсовета Пензенского района Пензенской области, в постоянное (бессрочное) пользование;</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3.6.1.</w:t>
      </w:r>
      <w:bookmarkStart w:id="32" w:name="sub_371"/>
      <w:r w:rsidRPr="00F301FF">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w:t>
      </w:r>
      <w:bookmarkEnd w:id="32"/>
      <w:r w:rsidRPr="00F301FF">
        <w:rPr>
          <w:rFonts w:ascii="Arial" w:eastAsia="Times New Roman" w:hAnsi="Arial" w:cs="Arial"/>
          <w:color w:val="000000"/>
          <w:sz w:val="24"/>
          <w:szCs w:val="24"/>
          <w:lang w:eastAsia="ru-RU"/>
        </w:rPr>
        <w:t> результата оказания муниципальной услуги.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решение о предоставлении земельного участка, находящегося в муниципальной собственности Кучкинского сельсовета Пензенского района Пензенской области, в постоянное (бессрочное) пользование либо отказ в предоставлении земельного участка, находящегося в муниципальной собственности Кучкинского сельсовета Пензенского района Пензенской области, в постоянное (бессрочное) пользование;</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3.6.3. Время выполнения административной процедуры - 1 (один) день.</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После получения из Администрации области информации о принятии решения сотрудник МАУ "МФЦ" в течение 1 рабочего дня, следующего за днем получения информации получает в Администрации решение Администрации о предоставлении земельного участка в постоянное (бессрочное) пользование либо решение, содержащее отказ в предоставлении земельного участка в постоянное (бессрочное) пользование с указанием причин, либо уведомления о возврате заявления о предоставлении муниципальной услуги с указанием причин.</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lastRenderedPageBreak/>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заявление об исправлении технической ошибки;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xml:space="preserve">б) в случае отсутствия технической ошибки в выданном в результате предоставления муниципальной услуги документе - уведомление об отсутствии </w:t>
      </w:r>
      <w:r w:rsidRPr="00F301FF">
        <w:rPr>
          <w:rFonts w:ascii="Arial" w:eastAsia="Times New Roman" w:hAnsi="Arial" w:cs="Arial"/>
          <w:color w:val="000000"/>
          <w:sz w:val="24"/>
          <w:szCs w:val="24"/>
          <w:lang w:eastAsia="ru-RU"/>
        </w:rPr>
        <w:lastRenderedPageBreak/>
        <w:t>технической ошибки в выданном в результате предоставления муниципальной услуги документе.</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w:t>
      </w:r>
    </w:p>
    <w:p w:rsidR="00F301FF" w:rsidRPr="00F301FF" w:rsidRDefault="00F301FF" w:rsidP="00F301FF">
      <w:pPr>
        <w:spacing w:after="0" w:line="240" w:lineRule="auto"/>
        <w:ind w:firstLine="567"/>
        <w:jc w:val="center"/>
        <w:rPr>
          <w:rFonts w:ascii="Arial" w:eastAsia="Times New Roman" w:hAnsi="Arial" w:cs="Arial"/>
          <w:color w:val="000000"/>
          <w:sz w:val="24"/>
          <w:szCs w:val="24"/>
          <w:lang w:eastAsia="ru-RU"/>
        </w:rPr>
      </w:pPr>
      <w:r w:rsidRPr="00F301FF">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области осуществляет глава Администрации.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lastRenderedPageBreak/>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w:t>
      </w:r>
    </w:p>
    <w:p w:rsidR="00F301FF" w:rsidRPr="00F301FF" w:rsidRDefault="00F301FF" w:rsidP="00F301FF">
      <w:pPr>
        <w:spacing w:after="0" w:line="240" w:lineRule="auto"/>
        <w:ind w:firstLine="567"/>
        <w:jc w:val="center"/>
        <w:rPr>
          <w:rFonts w:ascii="Arial" w:eastAsia="Times New Roman" w:hAnsi="Arial" w:cs="Arial"/>
          <w:color w:val="000000"/>
          <w:sz w:val="24"/>
          <w:szCs w:val="24"/>
          <w:lang w:eastAsia="ru-RU"/>
        </w:rPr>
      </w:pPr>
      <w:r w:rsidRPr="00F301FF">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5.2. Предмет досудебного (внесудебного) обжалования:</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xml:space="preserve">6) затребование с заявителя при предоставлении муниципальной услуги платы, не предусмотренной нормативными правовыми актами Российской </w:t>
      </w:r>
      <w:r w:rsidRPr="00F301FF">
        <w:rPr>
          <w:rFonts w:ascii="Arial" w:eastAsia="Times New Roman" w:hAnsi="Arial" w:cs="Arial"/>
          <w:color w:val="000000"/>
          <w:sz w:val="24"/>
          <w:szCs w:val="24"/>
          <w:lang w:eastAsia="ru-RU"/>
        </w:rPr>
        <w:lastRenderedPageBreak/>
        <w:t>Федерации, нормативными правовыми актами субъектов Российской Федерации, муниципальными правовыми актами;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предоставлению соответствующих муниципальных услуг в полном объеме в порядке, определенном частью 1.3 статьи 16 Федерального закона;</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bookmarkStart w:id="33" w:name="sub_110109"/>
      <w:r w:rsidRPr="00F301FF">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33"/>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Порядок рассмотрения жалобы:</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xml:space="preserve">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w:t>
      </w:r>
      <w:r w:rsidRPr="00F301FF">
        <w:rPr>
          <w:rFonts w:ascii="Arial" w:eastAsia="Times New Roman" w:hAnsi="Arial" w:cs="Arial"/>
          <w:color w:val="000000"/>
          <w:sz w:val="24"/>
          <w:szCs w:val="24"/>
          <w:lang w:eastAsia="ru-RU"/>
        </w:rPr>
        <w:lastRenderedPageBreak/>
        <w:t>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информационный вестник);</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xml:space="preserve">4. Особенности подачи и рассмотрения жалоб на решения и действия (бездействие) органов местного самоуправления и их должностных лиц, </w:t>
      </w:r>
      <w:r w:rsidRPr="00F301FF">
        <w:rPr>
          <w:rFonts w:ascii="Arial" w:eastAsia="Times New Roman" w:hAnsi="Arial" w:cs="Arial"/>
          <w:color w:val="000000"/>
          <w:sz w:val="24"/>
          <w:szCs w:val="24"/>
          <w:lang w:eastAsia="ru-RU"/>
        </w:rPr>
        <w:lastRenderedPageBreak/>
        <w:t>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5.5. Жалоба должна содержать:</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bookmarkStart w:id="34" w:name="sub_110252"/>
      <w:r w:rsidRPr="00F301FF">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4"/>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5.6. Сроки и порядок рассмотрения жалобы:</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Жалоба заявителя направляется на имя главы Администрации.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lastRenderedPageBreak/>
        <w:t>2) в удовлетворении жалобы отказывается.</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w:t>
      </w:r>
    </w:p>
    <w:p w:rsidR="00F301FF" w:rsidRPr="00F301FF" w:rsidRDefault="00F301FF" w:rsidP="00F301FF">
      <w:pPr>
        <w:spacing w:after="0" w:line="240" w:lineRule="auto"/>
        <w:ind w:firstLine="567"/>
        <w:jc w:val="right"/>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Приложение к административному регламенту</w:t>
      </w:r>
    </w:p>
    <w:p w:rsidR="00F301FF" w:rsidRPr="00F301FF" w:rsidRDefault="00F301FF" w:rsidP="00F301FF">
      <w:pPr>
        <w:spacing w:after="0" w:line="240" w:lineRule="auto"/>
        <w:ind w:firstLine="567"/>
        <w:jc w:val="right"/>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«Предоставление земельного участка, находящегося в муниципальной собственности</w:t>
      </w:r>
    </w:p>
    <w:p w:rsidR="00F301FF" w:rsidRPr="00F301FF" w:rsidRDefault="00F301FF" w:rsidP="00F301FF">
      <w:pPr>
        <w:spacing w:after="0" w:line="240" w:lineRule="auto"/>
        <w:ind w:firstLine="567"/>
        <w:jc w:val="right"/>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Кучкинского сельсовета Пензенского района Пензенской области, в постоянное (бессрочное) пользование»</w:t>
      </w:r>
    </w:p>
    <w:p w:rsidR="00F301FF" w:rsidRPr="00F301FF" w:rsidRDefault="00F301FF" w:rsidP="00F301FF">
      <w:pPr>
        <w:spacing w:after="0" w:line="240" w:lineRule="auto"/>
        <w:ind w:firstLine="567"/>
        <w:jc w:val="right"/>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w:t>
      </w:r>
    </w:p>
    <w:p w:rsidR="00F301FF" w:rsidRPr="00F301FF" w:rsidRDefault="00F301FF" w:rsidP="00F301FF">
      <w:pPr>
        <w:spacing w:after="0" w:line="240" w:lineRule="auto"/>
        <w:ind w:firstLine="567"/>
        <w:jc w:val="right"/>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___________________________________</w:t>
      </w:r>
    </w:p>
    <w:p w:rsidR="00F301FF" w:rsidRPr="00F301FF" w:rsidRDefault="00F301FF" w:rsidP="00F301FF">
      <w:pPr>
        <w:spacing w:after="0" w:line="240" w:lineRule="auto"/>
        <w:ind w:firstLine="567"/>
        <w:jc w:val="right"/>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(наименование органа местного самоуправления)</w:t>
      </w:r>
    </w:p>
    <w:p w:rsidR="00F301FF" w:rsidRPr="00F301FF" w:rsidRDefault="00F301FF" w:rsidP="00F301FF">
      <w:pPr>
        <w:spacing w:after="0" w:line="240" w:lineRule="auto"/>
        <w:ind w:firstLine="567"/>
        <w:jc w:val="right"/>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от ______________________________________</w:t>
      </w:r>
    </w:p>
    <w:p w:rsidR="00F301FF" w:rsidRPr="00F301FF" w:rsidRDefault="00F301FF" w:rsidP="00F301FF">
      <w:pPr>
        <w:spacing w:after="0" w:line="240" w:lineRule="auto"/>
        <w:ind w:firstLine="567"/>
        <w:jc w:val="right"/>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(наименование заявителя (юр.лица) или Ф.И.О. гражданина)</w:t>
      </w:r>
    </w:p>
    <w:p w:rsidR="00F301FF" w:rsidRPr="00F301FF" w:rsidRDefault="00F301FF" w:rsidP="00F301FF">
      <w:pPr>
        <w:spacing w:after="0" w:line="240" w:lineRule="auto"/>
        <w:ind w:firstLine="567"/>
        <w:jc w:val="right"/>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Место жительства (место нахождения для юридического лица):</w:t>
      </w:r>
    </w:p>
    <w:p w:rsidR="00F301FF" w:rsidRPr="00F301FF" w:rsidRDefault="00F301FF" w:rsidP="00F301FF">
      <w:pPr>
        <w:spacing w:after="0" w:line="240" w:lineRule="auto"/>
        <w:ind w:firstLine="567"/>
        <w:jc w:val="right"/>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_________________________________________</w:t>
      </w:r>
    </w:p>
    <w:p w:rsidR="00F301FF" w:rsidRPr="00F301FF" w:rsidRDefault="00F301FF" w:rsidP="00F301FF">
      <w:pPr>
        <w:spacing w:after="0" w:line="240" w:lineRule="auto"/>
        <w:ind w:firstLine="567"/>
        <w:jc w:val="right"/>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lastRenderedPageBreak/>
        <w:t>Государственный регистрационный номер записи о государственной</w:t>
      </w:r>
    </w:p>
    <w:p w:rsidR="00F301FF" w:rsidRPr="00F301FF" w:rsidRDefault="00F301FF" w:rsidP="00F301FF">
      <w:pPr>
        <w:spacing w:after="0" w:line="240" w:lineRule="auto"/>
        <w:ind w:firstLine="567"/>
        <w:jc w:val="right"/>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регистрации юридического лица в ЕГРЮЛ________________________</w:t>
      </w:r>
    </w:p>
    <w:p w:rsidR="00F301FF" w:rsidRPr="00F301FF" w:rsidRDefault="00F301FF" w:rsidP="00F301FF">
      <w:pPr>
        <w:spacing w:after="0" w:line="240" w:lineRule="auto"/>
        <w:ind w:firstLine="567"/>
        <w:jc w:val="right"/>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ИНН налогоплательщика___________________________________</w:t>
      </w:r>
    </w:p>
    <w:p w:rsidR="00F301FF" w:rsidRPr="00F301FF" w:rsidRDefault="00F301FF" w:rsidP="00F301FF">
      <w:pPr>
        <w:spacing w:after="0" w:line="240" w:lineRule="auto"/>
        <w:ind w:firstLine="567"/>
        <w:jc w:val="right"/>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F301FF" w:rsidRPr="00F301FF" w:rsidRDefault="00F301FF" w:rsidP="00F301FF">
      <w:pPr>
        <w:spacing w:after="0" w:line="240" w:lineRule="auto"/>
        <w:ind w:firstLine="567"/>
        <w:jc w:val="right"/>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_________________________________________</w:t>
      </w:r>
    </w:p>
    <w:p w:rsidR="00F301FF" w:rsidRPr="00F301FF" w:rsidRDefault="00F301FF" w:rsidP="00F301FF">
      <w:pPr>
        <w:spacing w:after="0" w:line="240" w:lineRule="auto"/>
        <w:ind w:firstLine="567"/>
        <w:jc w:val="right"/>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Почтовый адрес и (или) адрес электронной почты___________________</w:t>
      </w:r>
    </w:p>
    <w:p w:rsidR="00F301FF" w:rsidRPr="00F301FF" w:rsidRDefault="00F301FF" w:rsidP="00F301FF">
      <w:pPr>
        <w:spacing w:after="0" w:line="240" w:lineRule="auto"/>
        <w:ind w:firstLine="567"/>
        <w:jc w:val="right"/>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__________________________________________________________</w:t>
      </w:r>
    </w:p>
    <w:p w:rsidR="00F301FF" w:rsidRPr="00F301FF" w:rsidRDefault="00F301FF" w:rsidP="00F301FF">
      <w:pPr>
        <w:spacing w:after="0" w:line="240" w:lineRule="auto"/>
        <w:ind w:firstLine="567"/>
        <w:jc w:val="right"/>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w:t>
      </w:r>
    </w:p>
    <w:p w:rsidR="00F301FF" w:rsidRPr="00F301FF" w:rsidRDefault="00F301FF" w:rsidP="00F301FF">
      <w:pPr>
        <w:spacing w:after="0" w:line="240" w:lineRule="auto"/>
        <w:ind w:firstLine="567"/>
        <w:jc w:val="center"/>
        <w:rPr>
          <w:rFonts w:ascii="Arial" w:eastAsia="Times New Roman" w:hAnsi="Arial" w:cs="Arial"/>
          <w:color w:val="000000"/>
          <w:sz w:val="24"/>
          <w:szCs w:val="24"/>
          <w:lang w:eastAsia="ru-RU"/>
        </w:rPr>
      </w:pPr>
      <w:r w:rsidRPr="00F301FF">
        <w:rPr>
          <w:rFonts w:ascii="Arial" w:eastAsia="Times New Roman" w:hAnsi="Arial" w:cs="Arial"/>
          <w:b/>
          <w:bCs/>
          <w:color w:val="000000"/>
          <w:sz w:val="30"/>
          <w:szCs w:val="30"/>
          <w:lang w:eastAsia="ru-RU"/>
        </w:rPr>
        <w:t>Заявление о предоставлении земельного участка в постоянное (бессрочное) пользование</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Кадастровый номер земельного участка ___________________________________________</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_____________________________________________________________________________</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_____________________________________________________________________________</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_____________________________________________________________________________</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_____________________________________________________________________________</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_____________________________________________________________________________</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_____________________________________________________________________________</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_____________________________________________________________________________</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К заявлению прилагаются:</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Заявитель: _______________________________________ _________________</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(Ф.И.О., наименование организации) ( подпись)</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lastRenderedPageBreak/>
        <w:t>"___"__________ 20_____ г.</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w:t>
      </w:r>
    </w:p>
    <w:p w:rsidR="00F301FF" w:rsidRPr="00F301FF" w:rsidRDefault="00F301FF" w:rsidP="00F301FF">
      <w:pPr>
        <w:spacing w:after="0" w:line="240" w:lineRule="auto"/>
        <w:ind w:firstLine="567"/>
        <w:jc w:val="right"/>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Приложение к заявлению</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w:t>
      </w:r>
    </w:p>
    <w:p w:rsidR="00F301FF" w:rsidRPr="00F301FF" w:rsidRDefault="00F301FF" w:rsidP="00F301FF">
      <w:pPr>
        <w:spacing w:after="0" w:line="240" w:lineRule="auto"/>
        <w:ind w:firstLine="567"/>
        <w:jc w:val="center"/>
        <w:rPr>
          <w:rFonts w:ascii="Arial" w:eastAsia="Times New Roman" w:hAnsi="Arial" w:cs="Arial"/>
          <w:color w:val="000000"/>
          <w:sz w:val="24"/>
          <w:szCs w:val="24"/>
          <w:lang w:eastAsia="ru-RU"/>
        </w:rPr>
      </w:pPr>
      <w:r w:rsidRPr="00F301FF">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w:t>
      </w:r>
    </w:p>
    <w:tbl>
      <w:tblPr>
        <w:tblW w:w="19641" w:type="dxa"/>
        <w:jc w:val="center"/>
        <w:tblCellMar>
          <w:left w:w="0" w:type="dxa"/>
          <w:right w:w="0" w:type="dxa"/>
        </w:tblCellMar>
        <w:tblLook w:val="04A0" w:firstRow="1" w:lastRow="0" w:firstColumn="1" w:lastColumn="0" w:noHBand="0" w:noVBand="1"/>
      </w:tblPr>
      <w:tblGrid>
        <w:gridCol w:w="3395"/>
        <w:gridCol w:w="12987"/>
        <w:gridCol w:w="3259"/>
      </w:tblGrid>
      <w:tr w:rsidR="00F301FF" w:rsidRPr="00F301FF" w:rsidTr="00F301FF">
        <w:trPr>
          <w:jc w:val="center"/>
        </w:trPr>
        <w:tc>
          <w:tcPr>
            <w:tcW w:w="0" w:type="auto"/>
            <w:gridSpan w:val="3"/>
            <w:tcBorders>
              <w:top w:val="single" w:sz="6" w:space="0" w:color="000000"/>
              <w:left w:val="single" w:sz="6" w:space="0" w:color="000000"/>
              <w:right w:val="single" w:sz="6" w:space="0" w:color="000000"/>
            </w:tcBorders>
            <w:tcMar>
              <w:top w:w="102" w:type="dxa"/>
              <w:left w:w="62" w:type="dxa"/>
              <w:bottom w:w="102" w:type="dxa"/>
              <w:right w:w="62" w:type="dxa"/>
            </w:tcMar>
            <w:vAlign w:val="center"/>
            <w:hideMark/>
          </w:tcPr>
          <w:p w:rsidR="00F301FF" w:rsidRPr="00F301FF" w:rsidRDefault="00F301FF" w:rsidP="00F301FF">
            <w:pPr>
              <w:spacing w:after="0" w:line="240" w:lineRule="auto"/>
              <w:jc w:val="both"/>
              <w:rPr>
                <w:rFonts w:ascii="Times New Roman" w:eastAsia="Times New Roman" w:hAnsi="Times New Roman" w:cs="Times New Roman"/>
                <w:sz w:val="24"/>
                <w:szCs w:val="24"/>
                <w:lang w:eastAsia="ru-RU"/>
              </w:rPr>
            </w:pPr>
            <w:r w:rsidRPr="00F301FF">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F301FF" w:rsidRPr="00F301FF" w:rsidRDefault="00F301FF" w:rsidP="00F301FF">
            <w:pPr>
              <w:spacing w:after="0" w:line="240" w:lineRule="auto"/>
              <w:jc w:val="both"/>
              <w:rPr>
                <w:rFonts w:ascii="Times New Roman" w:eastAsia="Times New Roman" w:hAnsi="Times New Roman" w:cs="Times New Roman"/>
                <w:sz w:val="24"/>
                <w:szCs w:val="24"/>
                <w:lang w:eastAsia="ru-RU"/>
              </w:rPr>
            </w:pPr>
            <w:r w:rsidRPr="00F301FF">
              <w:rPr>
                <w:rFonts w:ascii="Arial" w:eastAsia="Times New Roman" w:hAnsi="Arial" w:cs="Arial"/>
                <w:sz w:val="24"/>
                <w:szCs w:val="24"/>
                <w:lang w:eastAsia="ru-RU"/>
              </w:rPr>
              <w:t>______________________________________________________________________________</w:t>
            </w:r>
          </w:p>
          <w:p w:rsidR="00F301FF" w:rsidRPr="00F301FF" w:rsidRDefault="00F301FF" w:rsidP="00F301FF">
            <w:pPr>
              <w:spacing w:after="0" w:line="240" w:lineRule="auto"/>
              <w:jc w:val="both"/>
              <w:rPr>
                <w:rFonts w:ascii="Times New Roman" w:eastAsia="Times New Roman" w:hAnsi="Times New Roman" w:cs="Times New Roman"/>
                <w:sz w:val="24"/>
                <w:szCs w:val="24"/>
                <w:lang w:eastAsia="ru-RU"/>
              </w:rPr>
            </w:pPr>
            <w:r w:rsidRPr="00F301FF">
              <w:rPr>
                <w:rFonts w:ascii="Arial" w:eastAsia="Times New Roman" w:hAnsi="Arial" w:cs="Arial"/>
                <w:sz w:val="24"/>
                <w:szCs w:val="24"/>
                <w:lang w:eastAsia="ru-RU"/>
              </w:rPr>
              <w:t>Адрес субъекта персональных данных (представителя субъекта персональных</w:t>
            </w:r>
          </w:p>
          <w:p w:rsidR="00F301FF" w:rsidRPr="00F301FF" w:rsidRDefault="00F301FF" w:rsidP="00F301FF">
            <w:pPr>
              <w:spacing w:after="0" w:line="240" w:lineRule="auto"/>
              <w:jc w:val="both"/>
              <w:rPr>
                <w:rFonts w:ascii="Times New Roman" w:eastAsia="Times New Roman" w:hAnsi="Times New Roman" w:cs="Times New Roman"/>
                <w:sz w:val="24"/>
                <w:szCs w:val="24"/>
                <w:lang w:eastAsia="ru-RU"/>
              </w:rPr>
            </w:pPr>
            <w:r w:rsidRPr="00F301FF">
              <w:rPr>
                <w:rFonts w:ascii="Arial" w:eastAsia="Times New Roman" w:hAnsi="Arial" w:cs="Arial"/>
                <w:sz w:val="24"/>
                <w:szCs w:val="24"/>
                <w:lang w:eastAsia="ru-RU"/>
              </w:rPr>
              <w:t>данных)____________________________________________________________________</w:t>
            </w:r>
          </w:p>
          <w:p w:rsidR="00F301FF" w:rsidRPr="00F301FF" w:rsidRDefault="00F301FF" w:rsidP="00F301FF">
            <w:pPr>
              <w:spacing w:after="0" w:line="240" w:lineRule="auto"/>
              <w:jc w:val="both"/>
              <w:rPr>
                <w:rFonts w:ascii="Times New Roman" w:eastAsia="Times New Roman" w:hAnsi="Times New Roman" w:cs="Times New Roman"/>
                <w:sz w:val="24"/>
                <w:szCs w:val="24"/>
                <w:lang w:eastAsia="ru-RU"/>
              </w:rPr>
            </w:pPr>
            <w:r w:rsidRPr="00F301FF">
              <w:rPr>
                <w:rFonts w:ascii="Arial" w:eastAsia="Times New Roman" w:hAnsi="Arial" w:cs="Arial"/>
                <w:sz w:val="24"/>
                <w:szCs w:val="24"/>
                <w:lang w:eastAsia="ru-RU"/>
              </w:rPr>
              <w:t>______________________________________________________________________________</w:t>
            </w:r>
          </w:p>
        </w:tc>
      </w:tr>
      <w:tr w:rsidR="00F301FF" w:rsidRPr="00F301FF" w:rsidTr="00F301FF">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F301FF" w:rsidRPr="00F301FF" w:rsidRDefault="00F301FF" w:rsidP="00F301FF">
            <w:pPr>
              <w:spacing w:after="0" w:line="240" w:lineRule="auto"/>
              <w:jc w:val="both"/>
              <w:rPr>
                <w:rFonts w:ascii="Times New Roman" w:eastAsia="Times New Roman" w:hAnsi="Times New Roman" w:cs="Times New Roman"/>
                <w:sz w:val="24"/>
                <w:szCs w:val="24"/>
                <w:lang w:eastAsia="ru-RU"/>
              </w:rPr>
            </w:pPr>
            <w:r w:rsidRPr="00F301FF">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F301FF" w:rsidRPr="00F301FF" w:rsidRDefault="00F301FF" w:rsidP="00F301FF">
            <w:pPr>
              <w:spacing w:after="0" w:line="240" w:lineRule="auto"/>
              <w:jc w:val="both"/>
              <w:rPr>
                <w:rFonts w:ascii="Times New Roman" w:eastAsia="Times New Roman" w:hAnsi="Times New Roman" w:cs="Times New Roman"/>
                <w:sz w:val="24"/>
                <w:szCs w:val="24"/>
                <w:lang w:eastAsia="ru-RU"/>
              </w:rPr>
            </w:pPr>
            <w:r w:rsidRPr="00F301FF">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F301FF" w:rsidRPr="00F301FF" w:rsidRDefault="00F301FF" w:rsidP="00F301FF">
            <w:pPr>
              <w:spacing w:after="0" w:line="240" w:lineRule="auto"/>
              <w:jc w:val="both"/>
              <w:rPr>
                <w:rFonts w:ascii="Times New Roman" w:eastAsia="Times New Roman" w:hAnsi="Times New Roman" w:cs="Times New Roman"/>
                <w:sz w:val="24"/>
                <w:szCs w:val="24"/>
                <w:lang w:eastAsia="ru-RU"/>
              </w:rPr>
            </w:pPr>
            <w:r w:rsidRPr="00F301FF">
              <w:rPr>
                <w:rFonts w:ascii="Arial" w:eastAsia="Times New Roman" w:hAnsi="Arial" w:cs="Arial"/>
                <w:sz w:val="24"/>
                <w:szCs w:val="24"/>
                <w:lang w:eastAsia="ru-RU"/>
              </w:rPr>
              <w:t>_____________________________________________________________________________</w:t>
            </w:r>
          </w:p>
          <w:p w:rsidR="00F301FF" w:rsidRPr="00F301FF" w:rsidRDefault="00F301FF" w:rsidP="00F301FF">
            <w:pPr>
              <w:spacing w:after="0" w:line="240" w:lineRule="auto"/>
              <w:jc w:val="both"/>
              <w:rPr>
                <w:rFonts w:ascii="Times New Roman" w:eastAsia="Times New Roman" w:hAnsi="Times New Roman" w:cs="Times New Roman"/>
                <w:sz w:val="24"/>
                <w:szCs w:val="24"/>
                <w:lang w:eastAsia="ru-RU"/>
              </w:rPr>
            </w:pPr>
            <w:r w:rsidRPr="00F301FF">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F301FF" w:rsidRPr="00F301FF" w:rsidRDefault="00F301FF" w:rsidP="00F301FF">
            <w:pPr>
              <w:spacing w:after="0" w:line="240" w:lineRule="auto"/>
              <w:jc w:val="both"/>
              <w:rPr>
                <w:rFonts w:ascii="Times New Roman" w:eastAsia="Times New Roman" w:hAnsi="Times New Roman" w:cs="Times New Roman"/>
                <w:sz w:val="24"/>
                <w:szCs w:val="24"/>
                <w:lang w:eastAsia="ru-RU"/>
              </w:rPr>
            </w:pPr>
            <w:r w:rsidRPr="00F301FF">
              <w:rPr>
                <w:rFonts w:ascii="Arial" w:eastAsia="Times New Roman" w:hAnsi="Arial" w:cs="Arial"/>
                <w:sz w:val="24"/>
                <w:szCs w:val="24"/>
                <w:lang w:eastAsia="ru-RU"/>
              </w:rPr>
              <w:t>Цель обработки персональных данных __________________________________________________</w:t>
            </w:r>
          </w:p>
          <w:p w:rsidR="00F301FF" w:rsidRPr="00F301FF" w:rsidRDefault="00F301FF" w:rsidP="00F301FF">
            <w:pPr>
              <w:spacing w:after="0" w:line="240" w:lineRule="auto"/>
              <w:jc w:val="both"/>
              <w:rPr>
                <w:rFonts w:ascii="Times New Roman" w:eastAsia="Times New Roman" w:hAnsi="Times New Roman" w:cs="Times New Roman"/>
                <w:sz w:val="24"/>
                <w:szCs w:val="24"/>
                <w:lang w:eastAsia="ru-RU"/>
              </w:rPr>
            </w:pPr>
            <w:r w:rsidRPr="00F301FF">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F301FF" w:rsidRPr="00F301FF" w:rsidRDefault="00F301FF" w:rsidP="00F301FF">
            <w:pPr>
              <w:spacing w:after="0" w:line="240" w:lineRule="auto"/>
              <w:jc w:val="both"/>
              <w:rPr>
                <w:rFonts w:ascii="Times New Roman" w:eastAsia="Times New Roman" w:hAnsi="Times New Roman" w:cs="Times New Roman"/>
                <w:sz w:val="24"/>
                <w:szCs w:val="24"/>
                <w:lang w:eastAsia="ru-RU"/>
              </w:rPr>
            </w:pPr>
            <w:r w:rsidRPr="00F301FF">
              <w:rPr>
                <w:rFonts w:ascii="Arial" w:eastAsia="Times New Roman" w:hAnsi="Arial" w:cs="Arial"/>
                <w:sz w:val="24"/>
                <w:szCs w:val="24"/>
                <w:lang w:eastAsia="ru-RU"/>
              </w:rPr>
              <w:t>__________________________________________________________________________________</w:t>
            </w:r>
          </w:p>
          <w:p w:rsidR="00F301FF" w:rsidRPr="00F301FF" w:rsidRDefault="00F301FF" w:rsidP="00F301FF">
            <w:pPr>
              <w:spacing w:after="0" w:line="240" w:lineRule="auto"/>
              <w:jc w:val="both"/>
              <w:rPr>
                <w:rFonts w:ascii="Times New Roman" w:eastAsia="Times New Roman" w:hAnsi="Times New Roman" w:cs="Times New Roman"/>
                <w:sz w:val="24"/>
                <w:szCs w:val="24"/>
                <w:lang w:eastAsia="ru-RU"/>
              </w:rPr>
            </w:pPr>
            <w:r w:rsidRPr="00F301FF">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F301FF" w:rsidRPr="00F301FF" w:rsidRDefault="00F301FF" w:rsidP="00F301FF">
            <w:pPr>
              <w:spacing w:after="0" w:line="240" w:lineRule="auto"/>
              <w:jc w:val="both"/>
              <w:rPr>
                <w:rFonts w:ascii="Times New Roman" w:eastAsia="Times New Roman" w:hAnsi="Times New Roman" w:cs="Times New Roman"/>
                <w:sz w:val="24"/>
                <w:szCs w:val="24"/>
                <w:lang w:eastAsia="ru-RU"/>
              </w:rPr>
            </w:pPr>
            <w:r w:rsidRPr="00F301FF">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F301FF" w:rsidRPr="00F301FF" w:rsidRDefault="00F301FF" w:rsidP="00F301FF">
            <w:pPr>
              <w:spacing w:after="0" w:line="240" w:lineRule="auto"/>
              <w:jc w:val="both"/>
              <w:rPr>
                <w:rFonts w:ascii="Times New Roman" w:eastAsia="Times New Roman" w:hAnsi="Times New Roman" w:cs="Times New Roman"/>
                <w:sz w:val="24"/>
                <w:szCs w:val="24"/>
                <w:lang w:eastAsia="ru-RU"/>
              </w:rPr>
            </w:pPr>
            <w:r w:rsidRPr="00F301FF">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tc>
      </w:tr>
      <w:tr w:rsidR="00F301FF" w:rsidRPr="00F301FF" w:rsidTr="00F301FF">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F301FF" w:rsidRPr="00F301FF" w:rsidRDefault="00F301FF" w:rsidP="00F301FF">
            <w:pPr>
              <w:spacing w:after="0" w:line="240" w:lineRule="auto"/>
              <w:jc w:val="both"/>
              <w:rPr>
                <w:rFonts w:ascii="Times New Roman" w:eastAsia="Times New Roman" w:hAnsi="Times New Roman" w:cs="Times New Roman"/>
                <w:sz w:val="24"/>
                <w:szCs w:val="24"/>
                <w:lang w:eastAsia="ru-RU"/>
              </w:rPr>
            </w:pPr>
            <w:r w:rsidRPr="00F301FF">
              <w:rPr>
                <w:rFonts w:ascii="Arial" w:eastAsia="Times New Roman" w:hAnsi="Arial" w:cs="Arial"/>
                <w:sz w:val="24"/>
                <w:szCs w:val="24"/>
                <w:lang w:eastAsia="ru-RU"/>
              </w:rPr>
              <w:t>СОГЛАСИЕ НА ОБРАБОТКУ ПЕРСОНАЛЬНЫХ ДАННЫХ</w:t>
            </w:r>
          </w:p>
        </w:tc>
      </w:tr>
      <w:tr w:rsidR="00F301FF" w:rsidRPr="00F301FF" w:rsidTr="00F301FF">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F301FF" w:rsidRPr="00F301FF" w:rsidRDefault="00F301FF" w:rsidP="00F301FF">
            <w:pPr>
              <w:spacing w:after="0" w:line="240" w:lineRule="auto"/>
              <w:jc w:val="both"/>
              <w:rPr>
                <w:rFonts w:ascii="Times New Roman" w:eastAsia="Times New Roman" w:hAnsi="Times New Roman" w:cs="Times New Roman"/>
                <w:sz w:val="24"/>
                <w:szCs w:val="24"/>
                <w:lang w:eastAsia="ru-RU"/>
              </w:rPr>
            </w:pPr>
            <w:r w:rsidRPr="00F301FF">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Кучкинского сельсовета Пензенского района муниципальной услуги по __________________________________________________________________________________________________________________________________________________</w:t>
            </w:r>
          </w:p>
        </w:tc>
      </w:tr>
      <w:tr w:rsidR="00F301FF" w:rsidRPr="00F301FF" w:rsidTr="00F301FF">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F301FF" w:rsidRPr="00F301FF" w:rsidRDefault="00F301FF" w:rsidP="00F301FF">
            <w:pPr>
              <w:spacing w:after="0" w:line="240" w:lineRule="auto"/>
              <w:jc w:val="both"/>
              <w:rPr>
                <w:rFonts w:ascii="Times New Roman" w:eastAsia="Times New Roman" w:hAnsi="Times New Roman" w:cs="Times New Roman"/>
                <w:sz w:val="24"/>
                <w:szCs w:val="24"/>
                <w:lang w:eastAsia="ru-RU"/>
              </w:rPr>
            </w:pPr>
            <w:r w:rsidRPr="00F301FF">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F301FF" w:rsidRPr="00F301FF" w:rsidTr="00F301FF">
        <w:trPr>
          <w:jc w:val="center"/>
        </w:trPr>
        <w:tc>
          <w:tcPr>
            <w:tcW w:w="2780" w:type="dxa"/>
            <w:tcBorders>
              <w:left w:val="single" w:sz="6" w:space="0" w:color="000000"/>
              <w:bottom w:val="single" w:sz="6" w:space="0" w:color="000000"/>
            </w:tcBorders>
            <w:tcMar>
              <w:top w:w="102" w:type="dxa"/>
              <w:left w:w="62" w:type="dxa"/>
              <w:bottom w:w="102" w:type="dxa"/>
              <w:right w:w="62" w:type="dxa"/>
            </w:tcMar>
            <w:vAlign w:val="center"/>
            <w:hideMark/>
          </w:tcPr>
          <w:p w:rsidR="00F301FF" w:rsidRPr="00F301FF" w:rsidRDefault="00F301FF" w:rsidP="00F301FF">
            <w:pPr>
              <w:spacing w:after="0" w:line="240" w:lineRule="auto"/>
              <w:jc w:val="both"/>
              <w:rPr>
                <w:rFonts w:ascii="Times New Roman" w:eastAsia="Times New Roman" w:hAnsi="Times New Roman" w:cs="Times New Roman"/>
                <w:sz w:val="24"/>
                <w:szCs w:val="24"/>
                <w:lang w:eastAsia="ru-RU"/>
              </w:rPr>
            </w:pPr>
            <w:r w:rsidRPr="00F301FF">
              <w:rPr>
                <w:rFonts w:ascii="Arial" w:eastAsia="Times New Roman" w:hAnsi="Arial" w:cs="Arial"/>
                <w:sz w:val="24"/>
                <w:szCs w:val="24"/>
                <w:lang w:eastAsia="ru-RU"/>
              </w:rPr>
              <w:t>Подпись</w:t>
            </w:r>
          </w:p>
        </w:tc>
        <w:tc>
          <w:tcPr>
            <w:tcW w:w="12772" w:type="dxa"/>
            <w:tcBorders>
              <w:bottom w:val="single" w:sz="6" w:space="0" w:color="000000"/>
            </w:tcBorders>
            <w:tcMar>
              <w:top w:w="102" w:type="dxa"/>
              <w:left w:w="62" w:type="dxa"/>
              <w:bottom w:w="102" w:type="dxa"/>
              <w:right w:w="62" w:type="dxa"/>
            </w:tcMar>
            <w:vAlign w:val="center"/>
            <w:hideMark/>
          </w:tcPr>
          <w:p w:rsidR="00F301FF" w:rsidRPr="00F301FF" w:rsidRDefault="00F301FF" w:rsidP="00F301FF">
            <w:pPr>
              <w:spacing w:after="0" w:line="240" w:lineRule="auto"/>
              <w:jc w:val="center"/>
              <w:rPr>
                <w:rFonts w:ascii="Times New Roman" w:eastAsia="Times New Roman" w:hAnsi="Times New Roman" w:cs="Times New Roman"/>
                <w:sz w:val="24"/>
                <w:szCs w:val="24"/>
                <w:lang w:eastAsia="ru-RU"/>
              </w:rPr>
            </w:pPr>
            <w:r w:rsidRPr="00F301FF">
              <w:rPr>
                <w:rFonts w:ascii="Arial" w:eastAsia="Times New Roman" w:hAnsi="Arial" w:cs="Arial"/>
                <w:sz w:val="24"/>
                <w:szCs w:val="24"/>
                <w:lang w:eastAsia="ru-RU"/>
              </w:rPr>
              <w:t>_____________________________________________</w:t>
            </w:r>
          </w:p>
        </w:tc>
        <w:tc>
          <w:tcPr>
            <w:tcW w:w="3687" w:type="dxa"/>
            <w:tcBorders>
              <w:bottom w:val="single" w:sz="6" w:space="0" w:color="000000"/>
              <w:right w:val="single" w:sz="6" w:space="0" w:color="000000"/>
            </w:tcBorders>
            <w:tcMar>
              <w:top w:w="102" w:type="dxa"/>
              <w:left w:w="62" w:type="dxa"/>
              <w:bottom w:w="102" w:type="dxa"/>
              <w:right w:w="62" w:type="dxa"/>
            </w:tcMar>
            <w:vAlign w:val="center"/>
            <w:hideMark/>
          </w:tcPr>
          <w:p w:rsidR="00F301FF" w:rsidRPr="00F301FF" w:rsidRDefault="00F301FF" w:rsidP="00F301FF">
            <w:pPr>
              <w:spacing w:after="0" w:line="240" w:lineRule="auto"/>
              <w:jc w:val="center"/>
              <w:rPr>
                <w:rFonts w:ascii="Times New Roman" w:eastAsia="Times New Roman" w:hAnsi="Times New Roman" w:cs="Times New Roman"/>
                <w:sz w:val="24"/>
                <w:szCs w:val="24"/>
                <w:lang w:eastAsia="ru-RU"/>
              </w:rPr>
            </w:pPr>
            <w:r w:rsidRPr="00F301FF">
              <w:rPr>
                <w:rFonts w:ascii="Arial" w:eastAsia="Times New Roman" w:hAnsi="Arial" w:cs="Arial"/>
                <w:sz w:val="24"/>
                <w:szCs w:val="24"/>
                <w:lang w:eastAsia="ru-RU"/>
              </w:rPr>
              <w:t>Дата _____________</w:t>
            </w:r>
          </w:p>
        </w:tc>
      </w:tr>
    </w:tbl>
    <w:p w:rsidR="00F301FF" w:rsidRPr="00F301FF" w:rsidRDefault="00F301FF" w:rsidP="00F301FF">
      <w:pPr>
        <w:spacing w:after="0" w:line="240" w:lineRule="auto"/>
        <w:ind w:firstLine="567"/>
        <w:jc w:val="both"/>
        <w:rPr>
          <w:rFonts w:ascii="Arial" w:eastAsia="Times New Roman" w:hAnsi="Arial" w:cs="Arial"/>
          <w:color w:val="000000"/>
          <w:sz w:val="24"/>
          <w:szCs w:val="24"/>
          <w:lang w:eastAsia="ru-RU"/>
        </w:rPr>
      </w:pPr>
      <w:r w:rsidRPr="00F301FF">
        <w:rPr>
          <w:rFonts w:ascii="Arial" w:eastAsia="Times New Roman" w:hAnsi="Arial" w:cs="Arial"/>
          <w:color w:val="000000"/>
          <w:sz w:val="24"/>
          <w:szCs w:val="24"/>
          <w:lang w:eastAsia="ru-RU"/>
        </w:rPr>
        <w:t> </w:t>
      </w:r>
    </w:p>
    <w:p w:rsidR="00816A1B" w:rsidRPr="00F301FF" w:rsidRDefault="00816A1B" w:rsidP="00F301FF">
      <w:bookmarkStart w:id="35" w:name="_GoBack"/>
      <w:bookmarkEnd w:id="35"/>
    </w:p>
    <w:sectPr w:rsidR="00816A1B" w:rsidRPr="00F301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1FF"/>
    <w:rsid w:val="00816A1B"/>
    <w:rsid w:val="00F301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6C7174-2C19-4FE3-874C-12BAD890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
    <w:name w:val="header"/>
    <w:basedOn w:val="a"/>
    <w:rsid w:val="00F301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F301FF"/>
  </w:style>
  <w:style w:type="paragraph" w:styleId="a3">
    <w:name w:val="Normal (Web)"/>
    <w:basedOn w:val="a"/>
    <w:uiPriority w:val="99"/>
    <w:semiHidden/>
    <w:unhideWhenUsed/>
    <w:rsid w:val="00F301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F30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289837">
      <w:bodyDiv w:val="1"/>
      <w:marLeft w:val="0"/>
      <w:marRight w:val="0"/>
      <w:marTop w:val="0"/>
      <w:marBottom w:val="0"/>
      <w:divBdr>
        <w:top w:val="none" w:sz="0" w:space="0" w:color="auto"/>
        <w:left w:val="none" w:sz="0" w:space="0" w:color="auto"/>
        <w:bottom w:val="none" w:sz="0" w:space="0" w:color="auto"/>
        <w:right w:val="none" w:sz="0" w:space="0" w:color="auto"/>
      </w:divBdr>
      <w:divsChild>
        <w:div w:id="631592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67904A56-D063-400E-8485-BFD5CEA3C7C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67904A56-D063-400E-8485-BFD5CEA3C7C9" TargetMode="External"/><Relationship Id="rId5" Type="http://schemas.openxmlformats.org/officeDocument/2006/relationships/hyperlink" Target="https://pravo-search.minjust.ru/bigs/showDocument.html?id=5CB2AE5D-56A7-4438-8F8B-B07F24385085" TargetMode="External"/><Relationship Id="rId4" Type="http://schemas.openxmlformats.org/officeDocument/2006/relationships/hyperlink" Target="https://pravo-search.minjust.ru/bigs/showDocument.html?id=67904A56-D063-400E-8485-BFD5CEA3C7C9"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13204</Words>
  <Characters>75268</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2024-10-15T13:05:00Z</dcterms:created>
  <dcterms:modified xsi:type="dcterms:W3CDTF">2024-10-15T13:05:00Z</dcterms:modified>
</cp:coreProperties>
</file>