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proofErr w:type="gramStart"/>
      <w:r w:rsidRPr="00DF13F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Приказ Министерства экономического развития РФ от 27 ноября 2014 г. N 762</w:t>
      </w:r>
      <w:r w:rsidRPr="00DF13F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</w:t>
      </w:r>
    </w:p>
    <w:p w:rsidR="00DF13F4" w:rsidRPr="00DF13F4" w:rsidRDefault="00DF13F4" w:rsidP="00DF13F4">
      <w:pPr>
        <w:pBdr>
          <w:bottom w:val="dashed" w:sz="6" w:space="0" w:color="auto"/>
        </w:pBdr>
        <w:shd w:val="clear" w:color="auto" w:fill="E1E2E2"/>
        <w:spacing w:line="240" w:lineRule="auto"/>
        <w:jc w:val="both"/>
        <w:outlineLvl w:val="3"/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</w:pPr>
      <w:r w:rsidRPr="00DF13F4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DF13F4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от</w:t>
      </w:r>
      <w:proofErr w:type="gramEnd"/>
      <w:r w:rsidRPr="00DF13F4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: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6" w:anchor="/document/12124624/entry/11111012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пунктом 12 статьи 11.10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Земельного кодекса Российской Федерации (Собрание законодательства Российской Федерации 2001, N 44, ст. 4147; 2003, N 27, ст. 2700; 2004, N 27, ст. 2711; N 41, ст. 3993; N 52, ст. 5276; 2005, N 1, ст. 15, 17; N 10, ст. 763; N 30, ст. 3122, 3128;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2006, N 1, ст. 17; N 17, ст. 1782; N 23, ст. 2380; N 27, ст. 2880, 2881; N 31, ст. 3453; N 43, ст. 4412; N 50, ст. 5279, 5282; N 52, ст. 5498; 2007, N 1, ст. 23, 24; N 10, ст. 1148; N 21, ст. 2455; N 26, ст. 3075;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31, ст. 4009; N 45, ст. 5417; N 46, ст. 5553; 2008, N 20, ст. 2251, 2253; N 29, ст. 3418; N 30, ст. 3597, 3616; N 52, ст. 6236; 2009, N 1, ст. 19; N 11, ст. 1261; N 29, ст. 3582, 3601, N 30, ст. 3735; N 52, ст. 6416, 6419, 6441;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2010, N 30, ст. 3998; 2011, N 1, ст. 47, 54; N 13, ст. 1688; N 15, ст. 2029; N 25, ст. 3531; N 27, ст. 3880; N 29, ст. 4284; N 30, ст. 4562, 4563, 4567, 4590, 4594, 4605; N 48, ст. 6732; N 49, ст. 7027, 7043; N 50, ст. 7343, 7359, 7365, 7366;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51, ст. 7446, 7448; 2012, N 26, ст. 3446; N 31, ст. 4322; N 53, ст. 7643; 2013, N 9, ст. 873; N 14, ст. 1663; N 23, ст. 2881; N 27, ст. 3440, 3447; N 30, ст. 4080; N 52, ст. 6961, 6971, 6976, 7011; 2014, N 26, ст. 3377;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30, ст. 4218, 4225, 4235; N 43, ст. 5799) приказываю:</w:t>
      </w:r>
      <w:proofErr w:type="gramEnd"/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Утвердить: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</w:t>
      </w:r>
      <w:hyperlink r:id="rId7" w:anchor="/document/70871224/entry/19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приложение N 1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форму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 (</w:t>
      </w:r>
      <w:hyperlink r:id="rId8" w:anchor="/document/70871224/entry/20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приложение N 2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Настоящий приказ вступает в силу с 1 марта 2015 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DF13F4" w:rsidRPr="00DF13F4" w:rsidTr="00DF13F4">
        <w:tc>
          <w:tcPr>
            <w:tcW w:w="3300" w:type="pct"/>
            <w:shd w:val="clear" w:color="auto" w:fill="FFFFFF"/>
            <w:vAlign w:val="bottom"/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А.В. </w:t>
            </w:r>
            <w:proofErr w:type="spellStart"/>
            <w:r w:rsidRPr="00DF13F4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Улюкаев</w:t>
            </w:r>
            <w:proofErr w:type="spellEnd"/>
          </w:p>
        </w:tc>
      </w:tr>
    </w:tbl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16 февраля 2015 г.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Регистрационный N 36018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 1</w:t>
      </w:r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9" w:anchor="/document/70871224/entry/0" w:history="1">
        <w:r w:rsidRPr="00DF13F4">
          <w:rPr>
            <w:rFonts w:ascii="Times New Roman" w:eastAsia="Times New Roman" w:hAnsi="Times New Roman" w:cs="Times New Roman"/>
            <w:b/>
            <w:bCs/>
            <w:color w:val="551A8B"/>
            <w:sz w:val="23"/>
            <w:szCs w:val="23"/>
            <w:lang w:eastAsia="ru-RU"/>
          </w:rPr>
          <w:t>приказу</w:t>
        </w:r>
      </w:hyperlink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Министерства</w:t>
      </w:r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экономического развития</w:t>
      </w:r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от 27 ноября 2014 г. N 762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Требования</w:t>
      </w:r>
      <w:r w:rsidRPr="00DF13F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I. Общие положения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(далее - Требования) устанавливают правила оформления схемы расположения земельного участка или земельных участков на кадастровом плане территории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(далее - схема расположения земельного участка).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Схема расположения земельного участка подготавливается в отношении земельного участка или земельных участков, образуемых в соответствии с требованиями </w:t>
      </w:r>
      <w:hyperlink r:id="rId10" w:anchor="/document/12124624/entry/11111012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Земельного кодекса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</w:t>
      </w:r>
      <w:hyperlink r:id="rId11" w:anchor="/document/70871224/entry/21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*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(далее - Земельный кодекс).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Схемой расположения земельного участка определяются проектируемые местоположение границ и площадь земельного участка или земельных участков, которые предполагается образовать и (или) изменить.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Схема расположения земельного участка подготавливается на основе сведений государственного кадастра недвижимости об определенной территории (кадастрового плана территории). При подготовке схемы расположения земельного участка учитываются материалы и сведения: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утвержденных документов территориального планирования;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правил землепользования и застройки;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проектов планировки территории;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землеустроительной документации;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положения об особо охраняемой природной территории;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 зонах с особыми условиями использования территории;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о земельных участках общего пользования и территориях общего пользования, красных линиях;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 местоположении границ земельных участков,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 местоположении зданий, сооружений (в том числе размещение которых предусмотрено государственными программами Российской Федерации, государственными программами субъекта Российской Федерации, адресными инвестиционными программами), объектов незавершенного строительства.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 или с использованием иных технологических и программных средств.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если подготовку схемы расположения земельного участка обеспечивает гражданин в целях образования земельного участка для его предоставления такому гражданину без проведения торгов,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целях направления решения (соглашения) об утверждении схемы расположения земельного участка и схемы расположения земельного участка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 (далее - </w:t>
      </w:r>
      <w:proofErr w:type="spell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Росреестр</w:t>
      </w:r>
      <w:proofErr w:type="spell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), в соответствии с </w:t>
      </w:r>
      <w:hyperlink r:id="rId12" w:anchor="/document/12124624/entry/11111020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пунктом 20 статьи 11.10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Земельного кодекса для отображения сведений на кадастровых картах, предназначенных для использования неограниченным кругом лиц, схема расположения земельного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участка изготавливается в форме электронного документа, в котором местоположение границ земельного участка или земельных участков, которые предполагается образовать и (или) изменить, должно соответствовать местоположению границ земельного участка или земельных участков, указанному в схеме расположения земельного участка, подготовленной в форме документа на бумажном носителе, за исключением случаев, установленных Земельным кодексом.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В схеме расположения земельного участка приводятся: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условный номер каждого земельного участка, образуемого в соответствии со схемой расположения земельного участка (в случае, если предусматривается образование двух и более земельных участков);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проектная площадь каждого земельного участка, образуемого в соответствии со схемой расположения земельного участка;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список координат характерных точек границы каждого образуемого в соответствии со схемой расположения земельного участка в системе координат, применяемой при ведении государственного кадастра недвижимости;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изображение границ образуемого земельного участка или образуемых земельных участков, изображение границ учтенных земельных участков, в том числе исходных земельных </w:t>
      </w: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участков, надписи (включая кадастровые номера земельных участков, условные номера образуемых участков, кадастровый номер кадастрового квартала, систему координат), условные обозначения, примененные при подготовке изображения (далее - графическая информация);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сведения об утверждении схемы расположения земельного участка: в случае утверждения схемы расположения земельного участка решением уполномоченного органа указываются наименование вида документа об утверждении схемы расположения земельного участка (приказ, постановление, решение и тому подобное), наименование уполномоченного органа, дата, номер документа об утверждении схемы расположения земельного участка; в случае утверждения схемы соглашением между уполномоченными органами указываются наименование вида документа об утверждении схемы расположения земельного участка (соглашение), наименования уполномоченных органов, дата (даты), номер (номера) соглашения о перераспределении земельных участков.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 В случае подготовки схемы расположения земельного участка с использованием официального сайта графическая информация приводится на картографической основе государственного кадастра недвижимости.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отсутствия картографической основы в содержании раздела КПТ.2.1 "План (чертеж, схема) земельных участков, зданий, сооружений, объектов незавершенного строительства, расположенных в кадастровом квартале" кадастрового плана территории</w:t>
      </w:r>
      <w:hyperlink r:id="rId13" w:anchor="/document/70871224/entry/22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**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(далее - раздел КПТ.2.1) при подготовке схемы расположения земельного участка с использованием иных технологических и программных средств для отображения графической информации дополнительно в качестве картографической основы могут применяться не содержащие сведения ограниченного доступа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картографические материалы, в том числе включенные в картографо-геодезические фонды, в масштабе, обеспечивающем читаемость графической информации, и в системе координат, применяемой при ведении государственного кадастра недвижимости, с учетом указанных в пункте 4 Требований материалов и сведений.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 подготовке схемы расположения земельного участка на бумажном носителе при отсутствии картографической основы в разделе КПТ.2.1 графическая информация дополняется схематичным отображением границ территорий общего пользования, красных линий, а также местоположения объектов естественного или искусственного происхождения, облегчающих ориентирование на местности (реки, овраги, автомобильные и железные дороги, линии электропередачи, иные сооружения, здания, объекты незавершенного строительства).</w:t>
      </w:r>
      <w:proofErr w:type="gramEnd"/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8.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Если схемой расположения земельного участка предусматривается образование из земельного участка двух и более земельных участков условный номер образуемого участка включает в себя кадастровый номер земельного участка, из которого предусматривается образование земельных участков,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цифрами.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случае образования двух и более земельных участков из земель, находящихся в государственной или муниципальной собственности, или путем перераспределения земельных участков условный номер включает в себя кадастровый номер кадастрового квартала, в котором образуемый земельный участок расположен целиком, обозначение образуемого участка в виде заглавных букв "ЗУ" и порядкового номера образуемого участка в пределах определенной схемы расположения земельного участка, записанного арабскими цифрами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Разделитель составных частей условного номера - двоеточие (знак "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:"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Проектная площадь образуемого земельного участка вычисляется с использованием технологических и программных средств, в том числе размещенных на официальном сайте, полученная при проведении кадастровых работ площадь образуемого земельного участка может превышать проектную площадь не более чем на десять процентов.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10. Список координат характерных точек границы каждого образуемого земельного участка приводится в схеме расположения земельного участка в случае ее подготовки с использованием технологических и программных средств, в том числе размещенных на официальном сайте.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Если схемой расположения земельного участка предусматривается образование двух и более земельных участков сведения о каждом образуемом земельном участке, за исключением графической информации, приводятся в схеме расположения последовательно. Графическая информация приводится в отношении всех образуемых земельных участков.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12. Схема расположения земельного участка в форме электронного документа формируется в виде файлов в формате XML, созданных с использованием XML-схем, размещаемых на официальном сайте, а также в формате HTML. Графическая информация формируется в виде файла в формате PDF в полноцветном режиме с разрешением не менее 300 </w:t>
      </w:r>
      <w:proofErr w:type="spell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dpi</w:t>
      </w:r>
      <w:proofErr w:type="spell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качество которого должно позволять в полном объеме прочитать (распознать) графическую информацию.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Создание XML-схем осуществляется в соответствии с техническими требованиями к взаимодействию информационных систем в единой системе межведомственного электронного взаимодействия, утверждаемыми в соответствии с </w:t>
      </w:r>
      <w:hyperlink r:id="rId14" w:anchor="/document/199319/entry/1030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пунктом 3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постановления Правительства Российской Федерации от 8 сентября 2010 г. N 697 "О единой системе межведомственного электронного взаимодействия"</w:t>
      </w:r>
      <w:hyperlink r:id="rId15" w:anchor="/document/70871224/entry/23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***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XML-схемы, используемые для формирования файлов схемы расположения земельного участка в форме электронного документа в формате XML, признаются введенными в действие со дня их размещения на официальном сайте.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14. При изменении нормативных правовых актов, устанавливающих требования к подготовке или форму схемы расположения земельного участка, </w:t>
      </w:r>
      <w:proofErr w:type="spell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Росреестр</w:t>
      </w:r>
      <w:proofErr w:type="spell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изменяет XML-схему, обеспечивая при этом возможность публичного доступа к текущей актуальной версии и предыдущим (утратившим актуальность) версиям.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Схема расположения земельного участка в форме электронного документа заверяется усиленной квалифицированной электронной подписью (подписями) уполномоченного должностного лица исполнительного органа государственной власти или органа местного самоуправления, утвердившего такую схему (подписавшего соглашение, издавшего приказ, постановление, решение).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</w:t>
      </w:r>
      <w:proofErr w:type="gramEnd"/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 Собрание законодательства Российской Федерации, 2001, N 44, ст. 4147; 2003, N 27, ст. 2700; 2004, N 27, ст. 2711; N 41, ст. 3993; N 52, ст. 5276; 2005, N 1, ст. 15, 17; N 10, ст. 763; N 30, ст. 3122, 3128; 2006, N 1, ст. 17; N 17, ст. 1782;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23, ст. 2380; N 27, ст. 2880, 2881; N 31, ст. 3453; N 43, ст. 4412; N 50, ст. 5279, 5282; N 52, ст. 5498; 2007, N 1, ст. 23, 24; N 10, ст. 1148; N 21, ст. 2455; N 26, ст. 3075; N 31, ст. 4009; N 45, ст. 5417;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46, ст. 5553; 2008, N 20, ст. 2251, 2253; N 29, ст. 3418; N 30, ст. 3597, 3616; N 52, ст. 6236; 2009, N 1, ст. 19; N 11, ст. 1261; N 29, ст. 3582, 3601; N 30, ст. 3735; N 52, ст. 6416, 6419, 6441; 2010, N 30, ст. 3998;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2011, N 1, ст. 47, 54; N 13, ст. 1688; N 15, ст. 2029; N 25, ст. 3531; N 27, ст. 3880; N 29, ст. 4284; N 30, ст. 4562, 4563, 4567, 4590, 4594, 4605; N 48, ст. 6732; N 49, ст. 7027, 7043; N 50, ст. 7343, 7359, 7365, 7366;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N 51, ст. 7446, 7448; 2012, N 26, ст. 3446; N 31, ст. 4322; N 53, ст. 7643; 2013, N 9, ст. 873; N 14, ст. 1663; N 23, ст. 2881; N 27, ст. 3440, 3447; N 30, ст. 4080; N 52, ст. 6961, 6971, 6976, 7011; 2014, N 26, ст. 3377;</w:t>
      </w:r>
      <w:proofErr w:type="gramEnd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N 30, ст. 4218, 4225, 4235; N 43, ст. 5799.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**В соответствии с </w:t>
      </w:r>
      <w:hyperlink r:id="rId16" w:anchor="/document/70743430/entry/6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формой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кадастрового плана территории, утвержденной </w:t>
      </w:r>
      <w:hyperlink r:id="rId17" w:anchor="/document/70743430/entry/0" w:history="1">
        <w:r w:rsidRPr="00DF13F4">
          <w:rPr>
            <w:rFonts w:ascii="Times New Roman" w:eastAsia="Times New Roman" w:hAnsi="Times New Roman" w:cs="Times New Roman"/>
            <w:color w:val="551A8B"/>
            <w:sz w:val="23"/>
            <w:szCs w:val="23"/>
            <w:lang w:eastAsia="ru-RU"/>
          </w:rPr>
          <w:t>приказом</w:t>
        </w:r>
      </w:hyperlink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Минэкономразвития России от 25 августа 2014 г. N 504 "Об утверждении форм кадастровых паспортов здания, сооружения, объекта незавершенного строительства, помещения, земельного участка, кадастровых выписок о земельном участке, о здании, сооружении, объекте незавершенного строительства и кадастрового плана территории" (зарегистрирован в Минюсте России 12 ноября 2014 г., регистрационный N 34670).</w:t>
      </w:r>
      <w:proofErr w:type="gramEnd"/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*** Собрание законодательства Российской Федерации, 2010, N 38, ст. 4823; 2011, N 24, ст. 3503; N 49, ст. 7284; 2013, N 45, ст. 5827; 2014, N 12, ст. 1303.</w:t>
      </w:r>
    </w:p>
    <w:p w:rsidR="00DF13F4" w:rsidRPr="00DF13F4" w:rsidRDefault="00DF13F4" w:rsidP="00DF13F4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8" w:anchor="/document/71528900/entry/0" w:history="1">
        <w:r w:rsidRPr="00DF13F4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Приказом</w:t>
        </w:r>
      </w:hyperlink>
      <w:r w:rsidRPr="00DF13F4"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  <w:t> Минэкономразвития России от 13 октября 2016 г. N 658 в приложение внесены изменения</w:t>
      </w:r>
    </w:p>
    <w:p w:rsidR="00DF13F4" w:rsidRPr="00DF13F4" w:rsidRDefault="00DF13F4" w:rsidP="00DF13F4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0"/>
          <w:szCs w:val="20"/>
          <w:lang w:eastAsia="ru-RU"/>
        </w:rPr>
      </w:pPr>
      <w:hyperlink r:id="rId19" w:anchor="/document/57418268/entry/20" w:history="1">
        <w:r w:rsidRPr="00DF13F4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См. те</w:t>
        </w:r>
        <w:proofErr w:type="gramStart"/>
        <w:r w:rsidRPr="00DF13F4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кст пр</w:t>
        </w:r>
        <w:proofErr w:type="gramEnd"/>
        <w:r w:rsidRPr="00DF13F4">
          <w:rPr>
            <w:rFonts w:ascii="Times New Roman" w:eastAsia="Times New Roman" w:hAnsi="Times New Roman" w:cs="Times New Roman"/>
            <w:color w:val="551A8B"/>
            <w:sz w:val="20"/>
            <w:szCs w:val="20"/>
            <w:lang w:eastAsia="ru-RU"/>
          </w:rPr>
          <w:t>иложения в предыдущей редакции</w:t>
        </w:r>
      </w:hyperlink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 N 2</w:t>
      </w:r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к </w:t>
      </w:r>
      <w:hyperlink r:id="rId20" w:anchor="/document/70871224/entry/0" w:history="1">
        <w:r w:rsidRPr="00DF13F4">
          <w:rPr>
            <w:rFonts w:ascii="Times New Roman" w:eastAsia="Times New Roman" w:hAnsi="Times New Roman" w:cs="Times New Roman"/>
            <w:b/>
            <w:bCs/>
            <w:color w:val="551A8B"/>
            <w:sz w:val="23"/>
            <w:szCs w:val="23"/>
            <w:lang w:eastAsia="ru-RU"/>
          </w:rPr>
          <w:t>приказу</w:t>
        </w:r>
      </w:hyperlink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 Министерства</w:t>
      </w:r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экономического развития</w:t>
      </w:r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br/>
        <w:t>от 27 ноября 2014 г. N 762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(с изменениями от 13 октября 2016 г.)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                 Форма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схемы расположения земельного участка или земельных участков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на кадастровом плане территории, подготовка которой осуществляется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b/>
          <w:bCs/>
          <w:color w:val="22272F"/>
          <w:sz w:val="20"/>
          <w:szCs w:val="20"/>
          <w:lang w:eastAsia="ru-RU"/>
        </w:rPr>
        <w:t xml:space="preserve">                 в форме документа на бумажном носителе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Утверждена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____________________________________________________________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</w:t>
      </w:r>
      <w:proofErr w:type="gramStart"/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(наименование документа об утверждении, включая наименования</w:t>
      </w:r>
      <w:proofErr w:type="gramEnd"/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____________________________________________________________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органов государственной власти или органов местного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____________________________________________________________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самоуправления, </w:t>
      </w:r>
      <w:proofErr w:type="gramStart"/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принявших</w:t>
      </w:r>
      <w:proofErr w:type="gramEnd"/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решение об утверждении схемы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____________________________________________________________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или подписавших соглашение о перераспределении земельных участков)</w:t>
      </w:r>
    </w:p>
    <w:p w:rsidR="00DF13F4" w:rsidRPr="00DF13F4" w:rsidRDefault="00DF13F4" w:rsidP="00DF13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DF13F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от _______________________________ N _______________________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Схема расположения земельного участка или земельных участков на кадастровом плане территории</w:t>
      </w:r>
    </w:p>
    <w:tbl>
      <w:tblPr>
        <w:tblW w:w="102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4"/>
        <w:gridCol w:w="3535"/>
        <w:gridCol w:w="3581"/>
      </w:tblGrid>
      <w:tr w:rsidR="00DF13F4" w:rsidRPr="00DF13F4" w:rsidTr="00DF13F4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Условный номер земельного участка</w:t>
            </w:r>
            <w:hyperlink r:id="rId21" w:anchor="/document/70871224/entry/24" w:history="1">
              <w:r w:rsidRPr="00DF13F4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</w:t>
              </w:r>
            </w:hyperlink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_________________________________________</w:t>
            </w:r>
          </w:p>
        </w:tc>
      </w:tr>
      <w:tr w:rsidR="00DF13F4" w:rsidRPr="00DF13F4" w:rsidTr="00DF13F4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земельного участка</w:t>
            </w:r>
            <w:hyperlink r:id="rId22" w:anchor="/document/70871224/entry/25" w:history="1">
              <w:r w:rsidRPr="00DF13F4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</w:t>
              </w:r>
            </w:hyperlink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_____________________ </w:t>
            </w:r>
            <w:r w:rsidRPr="00DF13F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11B6793B" wp14:editId="20558502">
                      <wp:extent cx="200025" cy="247650"/>
                      <wp:effectExtent l="0" t="0" r="0" b="0"/>
                      <wp:docPr id="2" name="AutoShape 2" descr="http://ivo.garant.ru/document/formula?revision=72202000&amp;text=7F4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000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http://ivo.garant.ru/document/formula?revision=72202000&amp;text=7F4y" style="width:15.75pt;height:1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F13F4" w:rsidRPr="00DF13F4" w:rsidTr="00DF13F4">
        <w:tc>
          <w:tcPr>
            <w:tcW w:w="30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 характерных точек границ</w:t>
            </w:r>
          </w:p>
        </w:tc>
        <w:tc>
          <w:tcPr>
            <w:tcW w:w="7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</w:t>
            </w:r>
            <w:hyperlink r:id="rId23" w:anchor="/document/70871224/entry/26" w:history="1">
              <w:r w:rsidRPr="00DF13F4">
                <w:rPr>
                  <w:rFonts w:ascii="Times New Roman" w:eastAsia="Times New Roman" w:hAnsi="Times New Roman" w:cs="Times New Roman"/>
                  <w:color w:val="551A8B"/>
                  <w:sz w:val="24"/>
                  <w:szCs w:val="24"/>
                  <w:lang w:eastAsia="ru-RU"/>
                </w:rPr>
                <w:t>***</w:t>
              </w:r>
            </w:hyperlink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DF13F4" w:rsidRPr="00DF13F4" w:rsidTr="00DF13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3F4" w:rsidRPr="00DF13F4" w:rsidRDefault="00DF13F4" w:rsidP="00DF1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</w:p>
        </w:tc>
      </w:tr>
      <w:tr w:rsidR="00DF13F4" w:rsidRPr="00DF13F4" w:rsidTr="00DF13F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F13F4" w:rsidRPr="00DF13F4" w:rsidTr="00DF13F4"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F13F4" w:rsidRPr="00DF13F4" w:rsidTr="00DF13F4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F13F4" w:rsidRPr="00DF13F4" w:rsidRDefault="00DF13F4" w:rsidP="00DF13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 1: ___________</w:t>
            </w:r>
          </w:p>
        </w:tc>
      </w:tr>
      <w:tr w:rsidR="00DF13F4" w:rsidRPr="00DF13F4" w:rsidTr="00DF13F4">
        <w:tc>
          <w:tcPr>
            <w:tcW w:w="3075" w:type="dxa"/>
            <w:tcBorders>
              <w:left w:val="single" w:sz="6" w:space="0" w:color="000000"/>
              <w:bottom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Условные обозначения:</w:t>
            </w:r>
          </w:p>
        </w:tc>
        <w:tc>
          <w:tcPr>
            <w:tcW w:w="3525" w:type="dxa"/>
            <w:tcBorders>
              <w:bottom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55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13F4" w:rsidRPr="00DF13F4" w:rsidRDefault="00DF13F4" w:rsidP="00DF13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1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 Указывается в случае, если предусматривается образование двух и более земельных участков.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** 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процентов.</w:t>
      </w:r>
    </w:p>
    <w:p w:rsidR="00DF13F4" w:rsidRPr="00DF13F4" w:rsidRDefault="00DF13F4" w:rsidP="00DF13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F13F4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*** 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метра.</w:t>
      </w:r>
    </w:p>
    <w:p w:rsidR="000E6996" w:rsidRPr="00DF13F4" w:rsidRDefault="000E6996" w:rsidP="00DF13F4">
      <w:bookmarkStart w:id="0" w:name="_GoBack"/>
      <w:bookmarkEnd w:id="0"/>
    </w:p>
    <w:sectPr w:rsidR="000E6996" w:rsidRPr="00DF1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57253"/>
    <w:multiLevelType w:val="multilevel"/>
    <w:tmpl w:val="360E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0E"/>
    <w:rsid w:val="000E6996"/>
    <w:rsid w:val="00332A0E"/>
    <w:rsid w:val="00DF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8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9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760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2915</Words>
  <Characters>16621</Characters>
  <Application>Microsoft Office Word</Application>
  <DocSecurity>0</DocSecurity>
  <Lines>138</Lines>
  <Paragraphs>38</Paragraphs>
  <ScaleCrop>false</ScaleCrop>
  <Company/>
  <LinksUpToDate>false</LinksUpToDate>
  <CharactersWithSpaces>19498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2020-02-07T06:25:00Z</dcterms:created>
  <dcterms:modified xsi:type="dcterms:W3CDTF">2020-02-07T06:28:00Z</dcterms:modified>
</cp:coreProperties>
</file>