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3D3C" w:rsidRPr="00453D3C" w:rsidRDefault="00453D3C" w:rsidP="00453D3C">
      <w:pPr>
        <w:spacing w:after="0" w:line="240" w:lineRule="auto"/>
        <w:rPr>
          <w:rFonts w:ascii="Times New Roman" w:eastAsia="Times New Roman" w:hAnsi="Times New Roman" w:cs="Times New Roman"/>
          <w:sz w:val="24"/>
          <w:szCs w:val="24"/>
          <w:lang w:eastAsia="ru-RU"/>
        </w:rPr>
      </w:pPr>
      <w:r w:rsidRPr="00453D3C">
        <w:rPr>
          <w:rFonts w:ascii="Arial" w:eastAsia="Times New Roman" w:hAnsi="Arial" w:cs="Arial"/>
          <w:color w:val="000000"/>
          <w:sz w:val="24"/>
          <w:szCs w:val="24"/>
          <w:lang w:eastAsia="ru-RU"/>
        </w:rPr>
        <w:t>﻿</w:t>
      </w:r>
    </w:p>
    <w:p w:rsidR="00453D3C" w:rsidRPr="00453D3C" w:rsidRDefault="00453D3C" w:rsidP="00453D3C">
      <w:pPr>
        <w:spacing w:before="240" w:after="60" w:line="240" w:lineRule="auto"/>
        <w:ind w:firstLine="567"/>
        <w:jc w:val="center"/>
        <w:rPr>
          <w:rFonts w:ascii="Arial" w:eastAsia="Times New Roman" w:hAnsi="Arial" w:cs="Arial"/>
          <w:color w:val="000000"/>
          <w:sz w:val="24"/>
          <w:szCs w:val="24"/>
          <w:lang w:eastAsia="ru-RU"/>
        </w:rPr>
      </w:pPr>
      <w:r w:rsidRPr="00453D3C">
        <w:rPr>
          <w:rFonts w:ascii="Arial" w:eastAsia="Times New Roman" w:hAnsi="Arial" w:cs="Arial"/>
          <w:b/>
          <w:bCs/>
          <w:color w:val="000000"/>
          <w:sz w:val="32"/>
          <w:szCs w:val="32"/>
          <w:lang w:eastAsia="ru-RU"/>
        </w:rPr>
        <w:t>АДМИНИСТРАЦИЯ БОГОСЛОВСКОГО СЕЛЬСОВЕТА ПЕНЗЕНСКОГО РАЙОНА</w:t>
      </w:r>
    </w:p>
    <w:p w:rsidR="00453D3C" w:rsidRPr="00453D3C" w:rsidRDefault="00453D3C" w:rsidP="00453D3C">
      <w:pPr>
        <w:spacing w:before="240" w:after="60" w:line="240" w:lineRule="auto"/>
        <w:ind w:firstLine="567"/>
        <w:jc w:val="center"/>
        <w:rPr>
          <w:rFonts w:ascii="Arial" w:eastAsia="Times New Roman" w:hAnsi="Arial" w:cs="Arial"/>
          <w:color w:val="000000"/>
          <w:sz w:val="24"/>
          <w:szCs w:val="24"/>
          <w:lang w:eastAsia="ru-RU"/>
        </w:rPr>
      </w:pPr>
      <w:r w:rsidRPr="00453D3C">
        <w:rPr>
          <w:rFonts w:ascii="Arial" w:eastAsia="Times New Roman" w:hAnsi="Arial" w:cs="Arial"/>
          <w:b/>
          <w:bCs/>
          <w:color w:val="000000"/>
          <w:sz w:val="32"/>
          <w:szCs w:val="32"/>
          <w:lang w:eastAsia="ru-RU"/>
        </w:rPr>
        <w:t>ПЕНЗЕНСКОЙ ОБЛАСТИ</w:t>
      </w:r>
    </w:p>
    <w:p w:rsidR="00453D3C" w:rsidRPr="00453D3C" w:rsidRDefault="00453D3C" w:rsidP="00453D3C">
      <w:pPr>
        <w:spacing w:before="240" w:after="60" w:line="240" w:lineRule="auto"/>
        <w:ind w:firstLine="567"/>
        <w:jc w:val="center"/>
        <w:rPr>
          <w:rFonts w:ascii="Arial" w:eastAsia="Times New Roman" w:hAnsi="Arial" w:cs="Arial"/>
          <w:color w:val="000000"/>
          <w:sz w:val="24"/>
          <w:szCs w:val="24"/>
          <w:lang w:eastAsia="ru-RU"/>
        </w:rPr>
      </w:pPr>
      <w:r w:rsidRPr="00453D3C">
        <w:rPr>
          <w:rFonts w:ascii="Arial" w:eastAsia="Times New Roman" w:hAnsi="Arial" w:cs="Arial"/>
          <w:b/>
          <w:bCs/>
          <w:color w:val="000000"/>
          <w:sz w:val="32"/>
          <w:szCs w:val="32"/>
          <w:lang w:eastAsia="ru-RU"/>
        </w:rPr>
        <w:t>ПОСТАНОВЛЕНИЕ</w:t>
      </w:r>
    </w:p>
    <w:p w:rsidR="00453D3C" w:rsidRPr="00453D3C" w:rsidRDefault="00453D3C" w:rsidP="00453D3C">
      <w:pPr>
        <w:spacing w:before="240" w:after="60" w:line="240" w:lineRule="auto"/>
        <w:ind w:firstLine="567"/>
        <w:jc w:val="center"/>
        <w:rPr>
          <w:rFonts w:ascii="Arial" w:eastAsia="Times New Roman" w:hAnsi="Arial" w:cs="Arial"/>
          <w:color w:val="000000"/>
          <w:sz w:val="24"/>
          <w:szCs w:val="24"/>
          <w:lang w:eastAsia="ru-RU"/>
        </w:rPr>
      </w:pPr>
      <w:r w:rsidRPr="00453D3C">
        <w:rPr>
          <w:rFonts w:ascii="Arial" w:eastAsia="Times New Roman" w:hAnsi="Arial" w:cs="Arial"/>
          <w:b/>
          <w:bCs/>
          <w:color w:val="000000"/>
          <w:sz w:val="32"/>
          <w:szCs w:val="32"/>
          <w:lang w:eastAsia="ru-RU"/>
        </w:rPr>
        <w:t>от 06.05.2019г. № 105</w:t>
      </w:r>
    </w:p>
    <w:p w:rsidR="00453D3C" w:rsidRPr="00453D3C" w:rsidRDefault="00453D3C" w:rsidP="00453D3C">
      <w:pPr>
        <w:spacing w:before="240" w:after="60" w:line="240" w:lineRule="auto"/>
        <w:ind w:firstLine="567"/>
        <w:jc w:val="center"/>
        <w:rPr>
          <w:rFonts w:ascii="Arial" w:eastAsia="Times New Roman" w:hAnsi="Arial" w:cs="Arial"/>
          <w:color w:val="000000"/>
          <w:sz w:val="24"/>
          <w:szCs w:val="24"/>
          <w:lang w:eastAsia="ru-RU"/>
        </w:rPr>
      </w:pPr>
      <w:r w:rsidRPr="00453D3C">
        <w:rPr>
          <w:rFonts w:ascii="Arial" w:eastAsia="Times New Roman" w:hAnsi="Arial" w:cs="Arial"/>
          <w:b/>
          <w:bCs/>
          <w:color w:val="000000"/>
          <w:sz w:val="32"/>
          <w:szCs w:val="32"/>
          <w:lang w:eastAsia="ru-RU"/>
        </w:rPr>
        <w:t xml:space="preserve">с. </w:t>
      </w:r>
      <w:proofErr w:type="spellStart"/>
      <w:r w:rsidRPr="00453D3C">
        <w:rPr>
          <w:rFonts w:ascii="Arial" w:eastAsia="Times New Roman" w:hAnsi="Arial" w:cs="Arial"/>
          <w:b/>
          <w:bCs/>
          <w:color w:val="000000"/>
          <w:sz w:val="32"/>
          <w:szCs w:val="32"/>
          <w:lang w:eastAsia="ru-RU"/>
        </w:rPr>
        <w:t>Богословка</w:t>
      </w:r>
      <w:proofErr w:type="spellEnd"/>
    </w:p>
    <w:p w:rsidR="00453D3C" w:rsidRPr="00453D3C" w:rsidRDefault="00453D3C" w:rsidP="00453D3C">
      <w:pPr>
        <w:spacing w:before="240" w:after="60" w:line="240" w:lineRule="auto"/>
        <w:ind w:firstLine="567"/>
        <w:jc w:val="center"/>
        <w:rPr>
          <w:rFonts w:ascii="Arial" w:eastAsia="Times New Roman" w:hAnsi="Arial" w:cs="Arial"/>
          <w:color w:val="000000"/>
          <w:sz w:val="24"/>
          <w:szCs w:val="24"/>
          <w:lang w:eastAsia="ru-RU"/>
        </w:rPr>
      </w:pPr>
      <w:r w:rsidRPr="00453D3C">
        <w:rPr>
          <w:rFonts w:ascii="Arial" w:eastAsia="Times New Roman" w:hAnsi="Arial" w:cs="Arial"/>
          <w:b/>
          <w:bCs/>
          <w:color w:val="000000"/>
          <w:sz w:val="32"/>
          <w:szCs w:val="32"/>
          <w:lang w:eastAsia="ru-RU"/>
        </w:rPr>
        <w:t>Об утверждении административного регламента предоставления муниципальной услуги Богословского сельсовета Пензенского района Пензенской области «Продажа и предоставление в аренду земельных участков, находящихся в муниципальной собственности Богословского сельсовета Пензенского района Пензенской области, на торгах»</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bookmarkStart w:id="0" w:name="_GoBack"/>
      <w:bookmarkEnd w:id="0"/>
      <w:r w:rsidRPr="00453D3C">
        <w:rPr>
          <w:rFonts w:ascii="Arial" w:eastAsia="Times New Roman" w:hAnsi="Arial" w:cs="Arial"/>
          <w:color w:val="000000"/>
          <w:sz w:val="24"/>
          <w:szCs w:val="24"/>
          <w:lang w:eastAsia="ru-RU"/>
        </w:rPr>
        <w:t> </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В соответствии с Федеральным законом от 27.07.2010 № 210-ФЗ «Об организации предоставления государственных и муниципальных услуг», руководствуясь </w:t>
      </w:r>
      <w:hyperlink r:id="rId4" w:tgtFrame="_blank" w:history="1">
        <w:r w:rsidRPr="00453D3C">
          <w:rPr>
            <w:rFonts w:ascii="Arial" w:eastAsia="Times New Roman" w:hAnsi="Arial" w:cs="Arial"/>
            <w:color w:val="0000FF"/>
            <w:sz w:val="24"/>
            <w:szCs w:val="24"/>
            <w:lang w:eastAsia="ru-RU"/>
          </w:rPr>
          <w:t>Уставом Богословского сельсовета Пензенского района Пензенской области</w:t>
        </w:r>
      </w:hyperlink>
      <w:r w:rsidRPr="00453D3C">
        <w:rPr>
          <w:rFonts w:ascii="Arial" w:eastAsia="Times New Roman" w:hAnsi="Arial" w:cs="Arial"/>
          <w:color w:val="000000"/>
          <w:sz w:val="24"/>
          <w:szCs w:val="24"/>
          <w:lang w:eastAsia="ru-RU"/>
        </w:rPr>
        <w:t>, постановлением администрации Богословского сельсовета Пензенского района Пензенской области </w:t>
      </w:r>
      <w:hyperlink r:id="rId5" w:tgtFrame="_blank" w:history="1">
        <w:r w:rsidRPr="00453D3C">
          <w:rPr>
            <w:rFonts w:ascii="Arial" w:eastAsia="Times New Roman" w:hAnsi="Arial" w:cs="Arial"/>
            <w:color w:val="0000FF"/>
            <w:sz w:val="24"/>
            <w:szCs w:val="24"/>
            <w:lang w:eastAsia="ru-RU"/>
          </w:rPr>
          <w:t>от 28.01.2019 № 19</w:t>
        </w:r>
      </w:hyperlink>
      <w:r w:rsidRPr="00453D3C">
        <w:rPr>
          <w:rFonts w:ascii="Arial" w:eastAsia="Times New Roman" w:hAnsi="Arial" w:cs="Arial"/>
          <w:color w:val="000000"/>
          <w:sz w:val="24"/>
          <w:szCs w:val="24"/>
          <w:lang w:eastAsia="ru-RU"/>
        </w:rPr>
        <w:t> «Об утверждении порядка разработки и утверждения административных регламентов предоставления муниципальных услуг органами местного самоуправления Богословского сельсовета Пензенского района Пензенской области»,</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 </w:t>
      </w:r>
    </w:p>
    <w:p w:rsidR="00453D3C" w:rsidRPr="00453D3C" w:rsidRDefault="00453D3C" w:rsidP="00453D3C">
      <w:pPr>
        <w:spacing w:after="0" w:line="240" w:lineRule="auto"/>
        <w:ind w:firstLine="567"/>
        <w:jc w:val="center"/>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администрация Богословского сельсовета Пензенского района Пензенской области постановляет:</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 </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1. Утвердить административный регламент предоставления муниципальной услуги Богословского сельсовета Пензенского района Пензенской области «Продажа и предоставление в аренду земельных участков, находящихся в муниципальной собственности Богословского сельсовета Пензенского района Пензенской области, на торгах» в соответствии с приложением к настоящему постановлению.</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2. Настоящее постановление опубликовать в информационном бюллетене Богословского сельсовета Пензенского района «Богословские ведомости».</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3. Настоящее постановление вступает в силу на следующий день после дня его официального опубликования.</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 xml:space="preserve">4. Контроль за исполнением настоящего постановления возложить на главу администрации Богословского сельсовета А.А. </w:t>
      </w:r>
      <w:proofErr w:type="spellStart"/>
      <w:r w:rsidRPr="00453D3C">
        <w:rPr>
          <w:rFonts w:ascii="Arial" w:eastAsia="Times New Roman" w:hAnsi="Arial" w:cs="Arial"/>
          <w:color w:val="000000"/>
          <w:sz w:val="24"/>
          <w:szCs w:val="24"/>
          <w:lang w:eastAsia="ru-RU"/>
        </w:rPr>
        <w:t>Котина</w:t>
      </w:r>
      <w:proofErr w:type="spellEnd"/>
      <w:r w:rsidRPr="00453D3C">
        <w:rPr>
          <w:rFonts w:ascii="Arial" w:eastAsia="Times New Roman" w:hAnsi="Arial" w:cs="Arial"/>
          <w:color w:val="000000"/>
          <w:sz w:val="24"/>
          <w:szCs w:val="24"/>
          <w:lang w:eastAsia="ru-RU"/>
        </w:rPr>
        <w:t>.</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 </w:t>
      </w:r>
    </w:p>
    <w:p w:rsidR="00453D3C" w:rsidRPr="00453D3C" w:rsidRDefault="00453D3C" w:rsidP="00453D3C">
      <w:pPr>
        <w:spacing w:after="0" w:line="240" w:lineRule="auto"/>
        <w:ind w:firstLine="567"/>
        <w:jc w:val="right"/>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Глава администрации</w:t>
      </w:r>
    </w:p>
    <w:p w:rsidR="00453D3C" w:rsidRPr="00453D3C" w:rsidRDefault="00453D3C" w:rsidP="00453D3C">
      <w:pPr>
        <w:spacing w:after="0" w:line="240" w:lineRule="auto"/>
        <w:ind w:firstLine="567"/>
        <w:jc w:val="right"/>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Богословского сельсовета</w:t>
      </w:r>
    </w:p>
    <w:p w:rsidR="00453D3C" w:rsidRPr="00453D3C" w:rsidRDefault="00453D3C" w:rsidP="00453D3C">
      <w:pPr>
        <w:spacing w:after="0" w:line="240" w:lineRule="auto"/>
        <w:ind w:firstLine="567"/>
        <w:jc w:val="right"/>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 xml:space="preserve">А.А. </w:t>
      </w:r>
      <w:proofErr w:type="spellStart"/>
      <w:r w:rsidRPr="00453D3C">
        <w:rPr>
          <w:rFonts w:ascii="Arial" w:eastAsia="Times New Roman" w:hAnsi="Arial" w:cs="Arial"/>
          <w:color w:val="000000"/>
          <w:sz w:val="24"/>
          <w:szCs w:val="24"/>
          <w:lang w:eastAsia="ru-RU"/>
        </w:rPr>
        <w:t>Котин</w:t>
      </w:r>
      <w:proofErr w:type="spellEnd"/>
    </w:p>
    <w:p w:rsidR="00453D3C" w:rsidRPr="00453D3C" w:rsidRDefault="00453D3C" w:rsidP="00453D3C">
      <w:pPr>
        <w:spacing w:after="0" w:line="240" w:lineRule="auto"/>
        <w:ind w:firstLine="567"/>
        <w:jc w:val="right"/>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 </w:t>
      </w:r>
    </w:p>
    <w:p w:rsidR="00453D3C" w:rsidRPr="00453D3C" w:rsidRDefault="00453D3C" w:rsidP="00453D3C">
      <w:pPr>
        <w:spacing w:after="0" w:line="240" w:lineRule="auto"/>
        <w:ind w:firstLine="567"/>
        <w:jc w:val="right"/>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Приложение</w:t>
      </w:r>
    </w:p>
    <w:p w:rsidR="00453D3C" w:rsidRPr="00453D3C" w:rsidRDefault="00453D3C" w:rsidP="00453D3C">
      <w:pPr>
        <w:spacing w:after="0" w:line="240" w:lineRule="auto"/>
        <w:ind w:firstLine="567"/>
        <w:jc w:val="right"/>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к постановлению администрации</w:t>
      </w:r>
    </w:p>
    <w:p w:rsidR="00453D3C" w:rsidRPr="00453D3C" w:rsidRDefault="00453D3C" w:rsidP="00453D3C">
      <w:pPr>
        <w:spacing w:after="0" w:line="240" w:lineRule="auto"/>
        <w:ind w:firstLine="567"/>
        <w:jc w:val="right"/>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Богословского сельсовета</w:t>
      </w:r>
    </w:p>
    <w:p w:rsidR="00453D3C" w:rsidRPr="00453D3C" w:rsidRDefault="00453D3C" w:rsidP="00453D3C">
      <w:pPr>
        <w:spacing w:after="0" w:line="240" w:lineRule="auto"/>
        <w:ind w:firstLine="567"/>
        <w:jc w:val="right"/>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Пензенского района Пензенской области</w:t>
      </w:r>
    </w:p>
    <w:p w:rsidR="00453D3C" w:rsidRPr="00453D3C" w:rsidRDefault="00453D3C" w:rsidP="00453D3C">
      <w:pPr>
        <w:spacing w:after="0" w:line="240" w:lineRule="auto"/>
        <w:ind w:firstLine="567"/>
        <w:jc w:val="right"/>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 от 06.05.2019г. №105</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 </w:t>
      </w:r>
    </w:p>
    <w:p w:rsidR="00453D3C" w:rsidRPr="00453D3C" w:rsidRDefault="00453D3C" w:rsidP="00453D3C">
      <w:pPr>
        <w:spacing w:after="0" w:line="240" w:lineRule="auto"/>
        <w:ind w:firstLine="567"/>
        <w:jc w:val="center"/>
        <w:rPr>
          <w:rFonts w:ascii="Arial" w:eastAsia="Times New Roman" w:hAnsi="Arial" w:cs="Arial"/>
          <w:color w:val="000000"/>
          <w:sz w:val="24"/>
          <w:szCs w:val="24"/>
          <w:lang w:eastAsia="ru-RU"/>
        </w:rPr>
      </w:pPr>
      <w:r w:rsidRPr="00453D3C">
        <w:rPr>
          <w:rFonts w:ascii="Arial" w:eastAsia="Times New Roman" w:hAnsi="Arial" w:cs="Arial"/>
          <w:b/>
          <w:bCs/>
          <w:color w:val="000000"/>
          <w:sz w:val="32"/>
          <w:szCs w:val="32"/>
          <w:lang w:eastAsia="ru-RU"/>
        </w:rPr>
        <w:t>АДМИНИСТРАТИВНЫЙ РЕГЛАМЕНТ ПРЕДОСТАВЛЕНИЯ МУНИЦИПАЛЬНОЙ УСЛУГИ ПО ПРОДАЖЕ И ПРЕДОСТАВЛЕНИЮ В АРЕНДУ ЗЕМЕЛЬНЫХ УЧАСТКОВ, НАХОДЯЩИХСЯ В МУНИЦИПАЛЬНОЙ СОБСТВЕННОСТИ БОГОСЛОВСКОГО СЕЛЬСОВЕТА ПЕНЗЕНСКОГО РАЙОНА ПЕНЗЕНСКОЙ ОБЛАСТИ, НА ТОРГАХ</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 </w:t>
      </w:r>
    </w:p>
    <w:p w:rsidR="00453D3C" w:rsidRPr="00453D3C" w:rsidRDefault="00453D3C" w:rsidP="00453D3C">
      <w:pPr>
        <w:spacing w:after="0" w:line="240" w:lineRule="auto"/>
        <w:ind w:firstLine="567"/>
        <w:jc w:val="center"/>
        <w:rPr>
          <w:rFonts w:ascii="Arial" w:eastAsia="Times New Roman" w:hAnsi="Arial" w:cs="Arial"/>
          <w:color w:val="000000"/>
          <w:sz w:val="24"/>
          <w:szCs w:val="24"/>
          <w:lang w:eastAsia="ru-RU"/>
        </w:rPr>
      </w:pPr>
      <w:r w:rsidRPr="00453D3C">
        <w:rPr>
          <w:rFonts w:ascii="Arial" w:eastAsia="Times New Roman" w:hAnsi="Arial" w:cs="Arial"/>
          <w:b/>
          <w:bCs/>
          <w:color w:val="000000"/>
          <w:sz w:val="30"/>
          <w:szCs w:val="30"/>
          <w:lang w:eastAsia="ru-RU"/>
        </w:rPr>
        <w:t>Раздел I. Общие положения</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 </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1.</w:t>
      </w:r>
      <w:proofErr w:type="gramStart"/>
      <w:r w:rsidRPr="00453D3C">
        <w:rPr>
          <w:rFonts w:ascii="Arial" w:eastAsia="Times New Roman" w:hAnsi="Arial" w:cs="Arial"/>
          <w:color w:val="000000"/>
          <w:sz w:val="24"/>
          <w:szCs w:val="24"/>
          <w:lang w:eastAsia="ru-RU"/>
        </w:rPr>
        <w:t>1.Предмет</w:t>
      </w:r>
      <w:proofErr w:type="gramEnd"/>
      <w:r w:rsidRPr="00453D3C">
        <w:rPr>
          <w:rFonts w:ascii="Arial" w:eastAsia="Times New Roman" w:hAnsi="Arial" w:cs="Arial"/>
          <w:color w:val="000000"/>
          <w:sz w:val="24"/>
          <w:szCs w:val="24"/>
          <w:lang w:eastAsia="ru-RU"/>
        </w:rPr>
        <w:t xml:space="preserve"> регулирования регламента</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1.1.1. Настоящий административный регламент устанавливает порядок предоставления муниципальной услуги «Продажа и предоставление в аренду земельных участков, находящихся в муниципальной собственности Богословского сельсовета Пензенского района Пензенской области, на торгах» (далее - муниципальная услуга), стандарт предоставления муниципальной услуги, состав, последовательность и сроки выполнения административных процедур (действий) по предоставлению муниципальной услуги, требования к порядку их выполнения, формы контроля за исполнением административного регламента, досудебный (внесудебный) порядок обжалования решений и действий (бездействия) администрации Богословского сельсовета Пензенского района Пензенской области (далее - Администрация), а также должностных лиц, муниципальных служащих администрации.</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Настоящий административный регламент разработан в целях повышения качества предоставления муниципальной услуги, определяет сроки и последовательность административных процедур, в том числе особенности выполнения административных процедур в электронной форме, при исполнении полномочий по предоставлению муниципальной услуги.</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1.2. Круг заявителей:</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 xml:space="preserve">Участниками аукциона на право заключения договора аренды земельного участка для комплексного освоения территории, за исключением случая, предусмотренного абзацем </w:t>
      </w:r>
      <w:proofErr w:type="gramStart"/>
      <w:r w:rsidRPr="00453D3C">
        <w:rPr>
          <w:rFonts w:ascii="Arial" w:eastAsia="Times New Roman" w:hAnsi="Arial" w:cs="Arial"/>
          <w:color w:val="000000"/>
          <w:sz w:val="24"/>
          <w:szCs w:val="24"/>
          <w:lang w:eastAsia="ru-RU"/>
        </w:rPr>
        <w:t>вторым  пунктом</w:t>
      </w:r>
      <w:proofErr w:type="gramEnd"/>
      <w:r w:rsidRPr="00453D3C">
        <w:rPr>
          <w:rFonts w:ascii="Arial" w:eastAsia="Times New Roman" w:hAnsi="Arial" w:cs="Arial"/>
          <w:color w:val="000000"/>
          <w:sz w:val="24"/>
          <w:szCs w:val="24"/>
          <w:lang w:eastAsia="ru-RU"/>
        </w:rPr>
        <w:t xml:space="preserve"> 10 статьи 39.11 Земельного Кодекса, могут являться только юридические лица.</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Участниками аукциона, проводимого в случае, предусмотренном пунктом 7 статьи 39.18 Земельного Кодекса, могут являться только граждане или в случае предоставления земельного участка для осуществления крестьянским (фермерским) хозяйством его деятельности - граждане и крестьянские (фермерские) хозяйства.</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Участниками аукциона на право заключения договора аренды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N 209-ФЗ "О развитии малого и среднего предпринимательства в Российской Федерации", могут являться только субъекты малого и среднего предпринимательства, за исключением субъектов малого и среднего предпринимательства, в отношении которых не может оказываться поддержка в соответствии с частью 3 статьи 14 указанного Федерального закона.</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1.3. Требования к порядку информирования о предоставлении муниципальной услуги.</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Информирование заявителей о предоставлении муниципальной услуги осуществляется администрацией Богословского сельсовета Пензенского района Пензенской области (далее – Администрация).</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Консультации по процедуре предоставления муниципальной услуги предоставляются главой Администрации и специалистами Администрации, в чьи должностные обязанности входит предоставление муниципальной услуги, по письменным обращениям, по телефону, по электронной почте.</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1.3.1. По письменным обращениям ответ на обращение направляется почтой в адрес заявителя в срок, не превышающий пяти рабочих дней с момента регистрации письменного обращения;</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1.3.2. По телефону должностные лица Администрации обязаны предоставлять следующую информацию:</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1) о входящих номерах, под которыми зарегистрированы в системе делопроизводства Администрации заявления;</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2) о принятии решения по конкретному заявлению;</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3) о нормативных правовых актах, регламентирующих предоставление муниципальной услуги (наименование, номер, дата принятия нормативного правового акта);</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4) о документах, необходимых для получения муниципальной услуги;</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5) о требованиях к заверению документов, прилагаемых к заявлению.</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Индивидуальное устное информирование каждого заявителя, обратившегося по телефону, осуществляется не более 10 минут.</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В случае если для подготовки ответа требуется более продолжительное время, должностное лицо Администрации, осуществляющий индивидуальное устное информирование, может предложить заявителю обратиться за необходимой информацией в письменном виде либо назначить другое удобное для него время для устного информирования.</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Информирование граждан о процедуре предоставления муниципальной услуги осуществляется также путем оформления информационных стендов.</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1.3.3. По электронной почте ответ по вопросам, перечень которых установлен подпунктом 1.3.2 пункта 1.3 настоящего Регламента, направляется на адрес электронной почты заявителя в срок, не превышающий один день с момента регистрации обращения, поступившего в форме электронного документа.</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Заявитель имеет право на получение информации в форме электронных документов посредством федеральной муниципальной информационной системы "Единый портал государственных и муниципальных услуг (функций)" (www.gosuslugi.ru) (далее - ЕПГУ) и (или) региональной муниципальной информационной системы «Портал государственных и муниципальных услуг (функций) Пензенской области» (https://gosuslugi.pnzreg.ru)» (далее - РПГУ).</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1.3.4. Справочная информация (место нахождения и график работы органов местного самоуправления Пензенского района Пензенской области, предоставляющего (предоставляющих) муниципальную услугу, и организаций, обращение в которые необходимо для получения муниципальной услуги, а также многофункциональных центров предоставления государственных и муниципальных услуг;</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справочные телефоны структурного (структурных) подразделения (подразделений) органов местного самоуправления Пензенского района Пензенской области, предоставляющего (предоставляющих) муниципальную услугу, организаций, участвующих в предоставлении муниципальной услуги, в том числе номер телефона-автоинформатора (при наличии);</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адреса официальных сайтов в информационно-телекоммуникационной сети «Интернет» органов местного самоуправления Пензенского района Пензенской области, предоставляющего (предоставляющих) муниципальную услугу, организаций, участвующих в предоставлении муниципальной услуги, адреса их электронной почты) размещаются на официальном сайте Администрации и на РПГУ.</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1.3.5. На ЕПГУ и РПГУ, официальном сайте Администрации в информационно-телекоммуникационной сети «Интернет» (далее – сайт Администрации) размещается следующая информация:</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2) круг заявителей;</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3) срок предоставления муниципальной услуги;</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5) размер муниципальной пошлины, взимаемой за предоставление муниципальной услуги;</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6) исчерпывающий перечень оснований для приостановления или отказа в предоставлении муниципальной услуги;</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8) формы заявлений (уведомлений, сообщений), используемые при предоставлении муниципальной услуги.</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Информация о порядке и сроках предоставления муниципальной услуги посредством ЕПГУ, РПГУ, а также на сайте Администрации предоставляется заявителю бесплатно.</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 xml:space="preserve">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proofErr w:type="gramStart"/>
      <w:r w:rsidRPr="00453D3C">
        <w:rPr>
          <w:rFonts w:ascii="Arial" w:eastAsia="Times New Roman" w:hAnsi="Arial" w:cs="Arial"/>
          <w:color w:val="000000"/>
          <w:sz w:val="24"/>
          <w:szCs w:val="24"/>
          <w:lang w:eastAsia="ru-RU"/>
        </w:rPr>
        <w:t>заявителя</w:t>
      </w:r>
      <w:proofErr w:type="gramEnd"/>
      <w:r w:rsidRPr="00453D3C">
        <w:rPr>
          <w:rFonts w:ascii="Arial" w:eastAsia="Times New Roman" w:hAnsi="Arial" w:cs="Arial"/>
          <w:color w:val="000000"/>
          <w:sz w:val="24"/>
          <w:szCs w:val="24"/>
          <w:lang w:eastAsia="ru-RU"/>
        </w:rPr>
        <w:t xml:space="preserve"> или предоставление им персональных данных.</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1.4. Порядок получения информации заявителями по вопросам предоставления муниципальной услуги:</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Информация о порядке предоставления муниципальной услуги предоставляется:</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 непосредственно в Администрации и в МФЦ по адресам, указанным в пункте 1.3 настоящего административного регламента;</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 xml:space="preserve">- с использованием средств телефонной связи при обращении заявителей непосредственно </w:t>
      </w:r>
      <w:proofErr w:type="gramStart"/>
      <w:r w:rsidRPr="00453D3C">
        <w:rPr>
          <w:rFonts w:ascii="Arial" w:eastAsia="Times New Roman" w:hAnsi="Arial" w:cs="Arial"/>
          <w:color w:val="000000"/>
          <w:sz w:val="24"/>
          <w:szCs w:val="24"/>
          <w:lang w:eastAsia="ru-RU"/>
        </w:rPr>
        <w:t>по телефонам</w:t>
      </w:r>
      <w:proofErr w:type="gramEnd"/>
      <w:r w:rsidRPr="00453D3C">
        <w:rPr>
          <w:rFonts w:ascii="Arial" w:eastAsia="Times New Roman" w:hAnsi="Arial" w:cs="Arial"/>
          <w:color w:val="000000"/>
          <w:sz w:val="24"/>
          <w:szCs w:val="24"/>
          <w:lang w:eastAsia="ru-RU"/>
        </w:rPr>
        <w:t xml:space="preserve"> указанным в пункте 1.3 настоящего административного регламента;</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 на официальном сайте Администрации в информационно-телекоммуникационной сети «Интернет» указанном в пункте 1.3 настоящего административного регламента;</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 на официальном сайте МФЦ в информационно-телекоммуникационной сети «Интернет» указанном в пункте 1.3 настоящего административного регламента;</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 путем опубликования официальной информации в информационном бюллетене «Богословские ведомости» Богословского сельсовета Пензенского района Пензенской области;</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 посредством размещения на информационных стендах.</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 </w:t>
      </w:r>
    </w:p>
    <w:p w:rsidR="00453D3C" w:rsidRPr="00453D3C" w:rsidRDefault="00453D3C" w:rsidP="00453D3C">
      <w:pPr>
        <w:spacing w:after="0" w:line="240" w:lineRule="auto"/>
        <w:ind w:firstLine="567"/>
        <w:jc w:val="center"/>
        <w:rPr>
          <w:rFonts w:ascii="Arial" w:eastAsia="Times New Roman" w:hAnsi="Arial" w:cs="Arial"/>
          <w:color w:val="000000"/>
          <w:sz w:val="24"/>
          <w:szCs w:val="24"/>
          <w:lang w:eastAsia="ru-RU"/>
        </w:rPr>
      </w:pPr>
      <w:r w:rsidRPr="00453D3C">
        <w:rPr>
          <w:rFonts w:ascii="Arial" w:eastAsia="Times New Roman" w:hAnsi="Arial" w:cs="Arial"/>
          <w:b/>
          <w:bCs/>
          <w:color w:val="000000"/>
          <w:sz w:val="30"/>
          <w:szCs w:val="30"/>
          <w:lang w:eastAsia="ru-RU"/>
        </w:rPr>
        <w:t>Раздел II. Стандарт предоставления муниципальной услуги</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 </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2.1 Наименование муниципальной услуги.</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Наименование муниципальной услуги: «Продажа и предоставление в аренду земельных участков, находящихся в муниципальной собственности Богословского сельсовета Пензенского района Пензенской области, на торгах».</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2.2.1. Наименование органа местного самоуправления Пензенского района Пензенской области, предоставляющего муниципальную услугу:</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Предоставление муниципальной услуги осуществляет Администрация.</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2.2.2. В предоставлении муниципальной услуги участвуют:</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-Управление Федеральной службы государственной регистрации, кадастра и картографии по Пензенской области;</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 иные органы и организации, осуществляющими регистрационный учет граждан по месту жительства (пребывания) в соответствии с Законом Российской Федерации от 25 июня 1993 года N 5242-1 "О праве граждан Российской Федерации на свободу передвижения, выбор места пребывания и жительства в пределах Российской Федерации".</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2.2.3. Не допускается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органы и организации, не предусмотренных административным регламентом.</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2.3. Результат предоставления муниципальной услуги:</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 заключение договора купли-продажи или договора аренды земельного участка</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 отказ в заключении договора купли-продажи или договора аренды земельного участка.</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 Обоснованный отказ в предоставлении муниципальной услуги (возвращение без рассмотрения заявления).</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Результат предоставления муниципальной услуги по выбору заявителя может быть представлен ему в форме документа на бумажном носителе, а также в форме электронного документа, подписанного с использованием усиленной квалифицированной электронной подписи в течение срока действия результата предоставления муниципальной услуги.</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2.4. Срок предоставления муниципальной услуги.</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Срок предоставления муниципальной услуги не должен превышать 4 (четырех) месяцев со дня регистрации заявления о предоставлении муниципальной услуги.</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2.5. Правовые основания для предоставления муниципальной услуги:</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Администрации и на РПГУ.</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предоставления.</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2.6.1. Для участия в аукционе заявитель представляет в установленный в извещении о проведении аукциона срок следующие документы:</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 заявку на участие в аукционе по установленной в извещении о проведении аукциона форме с указанием банковских реквизитов счета для возврата задатка;</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 копии документов, удостоверяющих личность заявителя (для граждан);</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 xml:space="preserve">- </w:t>
      </w:r>
      <w:proofErr w:type="gramStart"/>
      <w:r w:rsidRPr="00453D3C">
        <w:rPr>
          <w:rFonts w:ascii="Arial" w:eastAsia="Times New Roman" w:hAnsi="Arial" w:cs="Arial"/>
          <w:color w:val="000000"/>
          <w:sz w:val="24"/>
          <w:szCs w:val="24"/>
          <w:lang w:eastAsia="ru-RU"/>
        </w:rPr>
        <w:t>надлежащим образом</w:t>
      </w:r>
      <w:proofErr w:type="gramEnd"/>
      <w:r w:rsidRPr="00453D3C">
        <w:rPr>
          <w:rFonts w:ascii="Arial" w:eastAsia="Times New Roman" w:hAnsi="Arial" w:cs="Arial"/>
          <w:color w:val="000000"/>
          <w:sz w:val="24"/>
          <w:szCs w:val="24"/>
          <w:lang w:eastAsia="ru-RU"/>
        </w:rPr>
        <w:t xml:space="preserve">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 документы, подтверждающие внесение задатка.</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Представление документов, подтверждающих внесение задатка, признается заключением соглашения о задатке.</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2.6.2. Для участия в аукционе на право заключения договора аренды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N 209-ФЗ "О развитии малого и среднего предпринимательства в Российской Федерации", заявители декларируют свою принадлежность к субъектам малого и среднего предпринимательства путем представления в форме документа на бумажном носителе или в форме электронного документа сведений из единого реестра субъектов малого и среднего предпринимательства, ведение которого осуществляется в соответствии с указанным Федеральным законом, либо заявляют о своем соответствии условиям отнесения к субъектам малого и среднего предпринимательства в соответствии с частью 5 статьи 4 указанного Федерального закона.</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участвующих в предоставлении муниципальной услуги, и которые заявитель вправе представить.</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2.7.1. К заявлению заявитель вправе представить сведения из Единого государственного реестра прав на недвижимое имущество и сделок с ним о правах на земельный участок.</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2.7.2. В случае если документы, указанные в подпункте 2.7.1. административного регламента, не представлены заявителем самостоятельно, специалист администрации по каналам межведомственного взаимодействия запрашивает:</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 xml:space="preserve">- сведения из Единого государственного реестра прав на недвижимое имущество и сделок с ним о правах на земельный участок в управлении Федеральной службы государственной регистрации, кадастра и картографии по Пензенской области - Управлении </w:t>
      </w:r>
      <w:proofErr w:type="spellStart"/>
      <w:r w:rsidRPr="00453D3C">
        <w:rPr>
          <w:rFonts w:ascii="Arial" w:eastAsia="Times New Roman" w:hAnsi="Arial" w:cs="Arial"/>
          <w:color w:val="000000"/>
          <w:sz w:val="24"/>
          <w:szCs w:val="24"/>
          <w:lang w:eastAsia="ru-RU"/>
        </w:rPr>
        <w:t>Росреестра</w:t>
      </w:r>
      <w:proofErr w:type="spellEnd"/>
      <w:r w:rsidRPr="00453D3C">
        <w:rPr>
          <w:rFonts w:ascii="Arial" w:eastAsia="Times New Roman" w:hAnsi="Arial" w:cs="Arial"/>
          <w:color w:val="000000"/>
          <w:sz w:val="24"/>
          <w:szCs w:val="24"/>
          <w:lang w:eastAsia="ru-RU"/>
        </w:rPr>
        <w:t xml:space="preserve"> по Пензенской области;</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2.7.3. Непредставление заявителем указанных документов не является основанием для отказа заявителю в предоставлении муниципальной услуги.</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2.7.4 Запрещено требовать от заявителя:</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 представления документов и информации, которые находятся в распоряжении органов, предоставляющих государственную услугу, иных государственных органов, органов местного самоуправления и организаций,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2.7.5. Заявитель или его представитель может подать заявление и документы, необходимые для предоставления муниципальной услуги следующими способами:</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а) лично по адресу администрации, указанному в п.1.3 настоящего административного регламента</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 xml:space="preserve">б) посредством почтовой связи </w:t>
      </w:r>
      <w:proofErr w:type="gramStart"/>
      <w:r w:rsidRPr="00453D3C">
        <w:rPr>
          <w:rFonts w:ascii="Arial" w:eastAsia="Times New Roman" w:hAnsi="Arial" w:cs="Arial"/>
          <w:color w:val="000000"/>
          <w:sz w:val="24"/>
          <w:szCs w:val="24"/>
          <w:lang w:eastAsia="ru-RU"/>
        </w:rPr>
        <w:t>по адресу</w:t>
      </w:r>
      <w:proofErr w:type="gramEnd"/>
      <w:r w:rsidRPr="00453D3C">
        <w:rPr>
          <w:rFonts w:ascii="Arial" w:eastAsia="Times New Roman" w:hAnsi="Arial" w:cs="Arial"/>
          <w:color w:val="000000"/>
          <w:sz w:val="24"/>
          <w:szCs w:val="24"/>
          <w:lang w:eastAsia="ru-RU"/>
        </w:rPr>
        <w:t xml:space="preserve"> указанному в п.1.3 настоящего административного регламента.</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в) в форме электронного документа, подписанного простой электронной подписью, либо усиленной неквалифицированной электронной подписью, либо усиленной квалификационной электронной подписью, соответствующей одному из следующих классов средств электронной подписи: КС1, КС2, КС3, посредством сайта администрации, указанного в п.1.3 настоящего административного регламента;</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г) в форме электронного документа, подписанного простой электронной подписью, либо усиленной неквалифицированной электронной подписью, либо усиленной квалификационной электронной подписью, соответствующей одному из следующих классов средств электронной подписи: КС1, КС2, КС3, посредством Регионального портала;</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д) на бумажном носителе через многофункциональный центр предоставления государственных и муниципальных услуг.</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2.7.6. Формирование заявления в электронной форме осуществляется посредством заполнения интерактивной формы запроса на Региональном портале, официальном сайте без необходимости дополнительной подачи заявления в какой-либо иной форме.</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Образцы заполнения электронной формы заявления размещаются на Региональном портале, официальном сайте.</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2.7.7. При формировании заявления обеспечивается:</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а) возможность копирования и сохранения запроса и иных документов необходимых для предоставления муниципальной услуги;</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б) возможность заполнения одной электронной формы заявления несколькими заявителями;</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в) возможность печати па бумажном носителе копии электронной формы заявления;</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г)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д) заполнение полей электронной формы заявления до начала ввода сведении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официальном сайте, в части, касающейся сведений, отсутствующих в ЕСИА;</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е) возможность вернуться на любой из этапов заполнения электронной формы заявления без потери ранее введенной информации;</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ж) возможность доступа заявителя на Региональном портале или официальном сайте к ранее поданным им заявлениям в течение не менее одного года, а также частично сформированных заявлений – в течение не менее 3 месяцев.</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2.8. Исчерпывающий перечень оснований для отказа в приеме документов, приостановлении предоставления муниципальной услуги, отказа в предоставлении муниципальной услуги</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2.8.1. Основания для отказа в приеме документов:</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а) если в результате проверки усиленной квалифицированной электронной подписи выявлено несоблюдение установленных Федеральным законом от 06.04.2011 N 63-ФЗ "Об электронной подписи" (с последующими изменениями) условий признания ее действительности.</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Подача заявителем документов позднее чем за пять дней до дня проведения аукциона по продаже земельного участка, находящегося в муниципальной собственности Богословского сельсовета Пензенского района, либо аукциона на право заключения договора аренды земельного участка, находящегося в муниципальной собственности Богословского сельсовета Пензенского района. Заявка на участие в аукционе, поступившая по истечении срока приема заявок, возвращается заявителю в день ее поступления.</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Отказ в приеме документов, необходимых для предоставления муниципальной услуги, по иным основаниям не допускается.</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2.8.2. Оснований для приостановления предоставления муниципальной услуги не установлено.</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2.8.3. Основания для отказа в предоставлении муниципальной услуги:</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В предоставлении муниципальной услуги отказывается в следующих случаях:</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1) границы земельного участка подлежат уточнению в соответствии с требованиями Федерального закона "О государственном кадастре недвижимости";</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2)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3)  в отношении земельного участка отсутствуют сведения о технических условиях подключения (технологического присоединения) объектов к сетям инженерно-технического обеспечения,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и случаев проведения аукциона на право заключения договора аренды земельного участка для комплексного освоения территории;</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4) в отношении земельного участка отсутствуют сведения о технических условиях подключения (технологического присоединения) объектов к сетям инженерно-технического обеспечения,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и случаев проведения аукциона на право заключения договора аренды земельного участка для комплексного освоения территории;</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5)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5.1)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6) земельный участок не отнесен к определенной категории земель;</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7)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8)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9)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10)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11) земельный участок ограничен в обороте, за исключением случая проведения аукциона на право заключения договора аренды земельного участка;</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12)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13) земельный участок расположен в границах застроенной территории, в отношении которой заключен договор о ее развитии, или территории, в отношении которой заключен договор о ее комплексном освоении;</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14)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15)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16) в отношении земельного участка принято решение о предварительном согласовании его предоставления;</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17)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18)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19)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2.9. Размер платы, взимаемой с заявителя при предоставлении муниципальной услуги, и способы ее взимания</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Муниципальная услуга предоставляется бесплатно.</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2.10. Максимальный срок ожидания в очереди при подаче запроса о предоставлении муниципальной услуги и при получении результата предоставленной муниципальной услуги.</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2.10.1.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- 15 минут.</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2.11. Срок и порядок регистрации запроса заявителя о предоставлении муниципальной услуги.</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2.11.1. Регистрация запроса заявителя о предоставлении муниципальной услуги, в том числе в электронной форме, осуществляется в день его получения.</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2.11.2. Запрос заявителя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2.11.3 Регистрация заявления о предоставлении муниципальной услуги, направленного в форме электронного документа с использованием Регионального портала, официального сайта осуществляется в автоматическом режиме</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2.12.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2.12.1. Здания, в котором располагаются помещения Администрации, МФЦ должны быть расположены с учетом транспортной и пешеходной доступности для заявителей.</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Помещения Администрации,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СанПиН 2.2.2/2.4.1340-03».</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2.12.2. Предоставление муниципальной услуги осуществляется в специально выделенных для этой цели помещениях.</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2.12.3. Помещения, в которых осуществляется предоставление муниципальной услуги, оборудуются:</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 информационными стендами, содержащими визуальную и текстовую информацию;</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 стульями и столами для возможности оформления документов.</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2.12.4. Количество мест ожидания определяется исходя из фактической нагрузки и возможностей для их размещения в здании.</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Места ожидания должны соответствовать комфортным условиям для заявителей и оптимальным условиям работы специалистов.</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2.12.5. Места для заполнения документов оборудуются стульями, столами (стойками) и обеспечиваются бланками заявлений и образцами их заполнения.</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2.12.6. Кабинеты приема заявителей должны иметь информационные таблички (вывески) с указанием:</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 номера кабинета;</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 фамилии, имени, отчества и должности специалиста.</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При организации рабочих мест следует предусмотреть возможность беспрепятственного входа (выхода) специалистов из помещения.</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2.12.7.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2.12.8. Помещения для предоставления муниципальной услуги размещаются на нижних этажах зданий, оборудованных отдельным входом, или в отдельно стоящих зданиях.</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(в ред. постановления администрации Богословского сельсовета Пензенского района Пензенской области </w:t>
      </w:r>
      <w:hyperlink r:id="rId6" w:tgtFrame="_blank" w:history="1">
        <w:r w:rsidRPr="00453D3C">
          <w:rPr>
            <w:rFonts w:ascii="Arial" w:eastAsia="Times New Roman" w:hAnsi="Arial" w:cs="Arial"/>
            <w:color w:val="0000FF"/>
            <w:sz w:val="24"/>
            <w:szCs w:val="24"/>
            <w:lang w:eastAsia="ru-RU"/>
          </w:rPr>
          <w:t>от 30.06.2020 №140</w:t>
        </w:r>
      </w:hyperlink>
      <w:r w:rsidRPr="00453D3C">
        <w:rPr>
          <w:rFonts w:ascii="Arial" w:eastAsia="Times New Roman" w:hAnsi="Arial" w:cs="Arial"/>
          <w:color w:val="000000"/>
          <w:sz w:val="24"/>
          <w:szCs w:val="24"/>
          <w:lang w:eastAsia="ru-RU"/>
        </w:rPr>
        <w:t>)</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На территории, прилегающей к месторасположению Администрации,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указанные нормы распространяются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 Места для парковки не должны занимать иные транспортные средства, за исключением случаев, предусмотренных правилами дорожного движения.</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(в ред. постановления администрации Богословского сельсовета Пензенского района Пензенской области </w:t>
      </w:r>
      <w:hyperlink r:id="rId7" w:tgtFrame="_blank" w:history="1">
        <w:r w:rsidRPr="00453D3C">
          <w:rPr>
            <w:rFonts w:ascii="Arial" w:eastAsia="Times New Roman" w:hAnsi="Arial" w:cs="Arial"/>
            <w:color w:val="0000FF"/>
            <w:sz w:val="24"/>
            <w:szCs w:val="24"/>
            <w:lang w:eastAsia="ru-RU"/>
          </w:rPr>
          <w:t>от 30.06.2020 №140</w:t>
        </w:r>
      </w:hyperlink>
      <w:r w:rsidRPr="00453D3C">
        <w:rPr>
          <w:rFonts w:ascii="Arial" w:eastAsia="Times New Roman" w:hAnsi="Arial" w:cs="Arial"/>
          <w:color w:val="000000"/>
          <w:sz w:val="24"/>
          <w:szCs w:val="24"/>
          <w:lang w:eastAsia="ru-RU"/>
        </w:rPr>
        <w:t>)</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Помещения для предоставления муниципальной услуги размещаются на нижних этажах зданий, оборудованных отдельным входом, или в отдельно стоящих зданиях. На территории, прилегающей к месторасположению администрации Богословского сельсовета Пензенского района, уполномоченных органов, МФЦ,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(указанные места для парковки не должны занимать иные транспортные средства).</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Прием получателей муниципальной услуги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sidRPr="00453D3C">
        <w:rPr>
          <w:rFonts w:ascii="Arial" w:eastAsia="Times New Roman" w:hAnsi="Arial" w:cs="Arial"/>
          <w:color w:val="000000"/>
          <w:sz w:val="24"/>
          <w:szCs w:val="24"/>
          <w:lang w:eastAsia="ru-RU"/>
        </w:rPr>
        <w:t>сурдопереводчика</w:t>
      </w:r>
      <w:proofErr w:type="spellEnd"/>
      <w:r w:rsidRPr="00453D3C">
        <w:rPr>
          <w:rFonts w:ascii="Arial" w:eastAsia="Times New Roman" w:hAnsi="Arial" w:cs="Arial"/>
          <w:color w:val="000000"/>
          <w:sz w:val="24"/>
          <w:szCs w:val="24"/>
          <w:lang w:eastAsia="ru-RU"/>
        </w:rPr>
        <w:t xml:space="preserve"> и </w:t>
      </w:r>
      <w:proofErr w:type="spellStart"/>
      <w:r w:rsidRPr="00453D3C">
        <w:rPr>
          <w:rFonts w:ascii="Arial" w:eastAsia="Times New Roman" w:hAnsi="Arial" w:cs="Arial"/>
          <w:color w:val="000000"/>
          <w:sz w:val="24"/>
          <w:szCs w:val="24"/>
          <w:lang w:eastAsia="ru-RU"/>
        </w:rPr>
        <w:t>тифлосурдопереводчика</w:t>
      </w:r>
      <w:proofErr w:type="spellEnd"/>
      <w:r w:rsidRPr="00453D3C">
        <w:rPr>
          <w:rFonts w:ascii="Arial" w:eastAsia="Times New Roman" w:hAnsi="Arial" w:cs="Arial"/>
          <w:color w:val="000000"/>
          <w:sz w:val="24"/>
          <w:szCs w:val="24"/>
          <w:lang w:eastAsia="ru-RU"/>
        </w:rPr>
        <w:t>.</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Специалисты Администрации, МФЦ оказывают помощь инвалидам в преодолении барьеров, мешающих получению ими услуг наравне с другими лицами.</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 xml:space="preserve">Рабочее место специалиста Администрации, МФЦ оснащается настенной вывеской или настольной табличкой с указанием фамилии, имени, отчества и должности. Рабочие места оборудуются средствами сигнализации (стационарными «тревожными кнопками» или переносными многофункциональными </w:t>
      </w:r>
      <w:proofErr w:type="spellStart"/>
      <w:r w:rsidRPr="00453D3C">
        <w:rPr>
          <w:rFonts w:ascii="Arial" w:eastAsia="Times New Roman" w:hAnsi="Arial" w:cs="Arial"/>
          <w:color w:val="000000"/>
          <w:sz w:val="24"/>
          <w:szCs w:val="24"/>
          <w:lang w:eastAsia="ru-RU"/>
        </w:rPr>
        <w:t>брелками</w:t>
      </w:r>
      <w:proofErr w:type="spellEnd"/>
      <w:r w:rsidRPr="00453D3C">
        <w:rPr>
          <w:rFonts w:ascii="Arial" w:eastAsia="Times New Roman" w:hAnsi="Arial" w:cs="Arial"/>
          <w:color w:val="000000"/>
          <w:sz w:val="24"/>
          <w:szCs w:val="24"/>
          <w:lang w:eastAsia="ru-RU"/>
        </w:rPr>
        <w:t>-коммуникаторами).</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Специалисты Администрации, МФЦ обеспечиваются личными нагрудными карточками (</w:t>
      </w:r>
      <w:proofErr w:type="spellStart"/>
      <w:r w:rsidRPr="00453D3C">
        <w:rPr>
          <w:rFonts w:ascii="Arial" w:eastAsia="Times New Roman" w:hAnsi="Arial" w:cs="Arial"/>
          <w:color w:val="000000"/>
          <w:sz w:val="24"/>
          <w:szCs w:val="24"/>
          <w:lang w:eastAsia="ru-RU"/>
        </w:rPr>
        <w:t>бейджами</w:t>
      </w:r>
      <w:proofErr w:type="spellEnd"/>
      <w:r w:rsidRPr="00453D3C">
        <w:rPr>
          <w:rFonts w:ascii="Arial" w:eastAsia="Times New Roman" w:hAnsi="Arial" w:cs="Arial"/>
          <w:color w:val="000000"/>
          <w:sz w:val="24"/>
          <w:szCs w:val="24"/>
          <w:lang w:eastAsia="ru-RU"/>
        </w:rPr>
        <w:t>) с указанием фамилии, имени, отчества и должности.</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Места предоставления муниципальной услуги оборудуются с учетом стандарта комфортности предоставления муниципальных услуг.</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2.13. Показатели доступности и качества предоставления муниципальной услуги</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Показателями доступности предоставления муниципальной услуги являются:</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2.13.1. Предоставление возможности получения муниципальной услуги в электронной форме или в многофункциональном центре;</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2.13.2. транспортная или пешая доступность к местам предоставления муниципальной услуги;</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2.13.3. 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2.13.4. соблюдение требований административного регламента о порядке информирования об оказании муниципальной услуги.</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Показателями качества предоставления муниципальной услуги являются:</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2.13.5. соблюдение сроков предоставления муниципальной услуги;</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2.13.6. соблюдение установленного времени ожидания в очереди при подаче заявления и при получении результата предоставления муниципальной услуги;</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2.13.7.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2.13.8.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2.13.9. В процессе предоставления муниципальной услуги заявитель взаимодействует с муниципальными служащими Администрации:</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2.13.10. при подаче документов для получения муниципальной услуги;</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2.13.11. при получении результата оказания муниципальной услуги.</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2.13.12. Возможность получения заявителем информации о ходе предоставления муниципальной услуги с использованием Регионального портала, официального сайта</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2.14. 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2.14.1. Для получения муниципальной услуги заявителю предоставляется возможность представить заявление в МФЦ в соответствии с соглашением о взаимодействии, заключенным между МФЦ и Администрацией, с момента вступления в силу соглашения о взаимодействии. Предоставление муниципальной услуги в Муниципальном автономном учреждении «Многофункциональный центр предоставления государственных и муниципальных услуг» осуществляется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запросом о предоставлении муниципальной услуги или запросом, указанным в статье 15.1 Федерального закона от 27июля 2010 года N 210-ФЗ «Об организации предоставления государственных и муниципальных услуг», а взаимодействие с органами, предоставляющими муниципальные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2.14.2. Заявление и иные документы, указанные в пунктах 2.6, 2.7, настоящего административного регламента, могут быть поданы заявителем в электронной форме.</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2.14.3. Заявление и документы в форме электронных документов предоставляются в Администрацию посредством отправки через личный кабинет Единого портала и (или) Регионального портала.</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2.14.4. Заявление и документы в электронной форме подписываются в соответствии с ФЗ № 63-ФЗ простой электронной подписью, либо усиленной неквалифицированной электронной подписью, либо усиленной квалификационной электронной подписью, соответствующей одному из следующих классов средств электронной подписи: КС1, КС2, КС3.</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2.14.5. Представление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не требуется в случае представления заявления посредством отправки через личный кабинет Единого портала и (или) Регионального портала, а также, если заявление подписано усиленной квалифицированной электронной подписью.</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2.14.6. Заявления и прилагаемые к ним документы направляются в виде файлов в формате XML (далее - XML-документ), созданных с использованием XML-схем и обеспечивающих считывание и контроль представленных данных.</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2.14.7. По выбору заявителя результат предоставления муниципальной услуги, уведомления, в том числе об отказе в предоставлении муниципальной услуги, решение об отказе в приеме к рассмотрению документов, расписки направляются в виде:</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2.14.8. электронного документа, подписанного уполномоченным должностным лицом с использованием усиленной квалифицированной электронной подписи через личный кабинет Единого портала и (или) Регионального портала;</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2.14.9. документа на бумажном носителе, который заявитель (представитель заявителя) получает непосредственно при личном обращении в Администрацию либо многофункциональный центр;</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2.14.10. документа на бумажном носителе, который направляется заявителю посредством почтового отправления.</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2.14.</w:t>
      </w:r>
      <w:proofErr w:type="gramStart"/>
      <w:r w:rsidRPr="00453D3C">
        <w:rPr>
          <w:rFonts w:ascii="Arial" w:eastAsia="Times New Roman" w:hAnsi="Arial" w:cs="Arial"/>
          <w:color w:val="000000"/>
          <w:sz w:val="24"/>
          <w:szCs w:val="24"/>
          <w:lang w:eastAsia="ru-RU"/>
        </w:rPr>
        <w:t>11.При</w:t>
      </w:r>
      <w:proofErr w:type="gramEnd"/>
      <w:r w:rsidRPr="00453D3C">
        <w:rPr>
          <w:rFonts w:ascii="Arial" w:eastAsia="Times New Roman" w:hAnsi="Arial" w:cs="Arial"/>
          <w:color w:val="000000"/>
          <w:sz w:val="24"/>
          <w:szCs w:val="24"/>
          <w:lang w:eastAsia="ru-RU"/>
        </w:rPr>
        <w:t xml:space="preserve"> предоставлении муниципальной услуги в электронной форме посредством Регионального портала, официального сайта заявителю обеспечивается:</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а) получение информации о порядке и сроках предоставления услуги;</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б) запись на прием в Администрацию Богословского сельсовета Пензенского района, многофункциональный центр предоставления государственных и муниципальных услуг для подачи заявления и документов;</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в) формирование заявления о предоставлении муниципальной услуги;</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г) прием и регистрация заявления и иных документов, необходимых для предоставления услуги;</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д) оплата государственной пошлины за предоставление услуг и уплата иных платежей, взимаемых в соответствии с законодательством Российской Федерации;</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е) получение результата предоставления услуги;</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ж) получение сведений о ходе выполнения заявления;</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з) осуществление оценки качества предоставления услуги;</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и) досудебное (внесудебное) обжалование решений и действий (бездействия) администрации Богословского сельсовета Пензенского района, должностного лица администрации Богословского сельсовета Пензенского района.</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2.14.12. Заявитель имеет возможность получения информации о ходе выполнения заявления (предоставления муниципальной услуги).</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Информация о ходе предоставления муниципальной услуги направляется заявителю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Регионального портала, официального сайта по выбору заявителя.</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 </w:t>
      </w:r>
    </w:p>
    <w:p w:rsidR="00453D3C" w:rsidRPr="00453D3C" w:rsidRDefault="00453D3C" w:rsidP="00453D3C">
      <w:pPr>
        <w:spacing w:after="0" w:line="240" w:lineRule="auto"/>
        <w:ind w:firstLine="567"/>
        <w:jc w:val="center"/>
        <w:rPr>
          <w:rFonts w:ascii="Arial" w:eastAsia="Times New Roman" w:hAnsi="Arial" w:cs="Arial"/>
          <w:color w:val="000000"/>
          <w:sz w:val="24"/>
          <w:szCs w:val="24"/>
          <w:lang w:eastAsia="ru-RU"/>
        </w:rPr>
      </w:pPr>
      <w:r w:rsidRPr="00453D3C">
        <w:rPr>
          <w:rFonts w:ascii="Arial" w:eastAsia="Times New Roman" w:hAnsi="Arial" w:cs="Arial"/>
          <w:b/>
          <w:bCs/>
          <w:color w:val="000000"/>
          <w:sz w:val="30"/>
          <w:szCs w:val="30"/>
          <w:lang w:eastAsia="ru-RU"/>
        </w:rPr>
        <w:t>Раздел 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в том числе с использованием системы межведомственного электронного взаимодействия, а также особенности выполнения административных процедур в многофункциональных центрах</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 </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Исчерпывающий перечень административных процедур:</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 Прием и регистрация заявления для предоставления муниципальной услуги;</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 Рассмотрение заявления главой администрации;</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 Рассмотрение заявления специалистом администрации;</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 Направление межведомственных запросов в органы (организации), участвующие в предоставлении муниципальной услуги, для формирования полного пакета документов;</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 Рассмотрение заявления и принятие решения;</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 Проведение аукциона по продаже земельного участка, находящегося в муниципальной собственности, либо аукциона на право заключения договора аренды земельного участка, находящегося в муниципальной собственности;</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 Выдача результата муниципальной услуги заявителю;</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 Порядок исправления допущенных опечаток и ошибок в выданных в результате предоставления муниципальной услуги документах.</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3.1. Административная процедура - прием и регистрация заявления для предоставления муниципальной услуги.</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3.1.1. Основанием для начала административной процедуры по приему заявления, поступившего от заявителя на бумажном носителе или в электронной форме (приложение к административному регламенту) либо при наличии технических возможностей с использованием региональной информационной системы «Портал государственных и муниципальных услуг (функций) Пензенской области», является обращение заявителя с заявлением и представлением документов, указанных в пункте 2.6 административного регламента.</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3.1.2. Специалист Администрации принимает заявление с приложенными документами, осуществляет проверку полноты и достоверности представленных документов. При отсутствии необходимых документов, несоответствии представленных документов требованиям законодательства Российской Федерации, настоящего Регламента специалист, осуществляющий прием документов, уведомляет Заявителя о наличии препятствий для предоставления муниципальной услуги, объясняет Заявителю содержание выявленных недостатков в предоставленных документах и предлагает принять меры по их устранению.</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Если нарушений не выявлено специалист ответственный за предоставление муниципальной услуги, ставит отметку о принятии заявления на втором экземпляре, который остается у Заявителя, либо на копии заявления.</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3.1.3 При получении посредством Регионального портала, официального сайта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документы, а также наличия оснований для отказа в приеме заявления, указанных в пункте 2.8.1. настоящего Административного регламента.</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При наличии оснований для отказа в приеме заявления заявителю направляемся письмо об отказе в приеме к рассмотрению заявления.</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 по которому па Региональном портале, официальном сайте заявителю будет представлена информация о ходе его рассмотрения.</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После принятия заявления о предоставлении муниципальной услуги статус запроса заявителя в личном кабинете на Региональном портале, официальном сайте обновляется до статуса «принято».</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Прием и регистрация запроса осуществляются должностным лицом администрации.</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После регистрации заявление и документы направляются главе администрации, который определяет структурное подразделение (сотрудника), ответственное за предоставление муниципальной услуги.</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Максимальный срок: 1 день</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3.1.4. Результат выполнения административной процедуры: направление заявления главе администрации с одновременным уведомлением заявителя о принятии заявления к рассмотрению, либо направление заявителю уведомления об отказе в приеме его к рассмотрению.</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3.1.5. В случае, если муниципальная услуга оказывается на базе МАУ "МФЦ", специалист МАУ "МФЦ" принимает от заявителя заявление и пакет документов, регистрирует обращение в соответствии с Регламентом работы МАУ "МФЦ". При приеме у заявителя заявления и документов специалист:</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 проверяет правильность заполнения заявления в соответствии с требованиями, установленными пунктом 2.6 настоящего Регламента;</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 проверяет комплектность представленных заявителем документов;</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 выдает расписку о принятии заявления и пакета документов с описью представленных документов и указанием срока получения результата услуги.</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Срок выполнения данного административного действия не более 30 мин.</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Передачу и доставку документов заявителя из МАУ "МФЦ" в Администрацию осуществляет сотрудник МАУ "МФЦ". Он передает документы специалисту администрации Богословского сельсовета Пензенского района Пензенской области в течение 1 дня, следующего за днем принятия заявления и пакета документов от заявителя.</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Передача документов заявителя из МАУ "МФЦ" в администрацию Богословского сельсовета Пензенского района Пензенской области осуществляется курьером МАУ "МФЦ" лично под роспись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Богословского сельсовета Пензенского района Пензенской области возвращает курьеру МАУ "МФЦ" с отметкой о получении указанных документов по описи с указанием даты, подписи, расшифровки подписи.</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3.2. Административная процедура - рассмотрение заявления главой администрации.</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3.2.1. Глава администрации рассматривает поступившее заявление, накладывает соответствующую резолюцию и направляет заявление и документы для дальнейшего рассмотрения специалисту ответственному за предоставление муниципальной услуги.</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3.2.3. Продолжительность административной процедуры (максимальный срок ее выполнения) составляет 1 день.</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3.3. Административная процедура - рассмотрение заявления специалистом ответственным за предоставление муниципальной услуги.</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3.3.1. Основанием для начала административной процедуры по рассмотрению заявления специалистом является направление заявления с резолюцией главы администрации с документами, указанными в пункте 2.6 административного регламента, для рассмотрения и дачи ответа заявителю.</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3.3.2. Специалист, ответственный за предоставление муниципальной услуги, проводит первичную проверку представленных документов, при необходимости, запрашивает в соответствующих органах государственного контроля (надзора) необходимые дополнительные документы.</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3.3.3. В случае выявления несоответствия заявления и иных документов перечню, установленному в пункте 2.6.2 административного регламента, или возникновения сомнений в достоверности представленных данных заявителю в течение 1 (одного) дня со дня поступления заявления, администрация письменно сообщает об отказе в предоставлении муниципальной услуги.</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3.3.4. Результат административной процедуры - принятие решения о рассмотрении заявления и документов, приложенных к нему, либо принятие решения об отказе в предоставлении муниципальной услуги с обоснованием причины.</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3.3.5. Время выполнения административной процедуры не должно превышать 1 (одного) рабочего дня.</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3.4. Административная процедура - направление межведомственных запросов в органы (организации), участвующие в предоставлении муниципальной услуги, для формирования полного пакета документов</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3.4.1. Основанием для начала административной процедуры по направлению межведомственных запросов в органы (организации), участвующие в предоставлении муниципальной услуги, является непредставление заявителем документов, указанных в пункте 2.6 административного регламента.</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3.4.2. Специалист, ответственный за предоставление муниципальной услуги, по каналам межведомственного взаимодействия в течение 1 (одного) дня со дня поступления заявления в администрацию запрашивает в Управлении Федеральной службы государственной регистрации, кадастра и картографии по Пензенской области выписку из Единого государственного реестра прав на недвижимое имущество и сделок с ним о зарегистрированных правах на земельный участок.</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3.4.3. Управление Федеральной службы государственной регистрации, кадастра и картографии по Пензенской области в течение 5 (пяти) дней направляет ответ на полученный запрос.</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3.4.4. Результат административной процедуры - формирование полного пакета документов для предоставления муниципальной услуги.</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3.4.5. Время выполнения административной процедуры - 6 (шесть) дней.</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3.5. Административная процедура – рассмотрение заявления и принятие решения.</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3.5.1. Основанием для начала процедуры рассмотрения заявления и принятия решения является поступление зарегистрированного заявления и приложенного к нему комплекта документов, в том числе поступившие от заявителя дополнительно в связи с несоответствием (недостаточностью) первоначально предоставленных документов, а также документов, поступивших по межведомственным запросам на рассмотрение ответственному исполнителю.</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3.5.2. Ответственным за исполнение данной процедуры является специалист, ответственный за предоставление муниципальной услуги.</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3.5.3. Специалист, ответственный за предоставление муниципальной услуги, осуществляет проверку:</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 полноты и достоверности сведений, содержащихся в представленных документах;</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 согласованности представленной информации между отдельными документами комплекта.</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Максимальный срок выполнения указанной административной процедуры составляет 7 (семь) дней.</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3.5.4. Специалист, ответственный за предоставление муниципальной услуги, готовит проект решения администрации Богословского сельсовета Пензенского района Пензенской области о проведении аукциона либо проект решения об отказе в проведении аукциона. В проекте решения об отказе в проведении аукциона должно быть указано основание отказа, предусмотренное пунктом 2.8 Регламента.</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Максимальный срок выполнения административного действия - 10 (десять) дней с момента поступления специалисту заявления.</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Результат административного действия: подготовленный специалистом Администрации:</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 проект решения о проведении аукциона либо проект решения об отказе в проведении аукциона.</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 xml:space="preserve">3.5.5. Глава </w:t>
      </w:r>
      <w:proofErr w:type="gramStart"/>
      <w:r w:rsidRPr="00453D3C">
        <w:rPr>
          <w:rFonts w:ascii="Arial" w:eastAsia="Times New Roman" w:hAnsi="Arial" w:cs="Arial"/>
          <w:color w:val="000000"/>
          <w:sz w:val="24"/>
          <w:szCs w:val="24"/>
          <w:lang w:eastAsia="ru-RU"/>
        </w:rPr>
        <w:t>Администрации  при</w:t>
      </w:r>
      <w:proofErr w:type="gramEnd"/>
      <w:r w:rsidRPr="00453D3C">
        <w:rPr>
          <w:rFonts w:ascii="Arial" w:eastAsia="Times New Roman" w:hAnsi="Arial" w:cs="Arial"/>
          <w:color w:val="000000"/>
          <w:sz w:val="24"/>
          <w:szCs w:val="24"/>
          <w:lang w:eastAsia="ru-RU"/>
        </w:rPr>
        <w:t xml:space="preserve"> получении согласованного проекта решения о проведении аукциона либо проекта решения, содержащего отказ в проведении аукциона, подписывает его.</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 xml:space="preserve">Максимальный срок выполнения административного действия составляет </w:t>
      </w:r>
      <w:proofErr w:type="gramStart"/>
      <w:r w:rsidRPr="00453D3C">
        <w:rPr>
          <w:rFonts w:ascii="Arial" w:eastAsia="Times New Roman" w:hAnsi="Arial" w:cs="Arial"/>
          <w:color w:val="000000"/>
          <w:sz w:val="24"/>
          <w:szCs w:val="24"/>
          <w:lang w:eastAsia="ru-RU"/>
        </w:rPr>
        <w:t>2( два</w:t>
      </w:r>
      <w:proofErr w:type="gramEnd"/>
      <w:r w:rsidRPr="00453D3C">
        <w:rPr>
          <w:rFonts w:ascii="Arial" w:eastAsia="Times New Roman" w:hAnsi="Arial" w:cs="Arial"/>
          <w:color w:val="000000"/>
          <w:sz w:val="24"/>
          <w:szCs w:val="24"/>
          <w:lang w:eastAsia="ru-RU"/>
        </w:rPr>
        <w:t>) дня.</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Результат административного действия: подписанное и переданное специалисту, ответственному за предоставление муниципальной услуги, решение о проведении аукциона либо решение об отказе в проведении аукциона.</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3.5.6. Специалист ответственный за предоставление муниципальной услуги в течение 3 (трех) дней со дня принятия решения, указанного в распоряжении, направляет в письменной или электронной форме с использованием информационно-телекоммуникационных сетей общего пользования, в том числе информационно-телекоммуникационной сети "Интернет", включая единый портал или региональный портал государственных и муниципальных услуг (при его наличии), уведомление о проведении аукциона либо решение об отказе в его проведении.</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3.6. Административная процедура – проведение аукциона по продаже земельного участка, находящегося в муниципальной собственности, либо аукциона на право заключения договора аренды земельного участка, находящегося в муниципальной собственности.</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3.6.1. Решение о проведении аукциона по продаже земельного участка, находящегося в муниципальной собственности Богословского сельсовета Пензенского района Пензенской области, аукциона на право заключения договора аренды земельного участка, находящегося в муниципальной собственности Богословского сельсовета Пензенского района Пензенской области (далее также - аукцион), принимается уполномоченным органом, в том числе по заявлениям граждан или юридических лиц.</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Организатором аукциона является Администрация. Аукцион проводится в порядке, предусмотренном статьями 39.11 - 39.13 Земельного кодекса Российской Федерации.</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Организатор аукциона устанавливает время, место и порядок проведения аукциона, сроки подачи заявок на участие в аукционе, порядок внесения и возврата задатка, величину повышения начальной цены предмета аукциона ("шаг аукциона"). "Шаг аукциона" устанавливается в пределах трех процентов начальной цены предмета аукциона. Аукцион является открытым по составу участников, за исключением случаев, предусмотренных пунктом 10 статьи 39.11 Земельного Кодекса.</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Ответственным за подготовку и проведение аукциона является первый заместитель главы Администрации, координирующий работу аукционной комиссии, утверждаемой распоряжением администрации Богословского сельсовета Пензенского района Пензенской области.</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3.6.2. Извещение о проведении аукциона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(torgi.gov.ru) (далее - официальный сайт) не менее чем за тридцать дней до дня проведения аукциона. Указанное извещение должно быть доступно для ознакомления всем заинтересованным лицам без взимания платы.</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Организатор аукциона также обеспечивает опубликование извещения о проведении аукциона в порядке, установленном для официального опубликования (обнародования) муниципальных правовых актов уставом поселения по месту нахождения земельного участка не менее чем за тридцать дней до дня проведения аукциона.</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Извещение о проведении аукциона должно содержать сведения:</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1) об организаторе аукциона;</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2) об уполномоченном органе и о реквизитах решения о проведении аукциона;</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3) о месте, дате, времени и порядке проведения аукциона;</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4) о предмете аукциона (в том числе о местоположении, площади и кадастровом номере земельного участка), правах на земельный участок, об ограничениях этих прав, о разрешенном использовании и принадлежности земельного участка к определенной категории земель, а также о максимально и (или) минимально допустимых параметрах разрешенного строительства объекта капитального строительства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 о технических условиях подключения (технологического присоединения) объекта капитального строительства к сетям инженерно-технического обеспечения, предусматривающих предельную свободную мощность существующих сетей, максимальную нагрузку и сроки подключения объекта капитального строительства к сетям инженерно-технического обеспечения, о сроке действия технических условий, о плате за подключение (технологическое присоединение) на дату опубликования указанного извещения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 и случаев проведения аукциона на право заключения договора аренды земельного участка для комплексного освоения территории);</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5) о начальной цене предмета аукциона;</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6) о "шаге аукциона";</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7) о форме заявки на участие в аукционе, порядке ее приема, об адресе места ее приема, о дате и времени начала и окончания приема заявок на участие в аукционе;</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8) о размере задатка, порядке его внесения участниками аукциона и возврата им задатка, банковских реквизитах счета для перечисления задатка;</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9) о сроке аренды земельного участка в случае проведения аукциона на право заключения договора аренды земельного участка. При этом срок аренды такого земельного участка устанавливается с учетом ограничений, предусмотренных пунктами 8 и 9 статьи </w:t>
      </w:r>
      <w:proofErr w:type="gramStart"/>
      <w:r w:rsidRPr="00453D3C">
        <w:rPr>
          <w:rFonts w:ascii="Arial" w:eastAsia="Times New Roman" w:hAnsi="Arial" w:cs="Arial"/>
          <w:color w:val="000000"/>
          <w:sz w:val="24"/>
          <w:szCs w:val="24"/>
          <w:lang w:eastAsia="ru-RU"/>
        </w:rPr>
        <w:t>39.8  Земельного</w:t>
      </w:r>
      <w:proofErr w:type="gramEnd"/>
      <w:r w:rsidRPr="00453D3C">
        <w:rPr>
          <w:rFonts w:ascii="Arial" w:eastAsia="Times New Roman" w:hAnsi="Arial" w:cs="Arial"/>
          <w:color w:val="000000"/>
          <w:sz w:val="24"/>
          <w:szCs w:val="24"/>
          <w:lang w:eastAsia="ru-RU"/>
        </w:rPr>
        <w:t> Кодекса;</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10) о размере ежегодной арендной платы при предоставлении земельного участка юридическому лицу в аренду для комплексного освоения территории, за исключением первого арендного платежа, размер которого определяется по результатам аукциона на право заключения договора аренды земельного участка для комплексного освоения территории. При этом размер ежегодной арендной платы, если предметом аукциона является размер первого арендного платежа, определяется в порядке, установленном для определения арендной платы за земельные участки, находящиеся в государственной или муниципальной собственности, без проведения торгов;</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11) о льготах по арендной плате в отношении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N 209-ФЗ "О развитии малого и среднего предпринимательства в Российской Федерации", если такие льготы установлены соответственно нормативными правовыми актами Правительства Российской Федерации, нормативными правовыми актами субъектов Российской Федерации, муниципальными правовыми актами;</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12) об обязательстве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в срок, не превышающий двенадцати месяцев;</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13) об обязательстве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либо по представлению в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утвержденной проектной документации по реконструкции самовольной постройки в целях ее приведения в соответствие с установленными требованиями в срок, не превышающий двенадцати месяцев;</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14) об обязательстве по приведению в соответствие с установленными требованиями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в срок, не превышающий трех лет.</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Обязательным приложением к размещенному на официальном сайте извещению о проведении аукциона является проект договора купли-продажи или проект договора аренды земельного участка.</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Обязательным приложением к размещенному на официальном сайте извещению о проведении аукциона на право заключения договора аренды земельного участка для комплексного освоения территории является проект договора о комплексном освоении территории, подготовленный в соответствии с Градостроительным кодексом Российской Федерации.</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3.6.3. Организатор аукциона принимает решение об отказе в проведении аукциона в случае выявления обстоятельств, предусмотренных пунктом </w:t>
      </w:r>
      <w:proofErr w:type="gramStart"/>
      <w:r w:rsidRPr="00453D3C">
        <w:rPr>
          <w:rFonts w:ascii="Arial" w:eastAsia="Times New Roman" w:hAnsi="Arial" w:cs="Arial"/>
          <w:color w:val="000000"/>
          <w:sz w:val="24"/>
          <w:szCs w:val="24"/>
          <w:lang w:eastAsia="ru-RU"/>
        </w:rPr>
        <w:t>8  статьи</w:t>
      </w:r>
      <w:proofErr w:type="gramEnd"/>
      <w:r w:rsidRPr="00453D3C">
        <w:rPr>
          <w:rFonts w:ascii="Arial" w:eastAsia="Times New Roman" w:hAnsi="Arial" w:cs="Arial"/>
          <w:color w:val="000000"/>
          <w:sz w:val="24"/>
          <w:szCs w:val="24"/>
          <w:lang w:eastAsia="ru-RU"/>
        </w:rPr>
        <w:t xml:space="preserve"> 39.11 Земельного Кодекса. Извещение об отказе в проведении аукциона размещается на официальном сайте организатором аукциона в течение трех дней со дня принятия данного решения.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Прием документов прекращается не ранее чем за пять дней до дня проведения аукциона по продаже земельного участка, находящегося в государственной или муниципальной собственности, либо аукциона на право заключения договора аренды земельного участка, находящегося в муниципальной собственности.</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3.6.4. Начальной ценой предмета аукциона по продаже земельного участка является по выбору уполномоченного органа рыночная стоимость такого земельного участка, определенная в соответствии с Федеральным законом от 29 июля 1998 года N 135-ФЗ "Об оценочной деятельности в Российской Федерации" (далее - Федеральный закон "Об оценочной деятельности в Российской Федерации"), или кадастровая стоимость такого земельного участка, если результаты государственной кадастровой оценки утверждены не ранее чем за пять лет до даты принятия решения о проведении аукциона</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По результатам аукциона по продаже земельного участка определяется цена такого земельного участка.</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Начальная цена предмета аукциона на право заключения договора аренды земельного участка устанавливается по выбору уполномоченного органа в размере ежегодной арендной платы, определенной по результатам рыночной оценки в соответствии с Федеральным законом "Об оценочной деятельности в Российской Федерации", или в размере не менее полутора процентов кадастровой стоимости такого земельного участка, если результаты государственной кадастровой оценки утверждены не ранее чем за пять лет до даты принятия решения о проведении аукциона, за исключением случая, предусмотренного пунктом 15 статьи 39.11 Земельного Кодекса.</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В случае проведения аукциона на право заключения договора аренды земельного участка для комплексного освоения территории (за исключением случая проведения аукциона в соответствии с пунктом 7 статьи </w:t>
      </w:r>
      <w:proofErr w:type="gramStart"/>
      <w:r w:rsidRPr="00453D3C">
        <w:rPr>
          <w:rFonts w:ascii="Arial" w:eastAsia="Times New Roman" w:hAnsi="Arial" w:cs="Arial"/>
          <w:color w:val="000000"/>
          <w:sz w:val="24"/>
          <w:szCs w:val="24"/>
          <w:lang w:eastAsia="ru-RU"/>
        </w:rPr>
        <w:t>39.18  Земельного</w:t>
      </w:r>
      <w:proofErr w:type="gramEnd"/>
      <w:r w:rsidRPr="00453D3C">
        <w:rPr>
          <w:rFonts w:ascii="Arial" w:eastAsia="Times New Roman" w:hAnsi="Arial" w:cs="Arial"/>
          <w:color w:val="000000"/>
          <w:sz w:val="24"/>
          <w:szCs w:val="24"/>
          <w:lang w:eastAsia="ru-RU"/>
        </w:rPr>
        <w:t xml:space="preserve"> Кодекса) начальной ценой предмета аукциона на право заключения договора аренды такого земельного участка является размер первого арендного платежа, определенный по результатам рыночной оценки в соответствии с Федеральным законом "Об оценочной деятельности в Российской Федерации".</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3.6.5. По результатам аукциона на право заключения договора аренды земельного участка, находящегося в муниципальной собственности, определяется ежегодный размер арендной платы.</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По результатам аукциона на право заключения договора аренды земельного участка для комплексного освоения территории (за исключением случая проведения аукциона в соответствии с пунктом 7 статьи </w:t>
      </w:r>
      <w:proofErr w:type="gramStart"/>
      <w:r w:rsidRPr="00453D3C">
        <w:rPr>
          <w:rFonts w:ascii="Arial" w:eastAsia="Times New Roman" w:hAnsi="Arial" w:cs="Arial"/>
          <w:color w:val="000000"/>
          <w:sz w:val="24"/>
          <w:szCs w:val="24"/>
          <w:lang w:eastAsia="ru-RU"/>
        </w:rPr>
        <w:t>39.18  Земельного</w:t>
      </w:r>
      <w:proofErr w:type="gramEnd"/>
      <w:r w:rsidRPr="00453D3C">
        <w:rPr>
          <w:rFonts w:ascii="Arial" w:eastAsia="Times New Roman" w:hAnsi="Arial" w:cs="Arial"/>
          <w:color w:val="000000"/>
          <w:sz w:val="24"/>
          <w:szCs w:val="24"/>
          <w:lang w:eastAsia="ru-RU"/>
        </w:rPr>
        <w:t xml:space="preserve"> Кодекса) определяется размер первого арендного платежа.</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3.6.6. Если аукцион признан несостоявшимся и договор купли-продажи земельного участка, находящегося в муниципальной собственности, либо договор аренды такого земельного участка не заключен с лицом, подавшим единственную заявку на участие в аукционе, с заявителем, признанным единственным участником аукциона, или с единственным принявшим участие в аукционе его участником, начальная цена предмета повторного аукциона может быть определена ниже ранее установленной начальной цены предмета аукциона, но не более чем на тридцать процентов начальной цены предмета предыдущего аукциона.</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Для участия в аукционе заявители представляют в установленный в извещении о проведении аукциона срок документы, установленные подпунктом 1 пункта 2.6 настоящего Регламента.</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Один заявитель вправе подать только одну заявку на участие в аукционе.</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Заявка на участие в аукционе, поступившая по истечении срока приема заявок, возвращается заявителю в день ее поступления.</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3.6.7. Заявитель не допускается к участию в аукционе в следующих случаях:</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1) непредставление необходимых для участия в аукционе документов или представление недостоверных сведений;</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 xml:space="preserve">2) </w:t>
      </w:r>
      <w:proofErr w:type="spellStart"/>
      <w:r w:rsidRPr="00453D3C">
        <w:rPr>
          <w:rFonts w:ascii="Arial" w:eastAsia="Times New Roman" w:hAnsi="Arial" w:cs="Arial"/>
          <w:color w:val="000000"/>
          <w:sz w:val="24"/>
          <w:szCs w:val="24"/>
          <w:lang w:eastAsia="ru-RU"/>
        </w:rPr>
        <w:t>непоступление</w:t>
      </w:r>
      <w:proofErr w:type="spellEnd"/>
      <w:r w:rsidRPr="00453D3C">
        <w:rPr>
          <w:rFonts w:ascii="Arial" w:eastAsia="Times New Roman" w:hAnsi="Arial" w:cs="Arial"/>
          <w:color w:val="000000"/>
          <w:sz w:val="24"/>
          <w:szCs w:val="24"/>
          <w:lang w:eastAsia="ru-RU"/>
        </w:rPr>
        <w:t xml:space="preserve"> задатка на дату рассмотрения заявок на участие в аукционе;</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3) подача заявки на участие в аукционе лицом, которое в соответствии с Земельным Кодексом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 xml:space="preserve">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w:t>
      </w:r>
      <w:proofErr w:type="spellStart"/>
      <w:r w:rsidRPr="00453D3C">
        <w:rPr>
          <w:rFonts w:ascii="Arial" w:eastAsia="Times New Roman" w:hAnsi="Arial" w:cs="Arial"/>
          <w:color w:val="000000"/>
          <w:sz w:val="24"/>
          <w:szCs w:val="24"/>
          <w:lang w:eastAsia="ru-RU"/>
        </w:rPr>
        <w:t>предусмотреном</w:t>
      </w:r>
      <w:proofErr w:type="spellEnd"/>
      <w:r w:rsidRPr="00453D3C">
        <w:rPr>
          <w:rFonts w:ascii="Arial" w:eastAsia="Times New Roman" w:hAnsi="Arial" w:cs="Arial"/>
          <w:color w:val="000000"/>
          <w:sz w:val="24"/>
          <w:szCs w:val="24"/>
          <w:lang w:eastAsia="ru-RU"/>
        </w:rPr>
        <w:t xml:space="preserve"> настоящей статьей реестре недобросовестных участников аукциона.</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3.6.8. Аукционная комиссия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Протокол рассмотрения заявок на участие в аукционе подписывается членами аукционной комиссии и утверждается организатором аукциона не позднее чем в течение одного дня со дня их рассмотрения и размещается на официальном сайте не позднее чем на следующий день после дня подписания протокола.</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Организатор аукциона обязан вернуть заявителю, не допущенному к участию в аукционе, внесенный им задаток в течение трех рабочих дней со дня оформления протокола приема заявок на участие в аукционе.</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В случае,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указанного в пункте 9 статьи 39.12 Земельного Кодекса, обязан направить заявителю три экземпляра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равном начальной цене предмета аукциона.</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несостоявшимся. Если единственная заявка на участие в аукционе и заявитель, подавший указанную заявку, соответствуют всем требованиям и указанным в извещении о проведении аукциона условиям аукциона,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равном начальной цене предмета аукциона.</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рассмотрения заявок на участие в аукционе.</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3.6.9. Результаты аукциона оформляются протоколом, который составляет организатор аукциона. Протокол о результатах аукциона составляется в двух экземплярах, один из которых передается победителю аукциона, а второй остается у организатора аукциона. В протоколе указываются:</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1) сведения о месте, дате и времени проведения аукциона;</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2) предмет аукциона, в том числе сведения о местоположении и площади земельного участка;</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3) сведения об участниках аукциона, о начальной цене предмета аукциона, последнем и предпоследнем предложениях о цене предмета аукциона;</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4) наименование и место нахождения (для юридического лица), фамилия, имя и (при наличии) отчество, место жительства (для гражданина) победителя аукциона и иного участника аукциона, который сделал предпоследнее предложение о цене предмета аукциона;</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5) сведения о последнем предложении о цене предмета аукциона (цена приобретаемого в собственность земельного участка, размер ежегодной арендной платы или размер первого арендного платежа).</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Протокол о результатах аукциона размещается на официальном сайте в течение одного рабочего дня со дня подписания данного протокола.</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Победителем аукциона признается участник аукциона, предложивший наибольшую цену за земельный участок или наибольший размер ежегодной арендной платы за земельный участок.</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3.6.10. Победителем аукциона на право заключения договора аренды земельного участка для комплексного освоения территории (за исключением случаев проведения аукциона в соответствии с пунктом 7 статьи </w:t>
      </w:r>
      <w:proofErr w:type="gramStart"/>
      <w:r w:rsidRPr="00453D3C">
        <w:rPr>
          <w:rFonts w:ascii="Arial" w:eastAsia="Times New Roman" w:hAnsi="Arial" w:cs="Arial"/>
          <w:color w:val="000000"/>
          <w:sz w:val="24"/>
          <w:szCs w:val="24"/>
          <w:lang w:eastAsia="ru-RU"/>
        </w:rPr>
        <w:t>39.18  Земельного</w:t>
      </w:r>
      <w:proofErr w:type="gramEnd"/>
      <w:r w:rsidRPr="00453D3C">
        <w:rPr>
          <w:rFonts w:ascii="Arial" w:eastAsia="Times New Roman" w:hAnsi="Arial" w:cs="Arial"/>
          <w:color w:val="000000"/>
          <w:sz w:val="24"/>
          <w:szCs w:val="24"/>
          <w:lang w:eastAsia="ru-RU"/>
        </w:rPr>
        <w:t xml:space="preserve"> Кодекса) признается участник аукциона, предложивший наибольший размер первого арендного платежа.</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Задаток, внесенный лицом, признанным победителем аукциона, задаток, внесенный иным лицом, с которым договор купли-продажи или договор аренды земельного участка заключается в соответствии с пунктом 13, 14 или </w:t>
      </w:r>
      <w:proofErr w:type="gramStart"/>
      <w:r w:rsidRPr="00453D3C">
        <w:rPr>
          <w:rFonts w:ascii="Arial" w:eastAsia="Times New Roman" w:hAnsi="Arial" w:cs="Arial"/>
          <w:color w:val="000000"/>
          <w:sz w:val="24"/>
          <w:szCs w:val="24"/>
          <w:lang w:eastAsia="ru-RU"/>
        </w:rPr>
        <w:t>20  статьи</w:t>
      </w:r>
      <w:proofErr w:type="gramEnd"/>
      <w:r w:rsidRPr="00453D3C">
        <w:rPr>
          <w:rFonts w:ascii="Arial" w:eastAsia="Times New Roman" w:hAnsi="Arial" w:cs="Arial"/>
          <w:color w:val="000000"/>
          <w:sz w:val="24"/>
          <w:szCs w:val="24"/>
          <w:lang w:eastAsia="ru-RU"/>
        </w:rPr>
        <w:t xml:space="preserve"> 39.12 Земельного Кодекса, засчитываются в оплату приобретаемого земельного участка или в счет арендной платы за него. Задатки, внесенные этими лицами, не заключившими в установленном настоящей статьей порядке договора купли-продажи или договора аренды земельного участка вследствие уклонения от заключения указанных договоров, не возвращаются.</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3.6.11. Организатор аукциона вправе объявить о проведении повторного аукциона в случае, если аукцион был признан несостоявшимся и лицо, подавшее единственную заявку на участие в аукционе, заявитель, признанный единственным участником аукциона, или единственный принявший участие в аукционе его участник в течение тридцати дней со дня направления им проекта договора купли-продажи или проекта договора аренды земельного участка, а в случае, предусмотренном пунктом 24 настоящей статьи, также проекта договора о комплексном освоении территории не подписали и не представили в уполномоченный орган указанные договоры (при наличии указанных лиц). При этом условия повторного аукциона могут быть изменены.</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3.6.12. Если аукцион проводится в целях предоставления земельного участка в аренду для комплексного освоения территории, одновременно с договором аренды земельного участка лицу, с которым в соответствии с настоящей статьей заключается указанный договор, направляются также два экземпляра проекта договора о комплексном освоении территории, подписанного представителем уполномоченного органа.</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Если договор купли-продажи или договор аренды земельного участка, а в случае, предусмотренном пунктом 24 статьи 39.12 Земельного Кодекса, также договор о комплексном освоении территории в течение тридцати дней со дня направления победителю аукциона проектов указанных договоров не были им подписаны и представлены в уполномоченный орган, организатор аукциона предлагает заключить указанные договоры иному участнику аукциона, который сделал предпоследнее предложение о цене предмета аукциона, по цене, предложенной победителем аукциона.</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В случае, если в течение тридцати дней со дня направления участнику аукциона, который сделал предпоследнее предложение о цене предмета аукциона, проекта договора купли-продажи или проекта договора аренды земельного участка, а в случае, предусмотренном пунктом 24 статьи 39.12 Земельного Кодекса, также проекта договора о комплексном освоении территории этот участник не представил в уполномоченный орган подписанные им договоры, 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купли-продажи или проекта договора аренды земельного участка в десятидневный срок со дня составления протокола о результатах аукциона. 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Не допускается заключение указанных договоров ранее чем через десять дней со дня размещения информации о результатах аукциона на официальном сайте.</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3.7. Административная процедура - выдача результата муниципальной услуги заявителю.</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3.7.1. Основанием для начала административной процедуры по выдаче результата муниципальной услуги является направление заявителю результатов проведенного аукциона.</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3.7.2. Специалист, ответственный за предоставление муниципальной услуги, в десятидневный срок со дня составления протокола о результатах аукциона направляет победителю аукциона или единственному принявшему участие в аукционе его участнику в письменной или электронной форме с использованием информационно-телекоммуникационных сетей общего пользования, в том числе информационно-телекоммуникационной сети "Интернет", включая единый портал или региональный портал государственных и муниципальных услуг (при его наличии), три экземпляра подписанного проекта договора купли-продажи или проекта договора аренды земельного участка.</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3.7.3. Время выполнения административной процедуры - 3 (три) дня.</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3.7.4. В случае, если за предоставлением муниципальной услуги заявитель обращался в МАУ "МФЦ", выдача результата предоставления муниципальной услуги осуществляется в МАУ "МФЦ".</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После получения из администрации Богословского сельсовета Пензенского района Пензенской области информации о принятии решения сотрудник МАУ "МФЦ" в течение 1 дня, следующего за днем получения информации получает в Администрации три экземпляра подписанного проекта договора купли-продажи или проекта договора аренды земельного участка</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О получении результата оказания услуги курьером МАУ "МФЦ" осуществляется соответствующая отметка в Журнале за прохождением документов Администрации.</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При выдаче заявителю результата оказания услуги специалист МАУ "МФЦ" проверяет документ, удостоверяющий личность, и (или) доверенность от уполномоченного лица. Заявителю выдается документ под роспись с указанием даты его получения.</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В случае неявки заявителя в МАУ "МФЦ", в течение 30 дней с момента окончания срока получения результата оказания услуги, МАУ "МФЦ" передает документы в администрацию Богословского сельсовета Пензенского района Пензенской области под роспись с сопроводительным письмом.</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3.8. Административная процедура - Порядок исправления допущенных опечаток и ошибок в выданных в результате предоставления муниципальной услуги документах.</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3.8.1. 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документах является получение Администрацией заявления об исправлении технической ошибки.</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3.8.2. При обращении об исправлении технической ошибки заявитель представляет:</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 заявление об исправлении технической ошибки;</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 документы, подтверждающие наличие в выданном в результате предоставления муниципальной услуги документе технической ошибки.</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3.8.3. Заявление об исправлении технической ошибки подается заявителем по почте, по электронной почте, через Региональный портал.</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3.8.4. Заявление об исправлении технической ошибки регистрируется и проверяется на предмет наличия технической ошибки в выданном в результате предоставления муниципальной услуги документе специалистом Администрации.</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3.8.5.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3.8.6. В случае наличия технической ошибки в выданном в результате предоставления муниципальной услуги документе специалист устраняет техническую ошибку путем подготовки нового документа.</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3.8.7. В случае отсутствия технической ошибки в выданном в результате предоставления муниципальной услуги документе специалист готовит уведомление об отсутствии технической ошибки в выданном в результате предоставления муниципальной услуги документе.</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3.8.8. Специалист уполномоченного органа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3.8.9. Глава Администрации подписывает уведомление об отсутствии технической ошибки в выданном в результате предоставления муниципальной услуги документе.</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3.8.10. Специалист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3.8.11.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3.8.12.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а) в случае наличия технической ошибки в выданном в результате предоставления муниципальной услуги документе – постановление Администрации о постановке на учет в качестве нуждающегося в жилом помещении;</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3.8.13.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специалистом:</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 xml:space="preserve">а) в случае наличия технической ошибки в выданном в результате предоставления муниципальной услуги документе – </w:t>
      </w:r>
      <w:proofErr w:type="gramStart"/>
      <w:r w:rsidRPr="00453D3C">
        <w:rPr>
          <w:rFonts w:ascii="Arial" w:eastAsia="Times New Roman" w:hAnsi="Arial" w:cs="Arial"/>
          <w:color w:val="000000"/>
          <w:sz w:val="24"/>
          <w:szCs w:val="24"/>
          <w:lang w:eastAsia="ru-RU"/>
        </w:rPr>
        <w:t>документа</w:t>
      </w:r>
      <w:proofErr w:type="gramEnd"/>
      <w:r w:rsidRPr="00453D3C">
        <w:rPr>
          <w:rFonts w:ascii="Arial" w:eastAsia="Times New Roman" w:hAnsi="Arial" w:cs="Arial"/>
          <w:color w:val="000000"/>
          <w:sz w:val="24"/>
          <w:szCs w:val="24"/>
          <w:lang w:eastAsia="ru-RU"/>
        </w:rPr>
        <w:t xml:space="preserve"> подтверждающего признание частных жилых помещений, непригодными (пригодными) для проживания граждан</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 </w:t>
      </w:r>
    </w:p>
    <w:p w:rsidR="00453D3C" w:rsidRPr="00453D3C" w:rsidRDefault="00453D3C" w:rsidP="00453D3C">
      <w:pPr>
        <w:spacing w:after="0" w:line="240" w:lineRule="auto"/>
        <w:ind w:firstLine="567"/>
        <w:jc w:val="center"/>
        <w:rPr>
          <w:rFonts w:ascii="Arial" w:eastAsia="Times New Roman" w:hAnsi="Arial" w:cs="Arial"/>
          <w:color w:val="000000"/>
          <w:sz w:val="24"/>
          <w:szCs w:val="24"/>
          <w:lang w:eastAsia="ru-RU"/>
        </w:rPr>
      </w:pPr>
      <w:r w:rsidRPr="00453D3C">
        <w:rPr>
          <w:rFonts w:ascii="Arial" w:eastAsia="Times New Roman" w:hAnsi="Arial" w:cs="Arial"/>
          <w:b/>
          <w:bCs/>
          <w:color w:val="000000"/>
          <w:sz w:val="30"/>
          <w:szCs w:val="30"/>
          <w:lang w:eastAsia="ru-RU"/>
        </w:rPr>
        <w:t>Раздел IV. Формы контроля за исполнением административного регламента</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 </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 xml:space="preserve">Текущий контроль за соблюдением и исполнением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w:t>
      </w:r>
      <w:proofErr w:type="gramStart"/>
      <w:r w:rsidRPr="00453D3C">
        <w:rPr>
          <w:rFonts w:ascii="Arial" w:eastAsia="Times New Roman" w:hAnsi="Arial" w:cs="Arial"/>
          <w:color w:val="000000"/>
          <w:sz w:val="24"/>
          <w:szCs w:val="24"/>
          <w:lang w:eastAsia="ru-RU"/>
        </w:rPr>
        <w:t>специалистами администрации Богословского сельсовета Пензенского района Пензенской области</w:t>
      </w:r>
      <w:proofErr w:type="gramEnd"/>
      <w:r w:rsidRPr="00453D3C">
        <w:rPr>
          <w:rFonts w:ascii="Arial" w:eastAsia="Times New Roman" w:hAnsi="Arial" w:cs="Arial"/>
          <w:color w:val="000000"/>
          <w:sz w:val="24"/>
          <w:szCs w:val="24"/>
          <w:lang w:eastAsia="ru-RU"/>
        </w:rPr>
        <w:t xml:space="preserve"> осуществляет глава администрации Богословского сельсовета Пензенского района Пензенской области.</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Текущий контроль включает в себя проведение проверок с целью выявления и последующего устранения нарушений прав граждан Российской Федерации.</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Проверки могут быть плановыми и внеплановыми. При проведении проверки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 Проверка также может проводиться в связи с конкретным обращением заявителя.</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 устанавливаются нормативно правовым актом администрации Богословского сельсовета Пензенского района Пензенской области.</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4.3. Основания и порядок привлечения к ответственности должностных лиц за решения и действия (бездействие), принимаемые (осуществляемые) в ходе предоставления муниципальной услуги:</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Должностные лица администрации за решения и действия (бездействие), принимаемые (осуществляемые) в ходе предоставления муниципальной услуги, несут ответственность в соответствии с действующим законодательством Российской Федерации.</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4.4. Положения, касающиеся требования к порядку и формам контроля за предоставлением муниципальной услуги, в том числе со стороны граждан, общественных объединений и организаций:</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 xml:space="preserve">Заинтересованные лица (граждане и организации) имеют возможность обсуждения положений настоящего Регламента и вносимых в него изменений на официальном сайте администрации в информационно-телекоммуникационной сети </w:t>
      </w:r>
      <w:proofErr w:type="gramStart"/>
      <w:r w:rsidRPr="00453D3C">
        <w:rPr>
          <w:rFonts w:ascii="Arial" w:eastAsia="Times New Roman" w:hAnsi="Arial" w:cs="Arial"/>
          <w:color w:val="000000"/>
          <w:sz w:val="24"/>
          <w:szCs w:val="24"/>
          <w:lang w:eastAsia="ru-RU"/>
        </w:rPr>
        <w:t>«Интернет»</w:t>
      </w:r>
      <w:proofErr w:type="gramEnd"/>
      <w:r w:rsidRPr="00453D3C">
        <w:rPr>
          <w:rFonts w:ascii="Arial" w:eastAsia="Times New Roman" w:hAnsi="Arial" w:cs="Arial"/>
          <w:color w:val="000000"/>
          <w:sz w:val="24"/>
          <w:szCs w:val="24"/>
          <w:lang w:eastAsia="ru-RU"/>
        </w:rPr>
        <w:t xml:space="preserve"> адрес которого, указан в подпункте 1.4. настоящего регламента.</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 </w:t>
      </w:r>
    </w:p>
    <w:p w:rsidR="00453D3C" w:rsidRPr="00453D3C" w:rsidRDefault="00453D3C" w:rsidP="00453D3C">
      <w:pPr>
        <w:spacing w:after="0" w:line="240" w:lineRule="auto"/>
        <w:ind w:firstLine="567"/>
        <w:jc w:val="center"/>
        <w:rPr>
          <w:rFonts w:ascii="Arial" w:eastAsia="Times New Roman" w:hAnsi="Arial" w:cs="Arial"/>
          <w:color w:val="000000"/>
          <w:sz w:val="24"/>
          <w:szCs w:val="24"/>
          <w:lang w:eastAsia="ru-RU"/>
        </w:rPr>
      </w:pPr>
      <w:r w:rsidRPr="00453D3C">
        <w:rPr>
          <w:rFonts w:ascii="Arial" w:eastAsia="Times New Roman" w:hAnsi="Arial" w:cs="Arial"/>
          <w:b/>
          <w:bCs/>
          <w:color w:val="000000"/>
          <w:sz w:val="30"/>
          <w:szCs w:val="30"/>
          <w:lang w:eastAsia="ru-RU"/>
        </w:rPr>
        <w:t> Раздел V. Досудебный (внесудебный) порядок обжалования решений и действий (бездействия) органа, предоставляющего государственную услугу, а также их должностных лиц</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 </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5.1. Информация для заявителей об их праве на досудебное (внесудебное) обжалование действий (бездействия) и решений, принятых (осуществляемых) в ходе предоставления муниципальной услуги:</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Заявитель вправе обратиться с жалобой на действия (бездействие) и решения администрации в ходе предоставления муниципальной услуги на основании настоящего регламента</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5.2. Предмет досудебного (внесудебного) обжалования:</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Заявитель может обратиться с жалобой в том числе в следующих случаях:</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1) нарушение срока регистрации запроса о предоставлении муниципальной услуги, запроса, указанного в статье 15.1 Федерального закона от 27.07.2010 года № 210-ФЗ «Об организации предоставления государственных и муниципальных услуг» (далее- Федерального закона);</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8) нарушение срока или порядка выдачи документов по результатам предоставления муниципальной услуги;</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5.3. Основания для начала процедуры досудебного (внесудебного) обжалования:</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Основанием для начала процедуры досудебного (внесудебного) обжалования является действие (бездействие) и решение, принятое (осуществляемое) в ходе предоставления муниципальной услуги.</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5.4. Права заявителя на получение информации и документов, необходимых для составления и обоснования жалобы:</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 xml:space="preserve">Заявитель направляет жалобу в любой форме и </w:t>
      </w:r>
      <w:proofErr w:type="gramStart"/>
      <w:r w:rsidRPr="00453D3C">
        <w:rPr>
          <w:rFonts w:ascii="Arial" w:eastAsia="Times New Roman" w:hAnsi="Arial" w:cs="Arial"/>
          <w:color w:val="000000"/>
          <w:sz w:val="24"/>
          <w:szCs w:val="24"/>
          <w:lang w:eastAsia="ru-RU"/>
        </w:rPr>
        <w:t>способом</w:t>
      </w:r>
      <w:proofErr w:type="gramEnd"/>
      <w:r w:rsidRPr="00453D3C">
        <w:rPr>
          <w:rFonts w:ascii="Arial" w:eastAsia="Times New Roman" w:hAnsi="Arial" w:cs="Arial"/>
          <w:color w:val="000000"/>
          <w:sz w:val="24"/>
          <w:szCs w:val="24"/>
          <w:lang w:eastAsia="ru-RU"/>
        </w:rPr>
        <w:t xml:space="preserve"> указанным в статье 11.2 Федерального закона.</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Порядок рассмотрения жалобы:</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1.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частью 1.1 статьи 16 Федерального закона, подаются руководителям этих организаций.</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В электронном виде жалоба может быть подана заявителем посредством:</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а) официального сайта администрации Богословского сельсовета Пензенского района Пензенской области в информационно-телекоммуникационной сети «Интернет»: http://bogoslovka.pnz.pnzreg.ru</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б) федеральной государственной информационной системы "Единый портал государственных и муниципальных услуг (функций)".</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в) региональной государственной информационной системы "Портал государственных и муниципальных услуг (функций) Пензенской области.</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г)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 xml:space="preserve">3. В случае, если федеральным законом установлен порядок (процедура) подачи и рассмотрения жалоб на решения и действия (бездействие) </w:t>
      </w:r>
      <w:proofErr w:type="gramStart"/>
      <w:r w:rsidRPr="00453D3C">
        <w:rPr>
          <w:rFonts w:ascii="Arial" w:eastAsia="Times New Roman" w:hAnsi="Arial" w:cs="Arial"/>
          <w:color w:val="000000"/>
          <w:sz w:val="24"/>
          <w:szCs w:val="24"/>
          <w:lang w:eastAsia="ru-RU"/>
        </w:rPr>
        <w:t>органов</w:t>
      </w:r>
      <w:proofErr w:type="gramEnd"/>
      <w:r w:rsidRPr="00453D3C">
        <w:rPr>
          <w:rFonts w:ascii="Arial" w:eastAsia="Times New Roman" w:hAnsi="Arial" w:cs="Arial"/>
          <w:color w:val="000000"/>
          <w:sz w:val="24"/>
          <w:szCs w:val="24"/>
          <w:lang w:eastAsia="ru-RU"/>
        </w:rPr>
        <w:t xml:space="preserve"> предоставляющих муниципальные услуги, должностных лиц органов, предоставляющих муниципальные услуги, либо муниципальных служащих, для отношений, связанных с подачей и рассмотрением указанных жалоб, нормы статьи 11.1 настоящего Федерального закона и настоящей статьи не применяются.</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4. Особенности подачи и рассмотрения жалоб на решения и действия (бездействие) органов местного самоуправления и их должностных лиц, муниципальных служащих, а также на решения и действия (бездействие) многофункционального центра, работников многофункционального центра устанавливаются муниципальными правовыми актами.</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5.5. Жалоба должна содержать:</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их руководителей и (или) работников, решения и действия (бездействие) которых обжалуются;</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или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их работников;</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их работников. Заявителем могут быть представлены документы (при наличии), подтверждающие доводы заявителя, либо их копии.</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5.6. Сроки и порядок рассмотрения жалобы:</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5.7. Органы местного самоуправления, должностные лица, которым может быть направлена жалоба заявителя в досудебном (внесудебном) порядке:</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Жалоба заявителя направляется на имя главы администрации Богословского сельсовета Пензенского района Пензенской области.</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5.8. Результат досудебного (внесудебного) обжалования применительно к каждой процедуре либо инстанции обжалования:</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5.8.1. По результатам рассмотрения жалобы администрация принимает одно из следующих решений:</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2) в удовлетворении жалобы отказывается.</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5.8.2. Не позднее дня, следующего за днем принятия решения, указанного в подпункте 5.8.1 пункта 5.8 раздела V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5.8.3. В случае признания жалобы подлежащей удовлетворению в ответе заявителю, указанном в подпункте 5.8.2 пункта 5.8 раздела V Регламента, дается информация о действиях, осуществляемых Администрацией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5.8.4. В случае признания жалобы не подлежащей удовлетворению в ответе заявителю, указанном в подпункте 5.8.2 пункта 5.8 раздела V Регламента, даются аргументированные разъяснения о причинах принятого решения, а также информация о порядке обжалования принятого решения.</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5.8.5. В случае установления в ходе или по результатам рассмотрения жалобы признаков состава административного правонарушения или преступления глава администрации незамедлительно направляет имеющиеся материалы в органы прокуратуры.</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5.8.6.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5.9 Способы информирования заявителей о порядке подачи и рассмотрения жалобы, обжалования решения по жалобе:</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а) консультирование заявителей о порядке обжалования решений и действий (бездействия) органа, предоставляющего муниципальную услугу, его должностных лиц либо муниципальных служащих, в том числе посредством почтовой, телефонной связи, электронной почты, при личном обращении;</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б) информирование заявителей о порядке обжалования решений и действий (бездействия) органа, предоставляющего муниципальную услугу, его должностных лиц либо муниципальных служащих посредством размещения информации на стендах в местах предоставления муниципальной услуги, на официальном сайте, на Едином портале.</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Положения настоящего административного регламента, устанавливающие порядок рассмотрения жалоб на нарушения прав граждан и организаций при предоставлении услуги, не распространяются на отношения, регулируемые Федеральным законом от 2 мая 2006 года № 59-ФЗ «О порядке рассмотрения обращений граждан Российской Федерации».</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 </w:t>
      </w:r>
    </w:p>
    <w:p w:rsidR="00453D3C" w:rsidRPr="00453D3C" w:rsidRDefault="00453D3C" w:rsidP="00453D3C">
      <w:pPr>
        <w:spacing w:after="0" w:line="240" w:lineRule="auto"/>
        <w:ind w:firstLine="567"/>
        <w:jc w:val="right"/>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Приложение к административному регламенту</w:t>
      </w:r>
    </w:p>
    <w:p w:rsidR="00453D3C" w:rsidRPr="00453D3C" w:rsidRDefault="00453D3C" w:rsidP="00453D3C">
      <w:pPr>
        <w:spacing w:after="0" w:line="240" w:lineRule="auto"/>
        <w:ind w:firstLine="567"/>
        <w:jc w:val="right"/>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«Продажа и предоставление в аренду земельных</w:t>
      </w:r>
    </w:p>
    <w:p w:rsidR="00453D3C" w:rsidRPr="00453D3C" w:rsidRDefault="00453D3C" w:rsidP="00453D3C">
      <w:pPr>
        <w:spacing w:after="0" w:line="240" w:lineRule="auto"/>
        <w:ind w:firstLine="567"/>
        <w:jc w:val="right"/>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участков, находящихся в муниципальной</w:t>
      </w:r>
    </w:p>
    <w:p w:rsidR="00453D3C" w:rsidRPr="00453D3C" w:rsidRDefault="00453D3C" w:rsidP="00453D3C">
      <w:pPr>
        <w:spacing w:after="0" w:line="240" w:lineRule="auto"/>
        <w:ind w:firstLine="567"/>
        <w:jc w:val="right"/>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собственности Богословского сельсовета</w:t>
      </w:r>
    </w:p>
    <w:p w:rsidR="00453D3C" w:rsidRPr="00453D3C" w:rsidRDefault="00453D3C" w:rsidP="00453D3C">
      <w:pPr>
        <w:spacing w:after="0" w:line="240" w:lineRule="auto"/>
        <w:ind w:firstLine="567"/>
        <w:jc w:val="right"/>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Пензенского района Пензенской области, на торгах»</w:t>
      </w:r>
    </w:p>
    <w:p w:rsidR="00453D3C" w:rsidRPr="00453D3C" w:rsidRDefault="00453D3C" w:rsidP="00453D3C">
      <w:pPr>
        <w:spacing w:after="0" w:line="240" w:lineRule="auto"/>
        <w:ind w:firstLine="567"/>
        <w:jc w:val="right"/>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 </w:t>
      </w:r>
    </w:p>
    <w:p w:rsidR="00453D3C" w:rsidRPr="00453D3C" w:rsidRDefault="00453D3C" w:rsidP="00453D3C">
      <w:pPr>
        <w:spacing w:after="0" w:line="240" w:lineRule="auto"/>
        <w:ind w:firstLine="567"/>
        <w:jc w:val="right"/>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______________________________</w:t>
      </w:r>
    </w:p>
    <w:p w:rsidR="00453D3C" w:rsidRPr="00453D3C" w:rsidRDefault="00453D3C" w:rsidP="00453D3C">
      <w:pPr>
        <w:spacing w:after="0" w:line="240" w:lineRule="auto"/>
        <w:ind w:firstLine="567"/>
        <w:jc w:val="right"/>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(наименование органа местного самоуправления)</w:t>
      </w:r>
    </w:p>
    <w:p w:rsidR="00453D3C" w:rsidRPr="00453D3C" w:rsidRDefault="00453D3C" w:rsidP="00453D3C">
      <w:pPr>
        <w:spacing w:after="0" w:line="240" w:lineRule="auto"/>
        <w:ind w:firstLine="567"/>
        <w:jc w:val="right"/>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от ______________________________________</w:t>
      </w:r>
    </w:p>
    <w:p w:rsidR="00453D3C" w:rsidRPr="00453D3C" w:rsidRDefault="00453D3C" w:rsidP="00453D3C">
      <w:pPr>
        <w:spacing w:after="0" w:line="240" w:lineRule="auto"/>
        <w:ind w:firstLine="567"/>
        <w:jc w:val="right"/>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(наименование заявителя (</w:t>
      </w:r>
      <w:proofErr w:type="spellStart"/>
      <w:proofErr w:type="gramStart"/>
      <w:r w:rsidRPr="00453D3C">
        <w:rPr>
          <w:rFonts w:ascii="Arial" w:eastAsia="Times New Roman" w:hAnsi="Arial" w:cs="Arial"/>
          <w:color w:val="000000"/>
          <w:sz w:val="24"/>
          <w:szCs w:val="24"/>
          <w:lang w:eastAsia="ru-RU"/>
        </w:rPr>
        <w:t>юр.лица</w:t>
      </w:r>
      <w:proofErr w:type="spellEnd"/>
      <w:proofErr w:type="gramEnd"/>
      <w:r w:rsidRPr="00453D3C">
        <w:rPr>
          <w:rFonts w:ascii="Arial" w:eastAsia="Times New Roman" w:hAnsi="Arial" w:cs="Arial"/>
          <w:color w:val="000000"/>
          <w:sz w:val="24"/>
          <w:szCs w:val="24"/>
          <w:lang w:eastAsia="ru-RU"/>
        </w:rPr>
        <w:t>) или Ф.И.О. гражданина)</w:t>
      </w:r>
    </w:p>
    <w:p w:rsidR="00453D3C" w:rsidRPr="00453D3C" w:rsidRDefault="00453D3C" w:rsidP="00453D3C">
      <w:pPr>
        <w:spacing w:after="0" w:line="240" w:lineRule="auto"/>
        <w:ind w:firstLine="567"/>
        <w:jc w:val="right"/>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действующего на основании ____________________</w:t>
      </w:r>
    </w:p>
    <w:p w:rsidR="00453D3C" w:rsidRPr="00453D3C" w:rsidRDefault="00453D3C" w:rsidP="00453D3C">
      <w:pPr>
        <w:spacing w:after="0" w:line="240" w:lineRule="auto"/>
        <w:ind w:firstLine="567"/>
        <w:jc w:val="right"/>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(реквизиты документа, подтверждающие полномочия представителя</w:t>
      </w:r>
    </w:p>
    <w:p w:rsidR="00453D3C" w:rsidRPr="00453D3C" w:rsidRDefault="00453D3C" w:rsidP="00453D3C">
      <w:pPr>
        <w:spacing w:after="0" w:line="240" w:lineRule="auto"/>
        <w:ind w:firstLine="567"/>
        <w:jc w:val="right"/>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заявителя, в случае если от имени заявителя выступает его представитель</w:t>
      </w:r>
    </w:p>
    <w:p w:rsidR="00453D3C" w:rsidRPr="00453D3C" w:rsidRDefault="00453D3C" w:rsidP="00453D3C">
      <w:pPr>
        <w:spacing w:after="0" w:line="240" w:lineRule="auto"/>
        <w:ind w:firstLine="567"/>
        <w:jc w:val="right"/>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Место жительства (место нахождения для юридического лица):</w:t>
      </w:r>
    </w:p>
    <w:p w:rsidR="00453D3C" w:rsidRPr="00453D3C" w:rsidRDefault="00453D3C" w:rsidP="00453D3C">
      <w:pPr>
        <w:spacing w:after="0" w:line="240" w:lineRule="auto"/>
        <w:ind w:firstLine="567"/>
        <w:jc w:val="right"/>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_________________________________________</w:t>
      </w:r>
    </w:p>
    <w:p w:rsidR="00453D3C" w:rsidRPr="00453D3C" w:rsidRDefault="00453D3C" w:rsidP="00453D3C">
      <w:pPr>
        <w:spacing w:after="0" w:line="240" w:lineRule="auto"/>
        <w:ind w:firstLine="567"/>
        <w:jc w:val="right"/>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Государственный регистрационный номер записи о государственной</w:t>
      </w:r>
    </w:p>
    <w:p w:rsidR="00453D3C" w:rsidRPr="00453D3C" w:rsidRDefault="00453D3C" w:rsidP="00453D3C">
      <w:pPr>
        <w:spacing w:after="0" w:line="240" w:lineRule="auto"/>
        <w:ind w:firstLine="567"/>
        <w:jc w:val="right"/>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регистрации юридического лица в ЕГРЮЛ________________________</w:t>
      </w:r>
    </w:p>
    <w:p w:rsidR="00453D3C" w:rsidRPr="00453D3C" w:rsidRDefault="00453D3C" w:rsidP="00453D3C">
      <w:pPr>
        <w:spacing w:after="0" w:line="240" w:lineRule="auto"/>
        <w:ind w:firstLine="567"/>
        <w:jc w:val="right"/>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ИНН налогоплательщика___________________________________</w:t>
      </w:r>
    </w:p>
    <w:p w:rsidR="00453D3C" w:rsidRPr="00453D3C" w:rsidRDefault="00453D3C" w:rsidP="00453D3C">
      <w:pPr>
        <w:spacing w:after="0" w:line="240" w:lineRule="auto"/>
        <w:ind w:firstLine="567"/>
        <w:jc w:val="right"/>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 xml:space="preserve">Реквизиты документы, удостоверяющего личность заявителя (для </w:t>
      </w:r>
      <w:proofErr w:type="gramStart"/>
      <w:r w:rsidRPr="00453D3C">
        <w:rPr>
          <w:rFonts w:ascii="Arial" w:eastAsia="Times New Roman" w:hAnsi="Arial" w:cs="Arial"/>
          <w:color w:val="000000"/>
          <w:sz w:val="24"/>
          <w:szCs w:val="24"/>
          <w:lang w:eastAsia="ru-RU"/>
        </w:rPr>
        <w:t>гражданина)_</w:t>
      </w:r>
      <w:proofErr w:type="gramEnd"/>
      <w:r w:rsidRPr="00453D3C">
        <w:rPr>
          <w:rFonts w:ascii="Arial" w:eastAsia="Times New Roman" w:hAnsi="Arial" w:cs="Arial"/>
          <w:color w:val="000000"/>
          <w:sz w:val="24"/>
          <w:szCs w:val="24"/>
          <w:lang w:eastAsia="ru-RU"/>
        </w:rPr>
        <w:t>___________________________________</w:t>
      </w:r>
    </w:p>
    <w:p w:rsidR="00453D3C" w:rsidRPr="00453D3C" w:rsidRDefault="00453D3C" w:rsidP="00453D3C">
      <w:pPr>
        <w:spacing w:after="0" w:line="240" w:lineRule="auto"/>
        <w:ind w:firstLine="567"/>
        <w:jc w:val="right"/>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_________________________________________</w:t>
      </w:r>
    </w:p>
    <w:p w:rsidR="00453D3C" w:rsidRPr="00453D3C" w:rsidRDefault="00453D3C" w:rsidP="00453D3C">
      <w:pPr>
        <w:spacing w:after="0" w:line="240" w:lineRule="auto"/>
        <w:ind w:firstLine="567"/>
        <w:jc w:val="right"/>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Почтовый адрес и (или) адрес электронной почты___________________</w:t>
      </w:r>
    </w:p>
    <w:p w:rsidR="00453D3C" w:rsidRPr="00453D3C" w:rsidRDefault="00453D3C" w:rsidP="00453D3C">
      <w:pPr>
        <w:spacing w:after="0" w:line="240" w:lineRule="auto"/>
        <w:ind w:firstLine="567"/>
        <w:jc w:val="right"/>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__________________________________________________________</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 </w:t>
      </w:r>
    </w:p>
    <w:p w:rsidR="00453D3C" w:rsidRPr="00453D3C" w:rsidRDefault="00453D3C" w:rsidP="00453D3C">
      <w:pPr>
        <w:spacing w:after="0" w:line="240" w:lineRule="auto"/>
        <w:ind w:firstLine="567"/>
        <w:jc w:val="center"/>
        <w:rPr>
          <w:rFonts w:ascii="Arial" w:eastAsia="Times New Roman" w:hAnsi="Arial" w:cs="Arial"/>
          <w:color w:val="000000"/>
          <w:sz w:val="24"/>
          <w:szCs w:val="24"/>
          <w:lang w:eastAsia="ru-RU"/>
        </w:rPr>
      </w:pPr>
      <w:r w:rsidRPr="00453D3C">
        <w:rPr>
          <w:rFonts w:ascii="Arial" w:eastAsia="Times New Roman" w:hAnsi="Arial" w:cs="Arial"/>
          <w:b/>
          <w:bCs/>
          <w:color w:val="000000"/>
          <w:sz w:val="30"/>
          <w:szCs w:val="30"/>
          <w:lang w:eastAsia="ru-RU"/>
        </w:rPr>
        <w:t>Заявление</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 </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Прошу Вас предоставить на аукционе земельный участок с кадастровым номером __________________________ на праве ______________________________. (собственности или аренды)</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Предполагаемая цель использования земельного участка __________________</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__________________________________________________________________________.</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 xml:space="preserve">Срок аренды (в случае предоставления земельного участка в </w:t>
      </w:r>
      <w:proofErr w:type="gramStart"/>
      <w:r w:rsidRPr="00453D3C">
        <w:rPr>
          <w:rFonts w:ascii="Arial" w:eastAsia="Times New Roman" w:hAnsi="Arial" w:cs="Arial"/>
          <w:color w:val="000000"/>
          <w:sz w:val="24"/>
          <w:szCs w:val="24"/>
          <w:lang w:eastAsia="ru-RU"/>
        </w:rPr>
        <w:t>аренду)_</w:t>
      </w:r>
      <w:proofErr w:type="gramEnd"/>
      <w:r w:rsidRPr="00453D3C">
        <w:rPr>
          <w:rFonts w:ascii="Arial" w:eastAsia="Times New Roman" w:hAnsi="Arial" w:cs="Arial"/>
          <w:color w:val="000000"/>
          <w:sz w:val="24"/>
          <w:szCs w:val="24"/>
          <w:lang w:eastAsia="ru-RU"/>
        </w:rPr>
        <w:t>_____</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__________________________________________________________________________.</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Документы и (или) информация, необходимые для получения муниципальной услуги, прилагаются.</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___________________________________________________________</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Заявитель:</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____________________________ _________________</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(Ф.И.О., наименование организации) </w:t>
      </w:r>
      <w:proofErr w:type="gramStart"/>
      <w:r w:rsidRPr="00453D3C">
        <w:rPr>
          <w:rFonts w:ascii="Arial" w:eastAsia="Times New Roman" w:hAnsi="Arial" w:cs="Arial"/>
          <w:color w:val="000000"/>
          <w:sz w:val="24"/>
          <w:szCs w:val="24"/>
          <w:lang w:eastAsia="ru-RU"/>
        </w:rPr>
        <w:t>( подпись</w:t>
      </w:r>
      <w:proofErr w:type="gramEnd"/>
      <w:r w:rsidRPr="00453D3C">
        <w:rPr>
          <w:rFonts w:ascii="Arial" w:eastAsia="Times New Roman" w:hAnsi="Arial" w:cs="Arial"/>
          <w:color w:val="000000"/>
          <w:sz w:val="24"/>
          <w:szCs w:val="24"/>
          <w:lang w:eastAsia="ru-RU"/>
        </w:rPr>
        <w:t>)</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"___"__________ 20_____ г.</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 </w:t>
      </w:r>
    </w:p>
    <w:p w:rsidR="00453D3C" w:rsidRPr="00453D3C" w:rsidRDefault="00453D3C" w:rsidP="00453D3C">
      <w:pPr>
        <w:spacing w:after="0" w:line="240" w:lineRule="auto"/>
        <w:ind w:firstLine="567"/>
        <w:jc w:val="right"/>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Приложение к заявлению</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 </w:t>
      </w:r>
    </w:p>
    <w:p w:rsidR="00453D3C" w:rsidRPr="00453D3C" w:rsidRDefault="00453D3C" w:rsidP="00453D3C">
      <w:pPr>
        <w:spacing w:after="0" w:line="240" w:lineRule="auto"/>
        <w:ind w:firstLine="567"/>
        <w:jc w:val="center"/>
        <w:rPr>
          <w:rFonts w:ascii="Arial" w:eastAsia="Times New Roman" w:hAnsi="Arial" w:cs="Arial"/>
          <w:color w:val="000000"/>
          <w:sz w:val="24"/>
          <w:szCs w:val="24"/>
          <w:lang w:eastAsia="ru-RU"/>
        </w:rPr>
      </w:pPr>
      <w:r w:rsidRPr="00453D3C">
        <w:rPr>
          <w:rFonts w:ascii="Arial" w:eastAsia="Times New Roman" w:hAnsi="Arial" w:cs="Arial"/>
          <w:b/>
          <w:bCs/>
          <w:color w:val="000000"/>
          <w:sz w:val="30"/>
          <w:szCs w:val="30"/>
          <w:lang w:eastAsia="ru-RU"/>
        </w:rPr>
        <w:t>ФОРМА ДОКУМЕНТА, ПОДТВЕРЖДАЮЩЕГО СОГЛАСИЕ СУБЪЕКТОВ ПЕРСОНАЛЬНЫХ ДАННЫХ, УКАЗАННЫХ В ЗАЯВЛЕНИИ, НА ОБРАБОТКУ ПЕРСОНАЛЬНЫХ ДАННЫХ ЭТИХ ЛИЦ</w:t>
      </w:r>
    </w:p>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 </w:t>
      </w:r>
    </w:p>
    <w:tbl>
      <w:tblPr>
        <w:tblW w:w="19641" w:type="dxa"/>
        <w:jc w:val="center"/>
        <w:tblCellMar>
          <w:left w:w="0" w:type="dxa"/>
          <w:right w:w="0" w:type="dxa"/>
        </w:tblCellMar>
        <w:tblLook w:val="04A0" w:firstRow="1" w:lastRow="0" w:firstColumn="1" w:lastColumn="0" w:noHBand="0" w:noVBand="1"/>
      </w:tblPr>
      <w:tblGrid>
        <w:gridCol w:w="3628"/>
        <w:gridCol w:w="11745"/>
        <w:gridCol w:w="4268"/>
      </w:tblGrid>
      <w:tr w:rsidR="00453D3C" w:rsidRPr="00453D3C" w:rsidTr="00453D3C">
        <w:trPr>
          <w:jc w:val="center"/>
        </w:trPr>
        <w:tc>
          <w:tcPr>
            <w:tcW w:w="0" w:type="auto"/>
            <w:gridSpan w:val="3"/>
            <w:tcBorders>
              <w:top w:val="single" w:sz="6" w:space="0" w:color="000000"/>
              <w:left w:val="single" w:sz="6" w:space="0" w:color="000000"/>
              <w:right w:val="single" w:sz="6" w:space="0" w:color="000000"/>
            </w:tcBorders>
            <w:tcMar>
              <w:top w:w="102" w:type="dxa"/>
              <w:left w:w="62" w:type="dxa"/>
              <w:bottom w:w="102" w:type="dxa"/>
              <w:right w:w="62" w:type="dxa"/>
            </w:tcMar>
            <w:vAlign w:val="center"/>
            <w:hideMark/>
          </w:tcPr>
          <w:p w:rsidR="00453D3C" w:rsidRPr="00453D3C" w:rsidRDefault="00453D3C" w:rsidP="00453D3C">
            <w:pPr>
              <w:spacing w:after="0" w:line="240" w:lineRule="auto"/>
              <w:ind w:firstLine="567"/>
              <w:jc w:val="both"/>
              <w:rPr>
                <w:rFonts w:ascii="Times New Roman" w:eastAsia="Times New Roman" w:hAnsi="Times New Roman" w:cs="Times New Roman"/>
                <w:sz w:val="24"/>
                <w:szCs w:val="24"/>
                <w:lang w:eastAsia="ru-RU"/>
              </w:rPr>
            </w:pPr>
            <w:r w:rsidRPr="00453D3C">
              <w:rPr>
                <w:rFonts w:ascii="Arial" w:eastAsia="Times New Roman" w:hAnsi="Arial" w:cs="Arial"/>
                <w:sz w:val="24"/>
                <w:szCs w:val="24"/>
                <w:lang w:eastAsia="ru-RU"/>
              </w:rPr>
              <w:t>Фамилия, имя, отчество субъекта персональных данных (представителя субъекта персональных данных)</w:t>
            </w:r>
          </w:p>
          <w:p w:rsidR="00453D3C" w:rsidRPr="00453D3C" w:rsidRDefault="00453D3C" w:rsidP="00453D3C">
            <w:pPr>
              <w:spacing w:after="0" w:line="240" w:lineRule="auto"/>
              <w:ind w:firstLine="567"/>
              <w:jc w:val="both"/>
              <w:rPr>
                <w:rFonts w:ascii="Times New Roman" w:eastAsia="Times New Roman" w:hAnsi="Times New Roman" w:cs="Times New Roman"/>
                <w:sz w:val="24"/>
                <w:szCs w:val="24"/>
                <w:lang w:eastAsia="ru-RU"/>
              </w:rPr>
            </w:pPr>
            <w:r w:rsidRPr="00453D3C">
              <w:rPr>
                <w:rFonts w:ascii="Arial" w:eastAsia="Times New Roman" w:hAnsi="Arial" w:cs="Arial"/>
                <w:sz w:val="24"/>
                <w:szCs w:val="24"/>
                <w:lang w:eastAsia="ru-RU"/>
              </w:rPr>
              <w:t>______________________________________________________________________________</w:t>
            </w:r>
          </w:p>
          <w:p w:rsidR="00453D3C" w:rsidRPr="00453D3C" w:rsidRDefault="00453D3C" w:rsidP="00453D3C">
            <w:pPr>
              <w:spacing w:after="0" w:line="240" w:lineRule="auto"/>
              <w:ind w:firstLine="567"/>
              <w:jc w:val="both"/>
              <w:rPr>
                <w:rFonts w:ascii="Times New Roman" w:eastAsia="Times New Roman" w:hAnsi="Times New Roman" w:cs="Times New Roman"/>
                <w:sz w:val="24"/>
                <w:szCs w:val="24"/>
                <w:lang w:eastAsia="ru-RU"/>
              </w:rPr>
            </w:pPr>
            <w:r w:rsidRPr="00453D3C">
              <w:rPr>
                <w:rFonts w:ascii="Arial" w:eastAsia="Times New Roman" w:hAnsi="Arial" w:cs="Arial"/>
                <w:sz w:val="24"/>
                <w:szCs w:val="24"/>
                <w:lang w:eastAsia="ru-RU"/>
              </w:rPr>
              <w:t xml:space="preserve">Адрес субъекта персональных данных (представителя субъекта персональных </w:t>
            </w:r>
            <w:proofErr w:type="gramStart"/>
            <w:r w:rsidRPr="00453D3C">
              <w:rPr>
                <w:rFonts w:ascii="Arial" w:eastAsia="Times New Roman" w:hAnsi="Arial" w:cs="Arial"/>
                <w:sz w:val="24"/>
                <w:szCs w:val="24"/>
                <w:lang w:eastAsia="ru-RU"/>
              </w:rPr>
              <w:t>данных)_</w:t>
            </w:r>
            <w:proofErr w:type="gramEnd"/>
            <w:r w:rsidRPr="00453D3C">
              <w:rPr>
                <w:rFonts w:ascii="Arial" w:eastAsia="Times New Roman" w:hAnsi="Arial" w:cs="Arial"/>
                <w:sz w:val="24"/>
                <w:szCs w:val="24"/>
                <w:lang w:eastAsia="ru-RU"/>
              </w:rPr>
              <w:t>___________________________________________________________________</w:t>
            </w:r>
          </w:p>
          <w:p w:rsidR="00453D3C" w:rsidRPr="00453D3C" w:rsidRDefault="00453D3C" w:rsidP="00453D3C">
            <w:pPr>
              <w:spacing w:after="0" w:line="240" w:lineRule="auto"/>
              <w:ind w:firstLine="567"/>
              <w:jc w:val="both"/>
              <w:rPr>
                <w:rFonts w:ascii="Times New Roman" w:eastAsia="Times New Roman" w:hAnsi="Times New Roman" w:cs="Times New Roman"/>
                <w:sz w:val="24"/>
                <w:szCs w:val="24"/>
                <w:lang w:eastAsia="ru-RU"/>
              </w:rPr>
            </w:pPr>
            <w:r w:rsidRPr="00453D3C">
              <w:rPr>
                <w:rFonts w:ascii="Arial" w:eastAsia="Times New Roman" w:hAnsi="Arial" w:cs="Arial"/>
                <w:sz w:val="24"/>
                <w:szCs w:val="24"/>
                <w:lang w:eastAsia="ru-RU"/>
              </w:rPr>
              <w:t>______________________________________________________________________________</w:t>
            </w:r>
          </w:p>
        </w:tc>
      </w:tr>
      <w:tr w:rsidR="00453D3C" w:rsidRPr="00453D3C" w:rsidTr="00453D3C">
        <w:trPr>
          <w:jc w:val="center"/>
        </w:trPr>
        <w:tc>
          <w:tcPr>
            <w:tcW w:w="0" w:type="auto"/>
            <w:gridSpan w:val="3"/>
            <w:tcBorders>
              <w:left w:val="single" w:sz="6" w:space="0" w:color="000000"/>
              <w:right w:val="single" w:sz="6" w:space="0" w:color="000000"/>
            </w:tcBorders>
            <w:tcMar>
              <w:top w:w="102" w:type="dxa"/>
              <w:left w:w="62" w:type="dxa"/>
              <w:bottom w:w="102" w:type="dxa"/>
              <w:right w:w="62" w:type="dxa"/>
            </w:tcMar>
            <w:vAlign w:val="center"/>
            <w:hideMark/>
          </w:tcPr>
          <w:p w:rsidR="00453D3C" w:rsidRPr="00453D3C" w:rsidRDefault="00453D3C" w:rsidP="00453D3C">
            <w:pPr>
              <w:spacing w:after="0" w:line="240" w:lineRule="auto"/>
              <w:ind w:firstLine="567"/>
              <w:jc w:val="both"/>
              <w:rPr>
                <w:rFonts w:ascii="Times New Roman" w:eastAsia="Times New Roman" w:hAnsi="Times New Roman" w:cs="Times New Roman"/>
                <w:sz w:val="24"/>
                <w:szCs w:val="24"/>
                <w:lang w:eastAsia="ru-RU"/>
              </w:rPr>
            </w:pPr>
            <w:r w:rsidRPr="00453D3C">
              <w:rPr>
                <w:rFonts w:ascii="Arial" w:eastAsia="Times New Roman" w:hAnsi="Arial" w:cs="Arial"/>
                <w:sz w:val="24"/>
                <w:szCs w:val="24"/>
                <w:lang w:eastAsia="ru-RU"/>
              </w:rPr>
              <w:t>Номер основного документа, удостоверяющего личность субъекта персональных данных (представителя субъекта персональных данных), дата его выдачи и выдавший орган ____________________________________________________________________________________</w:t>
            </w:r>
          </w:p>
          <w:p w:rsidR="00453D3C" w:rsidRPr="00453D3C" w:rsidRDefault="00453D3C" w:rsidP="00453D3C">
            <w:pPr>
              <w:spacing w:after="0" w:line="240" w:lineRule="auto"/>
              <w:ind w:firstLine="567"/>
              <w:jc w:val="both"/>
              <w:rPr>
                <w:rFonts w:ascii="Times New Roman" w:eastAsia="Times New Roman" w:hAnsi="Times New Roman" w:cs="Times New Roman"/>
                <w:sz w:val="24"/>
                <w:szCs w:val="24"/>
                <w:lang w:eastAsia="ru-RU"/>
              </w:rPr>
            </w:pPr>
            <w:r w:rsidRPr="00453D3C">
              <w:rPr>
                <w:rFonts w:ascii="Arial" w:eastAsia="Times New Roman" w:hAnsi="Arial" w:cs="Arial"/>
                <w:sz w:val="24"/>
                <w:szCs w:val="24"/>
                <w:lang w:eastAsia="ru-RU"/>
              </w:rPr>
              <w:t>Реквизиты доверенности или иного документа, подтверждающего полномочия представителя субъекта персональных данных (при получении согласия от представителя субъекта персональных данных)</w:t>
            </w:r>
          </w:p>
          <w:p w:rsidR="00453D3C" w:rsidRPr="00453D3C" w:rsidRDefault="00453D3C" w:rsidP="00453D3C">
            <w:pPr>
              <w:spacing w:after="0" w:line="240" w:lineRule="auto"/>
              <w:ind w:firstLine="567"/>
              <w:jc w:val="both"/>
              <w:rPr>
                <w:rFonts w:ascii="Times New Roman" w:eastAsia="Times New Roman" w:hAnsi="Times New Roman" w:cs="Times New Roman"/>
                <w:sz w:val="24"/>
                <w:szCs w:val="24"/>
                <w:lang w:eastAsia="ru-RU"/>
              </w:rPr>
            </w:pPr>
            <w:r w:rsidRPr="00453D3C">
              <w:rPr>
                <w:rFonts w:ascii="Arial" w:eastAsia="Times New Roman" w:hAnsi="Arial" w:cs="Arial"/>
                <w:sz w:val="24"/>
                <w:szCs w:val="24"/>
                <w:lang w:eastAsia="ru-RU"/>
              </w:rPr>
              <w:t>_____________________________________________________________________________</w:t>
            </w:r>
          </w:p>
          <w:p w:rsidR="00453D3C" w:rsidRPr="00453D3C" w:rsidRDefault="00453D3C" w:rsidP="00453D3C">
            <w:pPr>
              <w:spacing w:after="0" w:line="240" w:lineRule="auto"/>
              <w:ind w:firstLine="567"/>
              <w:jc w:val="both"/>
              <w:rPr>
                <w:rFonts w:ascii="Times New Roman" w:eastAsia="Times New Roman" w:hAnsi="Times New Roman" w:cs="Times New Roman"/>
                <w:sz w:val="24"/>
                <w:szCs w:val="24"/>
                <w:lang w:eastAsia="ru-RU"/>
              </w:rPr>
            </w:pPr>
            <w:r w:rsidRPr="00453D3C">
              <w:rPr>
                <w:rFonts w:ascii="Arial" w:eastAsia="Times New Roman" w:hAnsi="Arial" w:cs="Arial"/>
                <w:sz w:val="24"/>
                <w:szCs w:val="24"/>
                <w:lang w:eastAsia="ru-RU"/>
              </w:rPr>
              <w:t>Наименование или фамилия, имя, отчество и адрес оператора, получающего согласие субъекта персональных данных _______________________________________________________________</w:t>
            </w:r>
          </w:p>
          <w:p w:rsidR="00453D3C" w:rsidRPr="00453D3C" w:rsidRDefault="00453D3C" w:rsidP="00453D3C">
            <w:pPr>
              <w:spacing w:after="0" w:line="240" w:lineRule="auto"/>
              <w:ind w:firstLine="567"/>
              <w:jc w:val="both"/>
              <w:rPr>
                <w:rFonts w:ascii="Times New Roman" w:eastAsia="Times New Roman" w:hAnsi="Times New Roman" w:cs="Times New Roman"/>
                <w:sz w:val="24"/>
                <w:szCs w:val="24"/>
                <w:lang w:eastAsia="ru-RU"/>
              </w:rPr>
            </w:pPr>
            <w:r w:rsidRPr="00453D3C">
              <w:rPr>
                <w:rFonts w:ascii="Arial" w:eastAsia="Times New Roman" w:hAnsi="Arial" w:cs="Arial"/>
                <w:sz w:val="24"/>
                <w:szCs w:val="24"/>
                <w:lang w:eastAsia="ru-RU"/>
              </w:rPr>
              <w:t>Цель обработки персональных данных __________________________________________________</w:t>
            </w:r>
          </w:p>
          <w:p w:rsidR="00453D3C" w:rsidRPr="00453D3C" w:rsidRDefault="00453D3C" w:rsidP="00453D3C">
            <w:pPr>
              <w:spacing w:after="0" w:line="240" w:lineRule="auto"/>
              <w:ind w:firstLine="567"/>
              <w:jc w:val="both"/>
              <w:rPr>
                <w:rFonts w:ascii="Times New Roman" w:eastAsia="Times New Roman" w:hAnsi="Times New Roman" w:cs="Times New Roman"/>
                <w:sz w:val="24"/>
                <w:szCs w:val="24"/>
                <w:lang w:eastAsia="ru-RU"/>
              </w:rPr>
            </w:pPr>
            <w:r w:rsidRPr="00453D3C">
              <w:rPr>
                <w:rFonts w:ascii="Arial" w:eastAsia="Times New Roman" w:hAnsi="Arial" w:cs="Arial"/>
                <w:sz w:val="24"/>
                <w:szCs w:val="24"/>
                <w:lang w:eastAsia="ru-RU"/>
              </w:rPr>
              <w:t>Перечень персональных данных, на обработку которых дается согласие субъекта персональных данных</w:t>
            </w:r>
          </w:p>
          <w:p w:rsidR="00453D3C" w:rsidRPr="00453D3C" w:rsidRDefault="00453D3C" w:rsidP="00453D3C">
            <w:pPr>
              <w:spacing w:after="0" w:line="240" w:lineRule="auto"/>
              <w:ind w:firstLine="567"/>
              <w:jc w:val="both"/>
              <w:rPr>
                <w:rFonts w:ascii="Times New Roman" w:eastAsia="Times New Roman" w:hAnsi="Times New Roman" w:cs="Times New Roman"/>
                <w:sz w:val="24"/>
                <w:szCs w:val="24"/>
                <w:lang w:eastAsia="ru-RU"/>
              </w:rPr>
            </w:pPr>
            <w:r w:rsidRPr="00453D3C">
              <w:rPr>
                <w:rFonts w:ascii="Arial" w:eastAsia="Times New Roman" w:hAnsi="Arial" w:cs="Arial"/>
                <w:sz w:val="24"/>
                <w:szCs w:val="24"/>
                <w:lang w:eastAsia="ru-RU"/>
              </w:rPr>
              <w:t>__________________________________________________________________________________</w:t>
            </w:r>
          </w:p>
          <w:p w:rsidR="00453D3C" w:rsidRPr="00453D3C" w:rsidRDefault="00453D3C" w:rsidP="00453D3C">
            <w:pPr>
              <w:spacing w:after="0" w:line="240" w:lineRule="auto"/>
              <w:ind w:firstLine="567"/>
              <w:jc w:val="both"/>
              <w:rPr>
                <w:rFonts w:ascii="Times New Roman" w:eastAsia="Times New Roman" w:hAnsi="Times New Roman" w:cs="Times New Roman"/>
                <w:sz w:val="24"/>
                <w:szCs w:val="24"/>
                <w:lang w:eastAsia="ru-RU"/>
              </w:rPr>
            </w:pPr>
            <w:r w:rsidRPr="00453D3C">
              <w:rPr>
                <w:rFonts w:ascii="Arial" w:eastAsia="Times New Roman" w:hAnsi="Arial" w:cs="Arial"/>
                <w:sz w:val="24"/>
                <w:szCs w:val="24"/>
                <w:lang w:eastAsia="ru-RU"/>
              </w:rPr>
              <w:t>Наименование или фамилию, имя, отчество и адрес лица, осуществляющего обработку персональных данных по поручению оператора, если обработка будет поручена такому лицу _______________________________________________________________________________________</w:t>
            </w:r>
          </w:p>
          <w:p w:rsidR="00453D3C" w:rsidRPr="00453D3C" w:rsidRDefault="00453D3C" w:rsidP="00453D3C">
            <w:pPr>
              <w:spacing w:after="0" w:line="240" w:lineRule="auto"/>
              <w:ind w:firstLine="567"/>
              <w:jc w:val="both"/>
              <w:rPr>
                <w:rFonts w:ascii="Times New Roman" w:eastAsia="Times New Roman" w:hAnsi="Times New Roman" w:cs="Times New Roman"/>
                <w:sz w:val="24"/>
                <w:szCs w:val="24"/>
                <w:lang w:eastAsia="ru-RU"/>
              </w:rPr>
            </w:pPr>
            <w:r w:rsidRPr="00453D3C">
              <w:rPr>
                <w:rFonts w:ascii="Arial" w:eastAsia="Times New Roman" w:hAnsi="Arial" w:cs="Arial"/>
                <w:sz w:val="24"/>
                <w:szCs w:val="24"/>
                <w:lang w:eastAsia="ru-RU"/>
              </w:rPr>
              <w:t>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данных_______________________________________________________________________________</w:t>
            </w:r>
          </w:p>
          <w:p w:rsidR="00453D3C" w:rsidRPr="00453D3C" w:rsidRDefault="00453D3C" w:rsidP="00453D3C">
            <w:pPr>
              <w:spacing w:after="0" w:line="240" w:lineRule="auto"/>
              <w:ind w:firstLine="567"/>
              <w:jc w:val="both"/>
              <w:rPr>
                <w:rFonts w:ascii="Times New Roman" w:eastAsia="Times New Roman" w:hAnsi="Times New Roman" w:cs="Times New Roman"/>
                <w:sz w:val="24"/>
                <w:szCs w:val="24"/>
                <w:lang w:eastAsia="ru-RU"/>
              </w:rPr>
            </w:pPr>
            <w:r w:rsidRPr="00453D3C">
              <w:rPr>
                <w:rFonts w:ascii="Arial" w:eastAsia="Times New Roman" w:hAnsi="Arial" w:cs="Arial"/>
                <w:sz w:val="24"/>
                <w:szCs w:val="24"/>
                <w:lang w:eastAsia="ru-RU"/>
              </w:rPr>
              <w:t>Срок, в течение которого действует согласие субъекта персональных данных, а также способ его отзыва, если иное не установлено федеральным законом_______________________________________</w:t>
            </w:r>
          </w:p>
        </w:tc>
      </w:tr>
      <w:tr w:rsidR="00453D3C" w:rsidRPr="00453D3C" w:rsidTr="00453D3C">
        <w:trPr>
          <w:jc w:val="center"/>
        </w:trPr>
        <w:tc>
          <w:tcPr>
            <w:tcW w:w="0" w:type="auto"/>
            <w:gridSpan w:val="3"/>
            <w:tcBorders>
              <w:left w:val="single" w:sz="6" w:space="0" w:color="000000"/>
              <w:right w:val="single" w:sz="6" w:space="0" w:color="000000"/>
            </w:tcBorders>
            <w:tcMar>
              <w:top w:w="102" w:type="dxa"/>
              <w:left w:w="62" w:type="dxa"/>
              <w:bottom w:w="102" w:type="dxa"/>
              <w:right w:w="62" w:type="dxa"/>
            </w:tcMar>
            <w:vAlign w:val="center"/>
            <w:hideMark/>
          </w:tcPr>
          <w:p w:rsidR="00453D3C" w:rsidRPr="00453D3C" w:rsidRDefault="00453D3C" w:rsidP="00453D3C">
            <w:pPr>
              <w:spacing w:after="0" w:line="240" w:lineRule="auto"/>
              <w:ind w:firstLine="567"/>
              <w:jc w:val="both"/>
              <w:rPr>
                <w:rFonts w:ascii="Times New Roman" w:eastAsia="Times New Roman" w:hAnsi="Times New Roman" w:cs="Times New Roman"/>
                <w:sz w:val="24"/>
                <w:szCs w:val="24"/>
                <w:lang w:eastAsia="ru-RU"/>
              </w:rPr>
            </w:pPr>
            <w:r w:rsidRPr="00453D3C">
              <w:rPr>
                <w:rFonts w:ascii="Arial" w:eastAsia="Times New Roman" w:hAnsi="Arial" w:cs="Arial"/>
                <w:sz w:val="24"/>
                <w:szCs w:val="24"/>
                <w:lang w:eastAsia="ru-RU"/>
              </w:rPr>
              <w:t>СОГЛАСИЕ НА ОБРАБОТКУ ПЕРСОНАЛЬНЫХ ДАННЫХ</w:t>
            </w:r>
          </w:p>
        </w:tc>
      </w:tr>
      <w:tr w:rsidR="00453D3C" w:rsidRPr="00453D3C" w:rsidTr="00453D3C">
        <w:trPr>
          <w:jc w:val="center"/>
        </w:trPr>
        <w:tc>
          <w:tcPr>
            <w:tcW w:w="0" w:type="auto"/>
            <w:gridSpan w:val="3"/>
            <w:tcBorders>
              <w:left w:val="single" w:sz="6" w:space="0" w:color="000000"/>
              <w:right w:val="single" w:sz="6" w:space="0" w:color="000000"/>
            </w:tcBorders>
            <w:tcMar>
              <w:top w:w="102" w:type="dxa"/>
              <w:left w:w="62" w:type="dxa"/>
              <w:bottom w:w="102" w:type="dxa"/>
              <w:right w:w="62" w:type="dxa"/>
            </w:tcMar>
            <w:vAlign w:val="center"/>
            <w:hideMark/>
          </w:tcPr>
          <w:p w:rsidR="00453D3C" w:rsidRPr="00453D3C" w:rsidRDefault="00453D3C" w:rsidP="00453D3C">
            <w:pPr>
              <w:spacing w:after="0" w:line="240" w:lineRule="auto"/>
              <w:ind w:firstLine="567"/>
              <w:jc w:val="both"/>
              <w:rPr>
                <w:rFonts w:ascii="Times New Roman" w:eastAsia="Times New Roman" w:hAnsi="Times New Roman" w:cs="Times New Roman"/>
                <w:sz w:val="24"/>
                <w:szCs w:val="24"/>
                <w:lang w:eastAsia="ru-RU"/>
              </w:rPr>
            </w:pPr>
            <w:r w:rsidRPr="00453D3C">
              <w:rPr>
                <w:rFonts w:ascii="Arial" w:eastAsia="Times New Roman" w:hAnsi="Arial" w:cs="Arial"/>
                <w:sz w:val="24"/>
                <w:szCs w:val="24"/>
                <w:lang w:eastAsia="ru-RU"/>
              </w:rPr>
              <w:t>Настоящим выражаю согласие на обработку моих персональных данных, предусмотренную частью 3 статьи 3 Федерального закона от 27 июля 2006 г. N 152-ФЗ "О персональных данных", в целях предоставления администрацией Богословского сельсовета Пензенского района муниципальной услуги по __________________________________________________________________________________________________________________________________________________</w:t>
            </w:r>
          </w:p>
        </w:tc>
      </w:tr>
      <w:tr w:rsidR="00453D3C" w:rsidRPr="00453D3C" w:rsidTr="00453D3C">
        <w:trPr>
          <w:jc w:val="center"/>
        </w:trPr>
        <w:tc>
          <w:tcPr>
            <w:tcW w:w="0" w:type="auto"/>
            <w:gridSpan w:val="3"/>
            <w:tcBorders>
              <w:left w:val="single" w:sz="6" w:space="0" w:color="000000"/>
              <w:right w:val="single" w:sz="6" w:space="0" w:color="000000"/>
            </w:tcBorders>
            <w:tcMar>
              <w:top w:w="102" w:type="dxa"/>
              <w:left w:w="62" w:type="dxa"/>
              <w:bottom w:w="102" w:type="dxa"/>
              <w:right w:w="62" w:type="dxa"/>
            </w:tcMar>
            <w:vAlign w:val="center"/>
            <w:hideMark/>
          </w:tcPr>
          <w:p w:rsidR="00453D3C" w:rsidRPr="00453D3C" w:rsidRDefault="00453D3C" w:rsidP="00453D3C">
            <w:pPr>
              <w:spacing w:after="0" w:line="240" w:lineRule="auto"/>
              <w:ind w:firstLine="567"/>
              <w:jc w:val="both"/>
              <w:rPr>
                <w:rFonts w:ascii="Times New Roman" w:eastAsia="Times New Roman" w:hAnsi="Times New Roman" w:cs="Times New Roman"/>
                <w:sz w:val="24"/>
                <w:szCs w:val="24"/>
                <w:lang w:eastAsia="ru-RU"/>
              </w:rPr>
            </w:pPr>
            <w:r w:rsidRPr="00453D3C">
              <w:rPr>
                <w:rFonts w:ascii="Arial" w:eastAsia="Times New Roman" w:hAnsi="Arial" w:cs="Arial"/>
                <w:sz w:val="24"/>
                <w:szCs w:val="24"/>
                <w:lang w:eastAsia="ru-RU"/>
              </w:rPr>
              <w:t>Я согласен (на), что предоставленные мною персональные данные, которые являются необходимыми для предоставления указанной муниципальной услуги, будут подвергнуты обработке, предусмотренной Федеральным законом от 27 июля 2006 г. N 152-ФЗ.</w:t>
            </w:r>
          </w:p>
        </w:tc>
      </w:tr>
      <w:tr w:rsidR="00453D3C" w:rsidRPr="00453D3C" w:rsidTr="00453D3C">
        <w:trPr>
          <w:jc w:val="center"/>
        </w:trPr>
        <w:tc>
          <w:tcPr>
            <w:tcW w:w="0" w:type="auto"/>
            <w:tcBorders>
              <w:left w:val="single" w:sz="6" w:space="0" w:color="000000"/>
              <w:bottom w:val="single" w:sz="6" w:space="0" w:color="000000"/>
            </w:tcBorders>
            <w:tcMar>
              <w:top w:w="102" w:type="dxa"/>
              <w:left w:w="62" w:type="dxa"/>
              <w:bottom w:w="102" w:type="dxa"/>
              <w:right w:w="62" w:type="dxa"/>
            </w:tcMar>
            <w:vAlign w:val="center"/>
            <w:hideMark/>
          </w:tcPr>
          <w:p w:rsidR="00453D3C" w:rsidRPr="00453D3C" w:rsidRDefault="00453D3C" w:rsidP="00453D3C">
            <w:pPr>
              <w:spacing w:after="0" w:line="240" w:lineRule="auto"/>
              <w:ind w:firstLine="567"/>
              <w:jc w:val="both"/>
              <w:rPr>
                <w:rFonts w:ascii="Times New Roman" w:eastAsia="Times New Roman" w:hAnsi="Times New Roman" w:cs="Times New Roman"/>
                <w:sz w:val="24"/>
                <w:szCs w:val="24"/>
                <w:lang w:eastAsia="ru-RU"/>
              </w:rPr>
            </w:pPr>
            <w:r w:rsidRPr="00453D3C">
              <w:rPr>
                <w:rFonts w:ascii="Arial" w:eastAsia="Times New Roman" w:hAnsi="Arial" w:cs="Arial"/>
                <w:sz w:val="24"/>
                <w:szCs w:val="24"/>
                <w:lang w:eastAsia="ru-RU"/>
              </w:rPr>
              <w:t>Подпись</w:t>
            </w:r>
          </w:p>
        </w:tc>
        <w:tc>
          <w:tcPr>
            <w:tcW w:w="0" w:type="auto"/>
            <w:tcBorders>
              <w:bottom w:val="single" w:sz="6" w:space="0" w:color="000000"/>
            </w:tcBorders>
            <w:tcMar>
              <w:top w:w="102" w:type="dxa"/>
              <w:left w:w="62" w:type="dxa"/>
              <w:bottom w:w="102" w:type="dxa"/>
              <w:right w:w="62" w:type="dxa"/>
            </w:tcMar>
            <w:vAlign w:val="center"/>
            <w:hideMark/>
          </w:tcPr>
          <w:p w:rsidR="00453D3C" w:rsidRPr="00453D3C" w:rsidRDefault="00453D3C" w:rsidP="00453D3C">
            <w:pPr>
              <w:spacing w:after="0" w:line="240" w:lineRule="auto"/>
              <w:ind w:firstLine="567"/>
              <w:jc w:val="center"/>
              <w:rPr>
                <w:rFonts w:ascii="Times New Roman" w:eastAsia="Times New Roman" w:hAnsi="Times New Roman" w:cs="Times New Roman"/>
                <w:sz w:val="24"/>
                <w:szCs w:val="24"/>
                <w:lang w:eastAsia="ru-RU"/>
              </w:rPr>
            </w:pPr>
            <w:r w:rsidRPr="00453D3C">
              <w:rPr>
                <w:rFonts w:ascii="Arial" w:eastAsia="Times New Roman" w:hAnsi="Arial" w:cs="Arial"/>
                <w:sz w:val="24"/>
                <w:szCs w:val="24"/>
                <w:lang w:eastAsia="ru-RU"/>
              </w:rPr>
              <w:t>_____________________________________________</w:t>
            </w:r>
          </w:p>
        </w:tc>
        <w:tc>
          <w:tcPr>
            <w:tcW w:w="0" w:type="auto"/>
            <w:tcBorders>
              <w:bottom w:val="single" w:sz="6" w:space="0" w:color="000000"/>
              <w:right w:val="single" w:sz="6" w:space="0" w:color="000000"/>
            </w:tcBorders>
            <w:tcMar>
              <w:top w:w="102" w:type="dxa"/>
              <w:left w:w="62" w:type="dxa"/>
              <w:bottom w:w="102" w:type="dxa"/>
              <w:right w:w="62" w:type="dxa"/>
            </w:tcMar>
            <w:vAlign w:val="center"/>
            <w:hideMark/>
          </w:tcPr>
          <w:p w:rsidR="00453D3C" w:rsidRPr="00453D3C" w:rsidRDefault="00453D3C" w:rsidP="00453D3C">
            <w:pPr>
              <w:spacing w:after="0" w:line="240" w:lineRule="auto"/>
              <w:ind w:firstLine="567"/>
              <w:jc w:val="center"/>
              <w:rPr>
                <w:rFonts w:ascii="Times New Roman" w:eastAsia="Times New Roman" w:hAnsi="Times New Roman" w:cs="Times New Roman"/>
                <w:sz w:val="24"/>
                <w:szCs w:val="24"/>
                <w:lang w:eastAsia="ru-RU"/>
              </w:rPr>
            </w:pPr>
            <w:r w:rsidRPr="00453D3C">
              <w:rPr>
                <w:rFonts w:ascii="Arial" w:eastAsia="Times New Roman" w:hAnsi="Arial" w:cs="Arial"/>
                <w:sz w:val="24"/>
                <w:szCs w:val="24"/>
                <w:lang w:eastAsia="ru-RU"/>
              </w:rPr>
              <w:t>Дата _____________</w:t>
            </w:r>
          </w:p>
        </w:tc>
      </w:tr>
    </w:tbl>
    <w:p w:rsidR="00453D3C" w:rsidRPr="00453D3C" w:rsidRDefault="00453D3C" w:rsidP="00453D3C">
      <w:pPr>
        <w:spacing w:after="0" w:line="240" w:lineRule="auto"/>
        <w:ind w:firstLine="567"/>
        <w:jc w:val="both"/>
        <w:rPr>
          <w:rFonts w:ascii="Arial" w:eastAsia="Times New Roman" w:hAnsi="Arial" w:cs="Arial"/>
          <w:color w:val="000000"/>
          <w:sz w:val="24"/>
          <w:szCs w:val="24"/>
          <w:lang w:eastAsia="ru-RU"/>
        </w:rPr>
      </w:pPr>
      <w:r w:rsidRPr="00453D3C">
        <w:rPr>
          <w:rFonts w:ascii="Arial" w:eastAsia="Times New Roman" w:hAnsi="Arial" w:cs="Arial"/>
          <w:color w:val="000000"/>
          <w:sz w:val="24"/>
          <w:szCs w:val="24"/>
          <w:lang w:eastAsia="ru-RU"/>
        </w:rPr>
        <w:t> </w:t>
      </w:r>
    </w:p>
    <w:p w:rsidR="00E22E16" w:rsidRDefault="00E22E16"/>
    <w:sectPr w:rsidR="00E22E1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3D3C"/>
    <w:rsid w:val="00453D3C"/>
    <w:rsid w:val="00576ED9"/>
    <w:rsid w:val="00E22E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85F2F7-DFD5-4ED7-942F-8F894CF24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53D3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
    <w:name w:val="Гиперссылка1"/>
    <w:basedOn w:val="a0"/>
    <w:rsid w:val="00453D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7124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pravo-search.minjust.ru/bigs/showDocument.html?id=009DA605-219D-4994-A2B0-41D5A34D6AB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ravo-search.minjust.ru/bigs/showDocument.html?id=009DA605-219D-4994-A2B0-41D5A34D6ABE" TargetMode="External"/><Relationship Id="rId5" Type="http://schemas.openxmlformats.org/officeDocument/2006/relationships/hyperlink" Target="https://pravo-search.minjust.ru/bigs/showDocument.html?id=9C129776-B878-4EBE-B9B2-4570422498F3" TargetMode="External"/><Relationship Id="rId4" Type="http://schemas.openxmlformats.org/officeDocument/2006/relationships/hyperlink" Target="https://pravo-search.minjust.ru/bigs/showDocument.html?id=08E7F10E-F3B7-43F6-8999-5AC7A83D9DAE"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15525</Words>
  <Characters>88496</Characters>
  <Application>Microsoft Office Word</Application>
  <DocSecurity>0</DocSecurity>
  <Lines>737</Lines>
  <Paragraphs>207</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103814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2024-04-23T10:15:00Z</dcterms:created>
  <dcterms:modified xsi:type="dcterms:W3CDTF">2024-04-23T11:38:00Z</dcterms:modified>
</cp:coreProperties>
</file>