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9"/>
        <w:gridCol w:w="3231"/>
        <w:gridCol w:w="532"/>
        <w:gridCol w:w="415"/>
        <w:gridCol w:w="1270"/>
        <w:gridCol w:w="672"/>
        <w:gridCol w:w="340"/>
        <w:gridCol w:w="1871"/>
      </w:tblGrid>
      <w:tr w:rsidR="00706DDF">
        <w:tc>
          <w:tcPr>
            <w:tcW w:w="9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ХОДАТАЙСТВО</w:t>
            </w:r>
          </w:p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изъятии земельных участков для государственных нужд Пензенской области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Par2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</w:t>
            </w:r>
          </w:p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органа, принимающего решение об изъятии земельного участка для государственных нужд Пензенской области)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 заявителе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Полное наименование</w:t>
            </w: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DDF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 (место нахождения)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DDF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DDF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внесения записи в ЕГРЮЛ</w:t>
            </w: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 представителе заявителя:</w:t>
            </w:r>
          </w:p>
        </w:tc>
      </w:tr>
      <w:tr w:rsidR="00706DDF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DDF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Имя</w:t>
            </w: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DDF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</w:t>
            </w: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3.5.1. Наименование и реквизиты документа, подтверждающего полномочия представителя заявителя</w:t>
            </w:r>
          </w:p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3.5.2. Номер основного документа, удостоверяющего личность представителя заявителя, сведения о дате выдачи указанного документа и выдавшем его органе</w:t>
            </w: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Содержание ходатайства об изъятии земельного участка для государственных нужд Пензенской области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8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Прошу изъять для государственных нужд Пензенской области</w:t>
            </w:r>
          </w:p>
        </w:tc>
      </w:tr>
      <w:tr w:rsidR="00706DDF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Известные заявителю кадастровы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(условный(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номер(а) земельного(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участка(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), предполагаемого(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к изъятию (за исключением случаев, когда земельный участок предстоит образовать) или их примерное местоположение</w:t>
            </w: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DDF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DDF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DDF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DDF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DDF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DDF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Известные заявителю кадастровы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(условный(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номер(а) расположенного(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на земельном(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участке(ах) объекта(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недвижимого имущества</w:t>
            </w: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DDF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DDF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DDF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DDF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8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Цель изъятия земельного участка для государственных нужд Пензенской области (выбрать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нужное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строительство, реконструкция объектов государственного или местного значения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работ, связанных с пользованием недрами, в том числе осуществляемых за счет средств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недропользователя</w:t>
            </w:r>
            <w:proofErr w:type="spellEnd"/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снос или реконструкция многоквартирного дома, признанного аварийным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цели, предусмотренные федеральными законами (указать в случае выбора)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Обоснование необходимости принятия решения об изъятии земельного участка для государственных нужд Пензенской области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8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случае строительства, реконструкции объектов государственного или местного значения (не заполняется в случае подачи ходатайства об изъятии по основаниям, установленным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подпунктом 2 пункта 1 статьи 56.3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Земельного кодекса Российской Федерации,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пунктом 2 статьи 56.3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Земельного кодекса Российской Федерации, а также в случаях, предусмотренных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пунктом 4 статьи 26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закона от 31 декабря 2014 г. N 499-ФЗ "О внесении изменений 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кодекс Российской Федерации и отдельные законодательные акты Российской Федерации"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5.1.1</w:t>
            </w:r>
          </w:p>
        </w:tc>
        <w:tc>
          <w:tcPr>
            <w:tcW w:w="8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Утвержденный документ территориального планирования (соответствующей территории, на которой расположе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ы) предполагаемый(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к изъятию земельный(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участок(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))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</w:p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(наименование)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</w:p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(дата и номер документа об утверждении документа территориального планирования)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5.1.2</w:t>
            </w:r>
          </w:p>
        </w:tc>
        <w:tc>
          <w:tcPr>
            <w:tcW w:w="8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Утвержденный проект планировки территории (соответствующей территории, на которой расположе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ы) предполагаемый(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к изъятию земельный(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участок(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))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</w:t>
            </w:r>
          </w:p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(наименование)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</w:t>
            </w:r>
          </w:p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(дата и номер документа об утверждении проекта планировки территории)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8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случае проведения работ, связанных с пользованием недрами, в том числе осуществляемых за счет средств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недропользователя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(не заполняется в случае подачи ходатайства об изъятии по иным основаниям)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</w:p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органа, выдавшего лицензию на пользование недрами)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</w:p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(дата выдачи и номер лицензии на пользование недрами)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5.3</w:t>
            </w:r>
          </w:p>
        </w:tc>
        <w:tc>
          <w:tcPr>
            <w:tcW w:w="8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случае сноса или реконструкции многоквартирного дома, признанного аварийным (в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реконструкции) (не заполняется в случае подачи ходатайства об изъятии по иным основаниям)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</w:p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(стороны по договору о развитии застроенной территории)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</w:p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(дата заключения и номер договора о развитии застроенной территории)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 способах представления результатов рассмотрения ходатайства об изъятии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(да/нет)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(да/нет)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(да/нет)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виде бумажного документа, который направляется уполномоченным органом заявителю посредством почтового отправления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(да/нет)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Документы, прилагаемые к заявлению: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Подтверждаю согласие на обработку персональных данных, указанных в настоящем ходатайстве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государственной услуги.</w:t>
            </w:r>
          </w:p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Срок действия согласия субъекта персональных данных - 6 месяцев.</w:t>
            </w:r>
          </w:p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Способ отзыва согласия на обработку персональных данных - путем направления отзыва в письменном виде в орган, указанный в </w:t>
            </w:r>
            <w:hyperlink w:anchor="Par2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пункте 1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настоящего ходатайства.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8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Подпись: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Дата: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 ______________</w:t>
            </w:r>
          </w:p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 (инициалы, фамилия)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(Печать заявителя)</w:t>
            </w:r>
          </w:p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(при наличии)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"__" ______ __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706DD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или фамилия, имя, отчество и адрес оператора, получающего согласие субъекта персональных данных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F" w:rsidRDefault="00706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06DDF" w:rsidRDefault="00706DDF" w:rsidP="00706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26A4" w:rsidRPr="00706DDF" w:rsidRDefault="003626A4" w:rsidP="00706DDF">
      <w:bookmarkStart w:id="1" w:name="_GoBack"/>
      <w:bookmarkEnd w:id="1"/>
    </w:p>
    <w:sectPr w:rsidR="003626A4" w:rsidRPr="00706DDF" w:rsidSect="003A2FD2">
      <w:pgSz w:w="11905" w:h="16838"/>
      <w:pgMar w:top="720" w:right="720" w:bottom="720" w:left="72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88"/>
    <w:rsid w:val="003626A4"/>
    <w:rsid w:val="005C498F"/>
    <w:rsid w:val="00706DDF"/>
    <w:rsid w:val="00C67D88"/>
    <w:rsid w:val="00F04941"/>
    <w:rsid w:val="00FA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6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6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4569F62A4EB3C884844BF9044A1377EEAF5E475F11F1F6E1AC1EE78AF47C62E5A92E537458ACEE5FE93277765526F1932811F82DB8857Cd2q8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4569F62A4EB3C884844BF9044A1377E9A6584B5111F1F6E1AC1EE78AF47C62E5A92E537650AFE003B322733F022CED94300FFC33B8d8q7I" TargetMode="External"/><Relationship Id="rId5" Type="http://schemas.openxmlformats.org/officeDocument/2006/relationships/hyperlink" Target="consultantplus://offline/ref=804569F62A4EB3C884844BF9044A1377E9A6584B5111F1F6E1AC1EE78AF47C62E5A92E50765DA9E003B322733F022CED94300FFC33B8d8q7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Рассказов Николай Иванович</dc:creator>
  <cp:keywords/>
  <dc:description/>
  <cp:lastModifiedBy>Рассказов Николай Иванович</cp:lastModifiedBy>
  <cp:revision>4</cp:revision>
  <dcterms:created xsi:type="dcterms:W3CDTF">2022-06-16T13:54:00Z</dcterms:created>
  <dcterms:modified xsi:type="dcterms:W3CDTF">2022-06-27T08:42:00Z</dcterms:modified>
</cp:coreProperties>
</file>