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19" w:rsidRDefault="00380A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80A19" w:rsidRDefault="00380A19">
      <w:pPr>
        <w:pStyle w:val="ConsPlusNormal"/>
        <w:jc w:val="both"/>
        <w:outlineLvl w:val="0"/>
      </w:pPr>
    </w:p>
    <w:p w:rsidR="00380A19" w:rsidRDefault="00380A1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80A19" w:rsidRDefault="00380A19">
      <w:pPr>
        <w:pStyle w:val="ConsPlusTitle"/>
        <w:jc w:val="center"/>
      </w:pPr>
    </w:p>
    <w:p w:rsidR="00380A19" w:rsidRDefault="00380A19">
      <w:pPr>
        <w:pStyle w:val="ConsPlusTitle"/>
        <w:jc w:val="center"/>
      </w:pPr>
      <w:r>
        <w:t>ПОСТАНОВЛЕНИЕ</w:t>
      </w:r>
    </w:p>
    <w:p w:rsidR="00380A19" w:rsidRDefault="00380A19">
      <w:pPr>
        <w:pStyle w:val="ConsPlusTitle"/>
        <w:jc w:val="center"/>
      </w:pPr>
      <w:r>
        <w:t>от 27 декабря 2016 г. N 1504</w:t>
      </w:r>
    </w:p>
    <w:p w:rsidR="00380A19" w:rsidRDefault="00380A19">
      <w:pPr>
        <w:pStyle w:val="ConsPlusTitle"/>
        <w:jc w:val="center"/>
      </w:pPr>
    </w:p>
    <w:p w:rsidR="00380A19" w:rsidRDefault="00380A19">
      <w:pPr>
        <w:pStyle w:val="ConsPlusTitle"/>
        <w:jc w:val="center"/>
      </w:pPr>
      <w:r>
        <w:t>ОБ ИСЧЕРПЫВАЮЩЕМ ПЕРЕЧНЕ</w:t>
      </w:r>
    </w:p>
    <w:p w:rsidR="00380A19" w:rsidRDefault="00380A19">
      <w:pPr>
        <w:pStyle w:val="ConsPlusTitle"/>
        <w:jc w:val="center"/>
      </w:pPr>
      <w:r>
        <w:t>ПРОЦЕДУР В СФЕРЕ СТРОИТЕЛЬСТВА ОБЪЕКТОВ ЭЛЕКТРОСЕТЕВОГО</w:t>
      </w:r>
    </w:p>
    <w:p w:rsidR="00380A19" w:rsidRDefault="00380A19">
      <w:pPr>
        <w:pStyle w:val="ConsPlusTitle"/>
        <w:jc w:val="center"/>
      </w:pPr>
      <w:r>
        <w:t>ХОЗЯЙСТВА С УРОВНЕМ НАПРЯЖЕНИЯ НИЖЕ 35 КВ И О ПРАВИЛАХ</w:t>
      </w:r>
    </w:p>
    <w:p w:rsidR="00380A19" w:rsidRDefault="00380A19">
      <w:pPr>
        <w:pStyle w:val="ConsPlusTitle"/>
        <w:jc w:val="center"/>
      </w:pPr>
      <w:r>
        <w:t>ВЕДЕНИЯ РЕЕСТРА ОПИСАНИЙ УКАЗАННЫХ ПРОЦЕДУР</w:t>
      </w:r>
    </w:p>
    <w:p w:rsidR="00380A19" w:rsidRDefault="00380A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80A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0A19" w:rsidRDefault="00380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0A19" w:rsidRDefault="00380A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06.02.2018 </w:t>
            </w:r>
            <w:hyperlink r:id="rId5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80A19" w:rsidRDefault="00380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06.07.2019 </w:t>
            </w:r>
            <w:hyperlink r:id="rId6" w:history="1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 xml:space="preserve">, от 01.08.2019 </w:t>
            </w:r>
            <w:hyperlink r:id="rId7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0A19" w:rsidRDefault="00380A19">
      <w:pPr>
        <w:pStyle w:val="ConsPlusNormal"/>
        <w:jc w:val="both"/>
      </w:pPr>
    </w:p>
    <w:p w:rsidR="00380A19" w:rsidRDefault="00380A1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0" w:name="P15"/>
      <w:bookmarkEnd w:id="0"/>
      <w:r>
        <w:t>1. Утвердить прилагаемые: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строительства объектов электросетевого хозяйства с уровнем напряжения ниже 35 кВ;</w:t>
      </w:r>
    </w:p>
    <w:p w:rsidR="00380A19" w:rsidRDefault="00380A19">
      <w:pPr>
        <w:pStyle w:val="ConsPlusNormal"/>
        <w:spacing w:before="220"/>
        <w:ind w:firstLine="540"/>
        <w:jc w:val="both"/>
      </w:pPr>
      <w:hyperlink w:anchor="P195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строительства объектов электросетевого хозяйства с уровнем напряжения ниже 35 кВ;</w:t>
      </w:r>
    </w:p>
    <w:p w:rsidR="00380A19" w:rsidRDefault="00380A19">
      <w:pPr>
        <w:pStyle w:val="ConsPlusNormal"/>
        <w:spacing w:before="220"/>
        <w:ind w:firstLine="540"/>
        <w:jc w:val="both"/>
      </w:pPr>
      <w:hyperlink w:anchor="P215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перечне процедур в сфере строительства объектов электросетевого хозяйства с уровнем напряжения ниже 35 кВ.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Министерству строительства и жилищно-коммунального хозяйства Российской Федерации с участием заинтересованных федеральных органов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исчерпывающем перечне процедур</w:t>
      </w:r>
      <w:proofErr w:type="gramEnd"/>
      <w:r>
        <w:t xml:space="preserve"> в сфере строительства объектов электросетевого хозяйства с уровнем напряжения ниже 35 кВ.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3. </w:t>
      </w:r>
      <w:proofErr w:type="gramStart"/>
      <w:r>
        <w:t xml:space="preserve">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процедур, предусмотренных нормативными правовыми актами субъектов Российской Федерации и муниципальными правовыми актами представительных органов местного самоуправления, в исчерпывающий перечень, предусмотренный </w:t>
      </w:r>
      <w:hyperlink w:anchor="P15" w:history="1">
        <w:r>
          <w:rPr>
            <w:color w:val="0000FF"/>
          </w:rPr>
          <w:t>пунктом 1</w:t>
        </w:r>
        <w:proofErr w:type="gramEnd"/>
      </w:hyperlink>
      <w:r>
        <w:t xml:space="preserve"> настоящего постановления.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20" w:history="1">
        <w:r>
          <w:rPr>
            <w:color w:val="0000FF"/>
          </w:rPr>
          <w:t>пункте 3</w:t>
        </w:r>
      </w:hyperlink>
      <w:r>
        <w:t xml:space="preserve"> настоящего </w:t>
      </w:r>
      <w:r>
        <w:lastRenderedPageBreak/>
        <w:t xml:space="preserve">постановления, представить в Правительство Российской Федерации в установленном порядке предложения о внесении изменений в исчерпывающий перечень, предусмотренный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380A19" w:rsidRDefault="00380A19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ведение реестра описаний процедур, указанных в исчерпывающем перечне процедур в сфере строительства объектов электросетевого хозяйства с уровнем напряжения ниже 35 кВ, в соответствии с </w:t>
      </w:r>
      <w:hyperlink w:anchor="P215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строительства объектов электросетевого хозяйства с уровнем напряжения ниже 35 кВ, и разместить указанный реестр на своем официальном сайте в информационно-телекоммуникационной сети "Интернет" не</w:t>
      </w:r>
      <w:proofErr w:type="gramEnd"/>
      <w:r>
        <w:t xml:space="preserve"> позднее дня вступления в силу </w:t>
      </w:r>
      <w:hyperlink w:anchor="P15" w:history="1">
        <w:r>
          <w:rPr>
            <w:color w:val="0000FF"/>
          </w:rPr>
          <w:t>пункта 1</w:t>
        </w:r>
      </w:hyperlink>
      <w:r>
        <w:t xml:space="preserve"> настоящего постановления;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до 1 февраля 2017 г. утвердить </w:t>
      </w:r>
      <w:hyperlink r:id="rId9" w:history="1">
        <w:r>
          <w:rPr>
            <w:color w:val="0000FF"/>
          </w:rPr>
          <w:t>форму</w:t>
        </w:r>
      </w:hyperlink>
      <w:r>
        <w:t xml:space="preserve">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строительства объектов электросетевого хозяйства с уровнем напряжения ниже 35 кВ.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5. Установить, что </w:t>
      </w:r>
      <w:hyperlink w:anchor="P15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истечении 6 месяцев со дня официального опубликования настоящего постановления.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jc w:val="right"/>
      </w:pPr>
      <w:r>
        <w:t>Председатель Правительства</w:t>
      </w:r>
    </w:p>
    <w:p w:rsidR="00380A19" w:rsidRDefault="00380A19">
      <w:pPr>
        <w:pStyle w:val="ConsPlusNormal"/>
        <w:jc w:val="right"/>
      </w:pPr>
      <w:r>
        <w:t>Российской Федерации</w:t>
      </w:r>
    </w:p>
    <w:p w:rsidR="00380A19" w:rsidRDefault="00380A19">
      <w:pPr>
        <w:pStyle w:val="ConsPlusNormal"/>
        <w:jc w:val="right"/>
      </w:pPr>
      <w:r>
        <w:t>Д.МЕДВЕДЕВ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jc w:val="right"/>
        <w:outlineLvl w:val="0"/>
      </w:pPr>
      <w:r>
        <w:t>Утвержден</w:t>
      </w:r>
    </w:p>
    <w:p w:rsidR="00380A19" w:rsidRDefault="00380A19">
      <w:pPr>
        <w:pStyle w:val="ConsPlusNormal"/>
        <w:jc w:val="right"/>
      </w:pPr>
      <w:r>
        <w:t>постановлением Правительства</w:t>
      </w:r>
    </w:p>
    <w:p w:rsidR="00380A19" w:rsidRDefault="00380A19">
      <w:pPr>
        <w:pStyle w:val="ConsPlusNormal"/>
        <w:jc w:val="right"/>
      </w:pPr>
      <w:r>
        <w:t>Российской Федерации</w:t>
      </w:r>
    </w:p>
    <w:p w:rsidR="00380A19" w:rsidRDefault="00380A19">
      <w:pPr>
        <w:pStyle w:val="ConsPlusNormal"/>
        <w:jc w:val="right"/>
      </w:pPr>
      <w:r>
        <w:t>от 27 декабря 2016 г. N 1504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</w:pPr>
      <w:bookmarkStart w:id="2" w:name="P40"/>
      <w:bookmarkEnd w:id="2"/>
      <w:r>
        <w:t>ИСЧЕРПЫВАЮЩИЙ ПЕРЕЧЕНЬ</w:t>
      </w:r>
    </w:p>
    <w:p w:rsidR="00380A19" w:rsidRDefault="00380A19">
      <w:pPr>
        <w:pStyle w:val="ConsPlusTitle"/>
        <w:jc w:val="center"/>
      </w:pPr>
      <w:r>
        <w:t>ПРОЦЕДУР В СФЕРЕ СТРОИТЕЛЬСТВА ОБЪЕКТОВ ЭЛЕКТРОСЕТЕВОГО</w:t>
      </w:r>
    </w:p>
    <w:p w:rsidR="00380A19" w:rsidRDefault="00380A19">
      <w:pPr>
        <w:pStyle w:val="ConsPlusTitle"/>
        <w:jc w:val="center"/>
      </w:pPr>
      <w:r>
        <w:t>ХОЗЯЙСТВА С УРОВНЕМ НАПРЯЖЕНИЯ НИЖЕ 35 КВ</w:t>
      </w:r>
    </w:p>
    <w:p w:rsidR="00380A19" w:rsidRDefault="00380A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80A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0A19" w:rsidRDefault="00380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0A19" w:rsidRDefault="00380A1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06.02.2018 </w:t>
            </w:r>
            <w:hyperlink r:id="rId10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80A19" w:rsidRDefault="00380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06.07.2019 </w:t>
            </w:r>
            <w:hyperlink r:id="rId11" w:history="1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 xml:space="preserve">, от 01.08.2019 </w:t>
            </w:r>
            <w:hyperlink r:id="rId12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1"/>
      </w:pPr>
      <w:bookmarkStart w:id="3" w:name="P47"/>
      <w:bookmarkEnd w:id="3"/>
      <w:r>
        <w:t>I. Процедуры, предусмотренные нормативными правовыми актами</w:t>
      </w:r>
    </w:p>
    <w:p w:rsidR="00380A19" w:rsidRDefault="00380A19">
      <w:pPr>
        <w:pStyle w:val="ConsPlusTitle"/>
        <w:jc w:val="center"/>
      </w:pPr>
      <w:r>
        <w:t>Российской Федерации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2"/>
      </w:pPr>
      <w:bookmarkStart w:id="4" w:name="P50"/>
      <w:bookmarkEnd w:id="4"/>
      <w:r>
        <w:t xml:space="preserve">1. Процедуры, связанные с предоставлением прав на </w:t>
      </w:r>
      <w:proofErr w:type="gramStart"/>
      <w:r>
        <w:t>земельный</w:t>
      </w:r>
      <w:proofErr w:type="gramEnd"/>
    </w:p>
    <w:p w:rsidR="00380A19" w:rsidRDefault="00380A19">
      <w:pPr>
        <w:pStyle w:val="ConsPlusTitle"/>
        <w:jc w:val="center"/>
      </w:pPr>
      <w:r>
        <w:t>участок и подготовкой документации по планировке территории</w:t>
      </w:r>
    </w:p>
    <w:p w:rsidR="00380A19" w:rsidRDefault="00380A19">
      <w:pPr>
        <w:pStyle w:val="ConsPlusTitle"/>
        <w:jc w:val="center"/>
      </w:pPr>
      <w:r>
        <w:t>(</w:t>
      </w:r>
      <w:proofErr w:type="gramStart"/>
      <w:r>
        <w:t>применяются</w:t>
      </w:r>
      <w:proofErr w:type="gramEnd"/>
      <w:r>
        <w:t xml:space="preserve"> в том числе в отношении лесных участков</w:t>
      </w:r>
    </w:p>
    <w:p w:rsidR="00380A19" w:rsidRDefault="00380A19">
      <w:pPr>
        <w:pStyle w:val="ConsPlusTitle"/>
        <w:jc w:val="center"/>
      </w:pPr>
      <w:r>
        <w:t>в случаях, установленных нормативными правовыми актами</w:t>
      </w:r>
    </w:p>
    <w:p w:rsidR="00380A19" w:rsidRDefault="00380A19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380A19" w:rsidRDefault="00380A19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1. Принятие решения о подготовке документации по планировке территории.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2. Предоставление межевого плана.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lastRenderedPageBreak/>
        <w:t>3. Принятие решения об утверждении схемы расположения земельного участка на кадастровом плане территории.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4. Принятие решения о предварительном согласовании предоставления земельного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5. Государственный кадастровый учет объекта недвижимости - земельного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6. Организация и проведение аукциона на право заключения договора аренды земельного участка, который находится в государственной или муниципальной собственности.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7. Государственная регистрация права собственности на земельный участок или договора аренды земельного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8. Принятие решения об изъятии земельных участков для государственных и муниципальных нужд.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9. Заключение соглашения об изъятии земельных участков и (или) расположенных на них объектов недвижимого имущества для государственных или муниципальных нужд.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10. Государственная регистрация возникновения, прекращения или перехода прав на недвижимое имущество, изъятое для государственных или муниципальных нужд.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11. Предоставление согласия для установления сервитута в отношении земельного участка, находящегося в государственной или муниципальной собственности, предоставленного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12. Заключение соглашения об установлении сервитута в отношении земельного участка, находящегося в государственной или муниципальной собственности.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13. Государственная регистрация сервитута.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14. Предоставление градостроительного плана земельного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15. Предоставление разрешения на отклонение от предельных параметров разрешенного строительства.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16. Предоставление разрешения на условно разрешенный вид использования земельного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17. Предоставление согласования проектирования и строительства объектов в пределах приаэродромной территории.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18. Предоставление согласования проектирования и строительства объектов в пределах границ района аэродрома (вертодрома, посадочной площадки).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19. Предоставление согласования размещения объектов в границах полосы отвода железных дорог.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20. Предоставление согласия на планируемое размещение инженерных коммуникаций в границах полосы отвода автомобильной дороги.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21. Заключение с владельцем автомобильной дороги договора с техническими требованиями и условиями, подлежащими обязательному исполнению владельцами инженерных коммуникаций.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22. Принятие решения об установлении публичного сервитута.</w:t>
      </w:r>
    </w:p>
    <w:p w:rsidR="00380A19" w:rsidRDefault="00380A19">
      <w:pPr>
        <w:pStyle w:val="ConsPlusNormal"/>
        <w:jc w:val="both"/>
      </w:pPr>
      <w:r>
        <w:lastRenderedPageBreak/>
        <w:t xml:space="preserve">(п. 22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23. Заключение соглашения об осуществлении публичного сервитута.</w:t>
      </w:r>
    </w:p>
    <w:p w:rsidR="00380A19" w:rsidRDefault="00380A1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2"/>
      </w:pPr>
      <w:r>
        <w:t xml:space="preserve">2. Процедуры, связанные с предоставлением прав </w:t>
      </w:r>
      <w:proofErr w:type="gramStart"/>
      <w:r>
        <w:t>на</w:t>
      </w:r>
      <w:proofErr w:type="gramEnd"/>
      <w:r>
        <w:t xml:space="preserve"> лесной</w:t>
      </w:r>
    </w:p>
    <w:p w:rsidR="00380A19" w:rsidRDefault="00380A19">
      <w:pPr>
        <w:pStyle w:val="ConsPlusTitle"/>
        <w:jc w:val="center"/>
      </w:pPr>
      <w:r>
        <w:t>участок и его использованием для целей строительства</w:t>
      </w:r>
    </w:p>
    <w:p w:rsidR="00380A19" w:rsidRDefault="00380A19">
      <w:pPr>
        <w:pStyle w:val="ConsPlusTitle"/>
        <w:jc w:val="center"/>
      </w:pPr>
      <w:proofErr w:type="gramStart"/>
      <w:r>
        <w:t>(применяются в случаях, установленных нормативными правовыми</w:t>
      </w:r>
      <w:proofErr w:type="gramEnd"/>
    </w:p>
    <w:p w:rsidR="00380A19" w:rsidRDefault="00380A19">
      <w:pPr>
        <w:pStyle w:val="ConsPlusTitle"/>
        <w:jc w:val="center"/>
      </w:pPr>
      <w:r>
        <w:t>актами Российской Федерации, дополнительно к процедурам,</w:t>
      </w:r>
    </w:p>
    <w:p w:rsidR="00380A19" w:rsidRDefault="00380A19">
      <w:pPr>
        <w:pStyle w:val="ConsPlusTitle"/>
        <w:jc w:val="center"/>
      </w:pPr>
      <w:proofErr w:type="gramStart"/>
      <w:r>
        <w:t>указанным</w:t>
      </w:r>
      <w:proofErr w:type="gramEnd"/>
      <w:r>
        <w:t xml:space="preserve"> в </w:t>
      </w:r>
      <w:hyperlink w:anchor="P50" w:history="1">
        <w:r>
          <w:rPr>
            <w:color w:val="0000FF"/>
          </w:rPr>
          <w:t>подразделе 1 раздела I</w:t>
        </w:r>
      </w:hyperlink>
      <w:r>
        <w:t xml:space="preserve"> настоящего перечня,</w:t>
      </w:r>
    </w:p>
    <w:p w:rsidR="00380A19" w:rsidRDefault="00380A19">
      <w:pPr>
        <w:pStyle w:val="ConsPlusTitle"/>
        <w:jc w:val="center"/>
      </w:pPr>
      <w:proofErr w:type="gramStart"/>
      <w:r>
        <w:t>применяемым</w:t>
      </w:r>
      <w:proofErr w:type="gramEnd"/>
      <w:r>
        <w:t xml:space="preserve"> в отношении лесных участков)</w:t>
      </w:r>
    </w:p>
    <w:p w:rsidR="00380A19" w:rsidRDefault="00380A19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24. Утверждение проектной документации лесного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25. Организация и проведение аукциона на право заключения договора аренды лесного участка.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26. Утверждение положительного заключения государственной или муниципальной экспертизы проекта освоения лесов.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27. Направление лесной декларации.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28. Направление отчета об использовании лесов.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29. Направление отчета об охране и защите лесов.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30. Направление отчета о воспроизводстве лесов и лесоразведении.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2"/>
      </w:pPr>
      <w:r>
        <w:t>3. Процедуры, связанные с принятием решений</w:t>
      </w:r>
    </w:p>
    <w:p w:rsidR="00380A19" w:rsidRDefault="00380A19">
      <w:pPr>
        <w:pStyle w:val="ConsPlusTitle"/>
        <w:jc w:val="center"/>
      </w:pPr>
      <w:r>
        <w:t>о предоставлении водного объекта в пользование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31. Предоставление решения о согласовании осуществления водопользования в охранной зоне гидроэнергетического объекта от организации, владеющей на праве собственности или на ином законном основании гидроэнергетическим оборудованием (гидротурбиной) эксплуатируемого (строящегося) гидроэнергетического объекта либо имеющей проектную документацию на проектируемый гидроэнергетический объект.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32. Предоставление сведений о водном объекте, содержащихся в государственном водном реестре, в целях предоставления в пользование водного объекта.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33. Предоставление решения о предоставлении в пользование водного объекта.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2"/>
      </w:pPr>
      <w:r>
        <w:t>4. Процедуры, связанные</w:t>
      </w:r>
    </w:p>
    <w:p w:rsidR="00380A19" w:rsidRDefault="00380A19">
      <w:pPr>
        <w:pStyle w:val="ConsPlusTitle"/>
        <w:jc w:val="center"/>
      </w:pPr>
      <w:r>
        <w:t>с архитектурно-строительным проектированием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34. Предоставление согласования специальных технических условий с МЧС России.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35. Предоставление согласования специальных технических условий для подготовки проектной документации.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36. Представление материалов и результатов инженерных изысканий для размещения в государственных информационных системах обеспечения градостроительной деятельности.</w:t>
      </w:r>
    </w:p>
    <w:p w:rsidR="00380A19" w:rsidRDefault="00380A19">
      <w:pPr>
        <w:pStyle w:val="ConsPlusNormal"/>
        <w:jc w:val="both"/>
      </w:pPr>
      <w:r>
        <w:t xml:space="preserve">(п. 36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01.08.2019 N 1002)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37. Предоставление положительного заключения о проведении публичного </w:t>
      </w:r>
      <w:r>
        <w:lastRenderedPageBreak/>
        <w:t>технологического и ценового аудита.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38. Предоставление положительного заключения экспертизы результатов инженерных изысканий.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39. Предоставление заключения о проведен</w:t>
      </w:r>
      <w:proofErr w:type="gramStart"/>
      <w:r>
        <w:t>ии ау</w:t>
      </w:r>
      <w:proofErr w:type="gramEnd"/>
      <w:r>
        <w:t>дита проектной документации.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40. Предоставление положительного заключения экспертизы проектной документации.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41. Предоставление положительного заключения государственной экологической экспертизы проектной документации.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42. 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01.08.2019 N 1002.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43. Предоставление заключения о том,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а также в случае, установленном Градостроительным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Федерации, не приводят к увеличению сметы на строительство или реконструкцию такого объекта (в сопоставимых ценах).</w:t>
      </w:r>
    </w:p>
    <w:p w:rsidR="00380A19" w:rsidRDefault="00380A19">
      <w:pPr>
        <w:pStyle w:val="ConsPlusNormal"/>
        <w:jc w:val="both"/>
      </w:pPr>
      <w:r>
        <w:t xml:space="preserve">(п. 43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06.02.2018 N 111)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44. Предоставление </w:t>
      </w:r>
      <w:proofErr w:type="gramStart"/>
      <w:r>
        <w:t>заключения уполномоченного органа охраны объектов культурного наследия</w:t>
      </w:r>
      <w:proofErr w:type="gramEnd"/>
      <w:r>
        <w:t xml:space="preserve"> об отсутствии данных об объектах археологического наследия, включенных в реестр, и о выявленных объектах археологического наследия на землях, подлежащих воздействию земляных, строительных, мелиоративных и (или) хозяйственных работ и иных работ.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45. Предоставление заключения государственной историко-культурной экспертизы.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46. Предоставление заключения о соответствии раздела проектной документации объекта капитального строительства предмету охраны исторического поселения и требованиям к </w:t>
      </w:r>
      <w:proofErr w:type="gramStart"/>
      <w:r>
        <w:t>архитектурным решениям</w:t>
      </w:r>
      <w:proofErr w:type="gramEnd"/>
      <w:r>
        <w:t xml:space="preserve">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46(1). </w:t>
      </w:r>
      <w:proofErr w:type="gramStart"/>
      <w:r>
        <w:t xml:space="preserve">Принятие решения об установлении или изменении </w:t>
      </w:r>
      <w:hyperlink r:id="rId21" w:history="1">
        <w:r>
          <w:rPr>
            <w:color w:val="0000FF"/>
          </w:rPr>
          <w:t>зоны</w:t>
        </w:r>
      </w:hyperlink>
      <w:r>
        <w:t xml:space="preserve">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соответствующим положением о зоне с особыми условиями использования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в соответствии с указанным</w:t>
      </w:r>
      <w:proofErr w:type="gramEnd"/>
      <w:r>
        <w:t xml:space="preserve"> положением подлежит установлению зона с особыми условиями использования территории или ранее установленная в соответствии с указанным положением зона с особыми условиями использования территории подлежит изменению.</w:t>
      </w:r>
    </w:p>
    <w:p w:rsidR="00380A19" w:rsidRDefault="00380A19">
      <w:pPr>
        <w:pStyle w:val="ConsPlusNormal"/>
        <w:jc w:val="both"/>
      </w:pPr>
      <w:r>
        <w:t xml:space="preserve">(п. 46(1)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01.08.2019 N 1002)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2"/>
      </w:pPr>
      <w:r>
        <w:t>5. Процедуры, связанные с осуществлением</w:t>
      </w:r>
    </w:p>
    <w:p w:rsidR="00380A19" w:rsidRDefault="00380A19">
      <w:pPr>
        <w:pStyle w:val="ConsPlusTitle"/>
        <w:jc w:val="center"/>
      </w:pPr>
      <w:r>
        <w:t>строительства, реконструкции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47. Предоставление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380A19" w:rsidRDefault="00380A19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48. Предоставление разрешения на производство работ в охранной зоне магистрального трубопровода.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lastRenderedPageBreak/>
        <w:t>49. Предоставление разрешения на производство работ в охранной зоне газораспределительной сети.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50. Предоставление разрешения на производство работ в охранной зоне геодезического пункта.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51. Предоставление согласия на производство работ, связанны</w:t>
      </w:r>
      <w:proofErr w:type="gramStart"/>
      <w:r>
        <w:t>х с вскр</w:t>
      </w:r>
      <w:proofErr w:type="gramEnd"/>
      <w:r>
        <w:t>ытием грунта в охранной зоне линии связи или линии радиофикации.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52. Предоставление разрешения на производство работ в охранной зоне объекта электросетевого хозяйства.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53. Предоставление разрешения на строительство.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54.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01.08.2019 N 1002.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55. Внесение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80A19" w:rsidRDefault="00380A19">
      <w:pPr>
        <w:pStyle w:val="ConsPlusNormal"/>
        <w:jc w:val="both"/>
      </w:pPr>
      <w:r>
        <w:t xml:space="preserve">(п. 55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01.08.2019 N 1002)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56.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01.08.2019 N 1002.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57. Направление извещения о начале строительства, реконструкции объекта капитального строительства.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58. Направление извещения о возникновении аварийной ситуации на объекте капитального строительства.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59. Направление извещения об обнаружении объекта, обладающего признаками объекта культурного наследия.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60. Направление извещения о сроках завершения работ, которые подлежат проверке.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61. Проведение проверок государственного строительного надзора.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62. Проведение проверок государственного экологического надзора.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63.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64. Направление извещения об устранении нарушений.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65. Предоставление акта проверки законченного строительством объекта капитального строительства при осуществлении государственного строительного надзора.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2"/>
      </w:pPr>
      <w:r>
        <w:t>6. Процедуры, связанные с предоставлением разрешения</w:t>
      </w:r>
    </w:p>
    <w:p w:rsidR="00380A19" w:rsidRDefault="00380A19">
      <w:pPr>
        <w:pStyle w:val="ConsPlusTitle"/>
        <w:jc w:val="center"/>
      </w:pPr>
      <w:r>
        <w:t xml:space="preserve">на ввод объекта в эксплуатацию, </w:t>
      </w:r>
      <w:proofErr w:type="gramStart"/>
      <w:r>
        <w:t>государственной</w:t>
      </w:r>
      <w:proofErr w:type="gramEnd"/>
    </w:p>
    <w:p w:rsidR="00380A19" w:rsidRDefault="00380A19">
      <w:pPr>
        <w:pStyle w:val="ConsPlusTitle"/>
        <w:jc w:val="center"/>
      </w:pPr>
      <w:r>
        <w:t>регистрацией прав на построенный объект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66. Предоставление технического плана сооружения.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67. Предоставление заключения федерального государственного экологического надзора.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68.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</w:t>
      </w:r>
      <w:r>
        <w:lastRenderedPageBreak/>
        <w:t>оснащенности объекта капитального строительства приборами учета используемых энергетических ресурсов.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69. Предоставление разрешения на ввод объекта в эксплуатацию.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70. Предоставление разрешения органа федерального государственного энергетического надзора на допуск в эксплуатацию объектов технологического присоединения.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71. Присвоение адреса объекту капитального строительства.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72. Государственный кадастровый учет объекта недвижимости.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73. Согласование границ охранной зоны в отношении объектов электросетевого хозяйства.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74. Принятие решения о внесении в документы государственного кадастрового учета недвижимого имущества сведений о границах охранной зоны объектов электросетевого хозяйства.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75. Государственная регистрация права собственности на объект недвижимого имущества - объект электросетевого хозяйства.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  <w:outlineLvl w:val="1"/>
      </w:pPr>
      <w:bookmarkStart w:id="5" w:name="P167"/>
      <w:bookmarkEnd w:id="5"/>
      <w:r>
        <w:t>II. Процедуры, связанные с особенностями осуществления</w:t>
      </w:r>
    </w:p>
    <w:p w:rsidR="00380A19" w:rsidRDefault="00380A19">
      <w:pPr>
        <w:pStyle w:val="ConsPlusTitle"/>
        <w:jc w:val="center"/>
      </w:pPr>
      <w:r>
        <w:t>градостроительной деятельности на территориях субъектов</w:t>
      </w:r>
    </w:p>
    <w:p w:rsidR="00380A19" w:rsidRDefault="00380A19">
      <w:pPr>
        <w:pStyle w:val="ConsPlusTitle"/>
        <w:jc w:val="center"/>
      </w:pPr>
      <w:r>
        <w:t>Российской Федерации и территориях муниципальных</w:t>
      </w:r>
    </w:p>
    <w:p w:rsidR="00380A19" w:rsidRDefault="00380A19">
      <w:pPr>
        <w:pStyle w:val="ConsPlusTitle"/>
        <w:jc w:val="center"/>
      </w:pPr>
      <w:r>
        <w:t xml:space="preserve">образований, </w:t>
      </w:r>
      <w:proofErr w:type="gramStart"/>
      <w:r>
        <w:t>предусмотренные</w:t>
      </w:r>
      <w:proofErr w:type="gramEnd"/>
      <w:r>
        <w:t xml:space="preserve"> нормативными правовыми актами</w:t>
      </w:r>
    </w:p>
    <w:p w:rsidR="00380A19" w:rsidRDefault="00380A19">
      <w:pPr>
        <w:pStyle w:val="ConsPlusTitle"/>
        <w:jc w:val="center"/>
      </w:pPr>
      <w:r>
        <w:t xml:space="preserve">субъектов Российской Федерации или </w:t>
      </w:r>
      <w:proofErr w:type="gramStart"/>
      <w:r>
        <w:t>муниципальными</w:t>
      </w:r>
      <w:proofErr w:type="gramEnd"/>
      <w:r>
        <w:t xml:space="preserve"> правовыми</w:t>
      </w:r>
    </w:p>
    <w:p w:rsidR="00380A19" w:rsidRDefault="00380A19">
      <w:pPr>
        <w:pStyle w:val="ConsPlusTitle"/>
        <w:jc w:val="center"/>
      </w:pPr>
      <w:r>
        <w:t>актами представительных органов местного самоуправления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76. Предоставление порубочного билета и (или) разрешения на пересадку деревьев и кустарников.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77. Предоставление разрешения на осуществление земляных работ.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78. Согласование схемы движения транспорта и пешеходов на период проведения работ на проезжей части.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79.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80. Предоставление заключения о соответствии проектной документации сводному плану подземных коммуникаций и сооружений.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81. Согласование проведения работ в технических и охранных зонах.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82. Выдача разрешения на перемещение отходов строительства, сноса зданий и сооружений, в том числе грунтов.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83. Предоставление разрешения на размещение объектов без предоставления земельных участков и установления сервитутов, публичных сервитутов.</w:t>
      </w:r>
    </w:p>
    <w:p w:rsidR="00380A19" w:rsidRDefault="00380A1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84. Предоставление акта приемки в эксплуатацию объекта, относящегося к </w:t>
      </w:r>
      <w:hyperlink r:id="rId28" w:history="1">
        <w:r>
          <w:rPr>
            <w:color w:val="0000FF"/>
          </w:rPr>
          <w:t>объектам</w:t>
        </w:r>
      </w:hyperlink>
      <w:r>
        <w:t>, размещение которых осуществляется без предоставления земельных участков и установления сервитутов, публичных сервитутов.</w:t>
      </w:r>
    </w:p>
    <w:p w:rsidR="00380A19" w:rsidRDefault="00380A1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06.07.2019 N 864)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jc w:val="right"/>
        <w:outlineLvl w:val="0"/>
      </w:pPr>
      <w:r>
        <w:t>Утверждены</w:t>
      </w:r>
    </w:p>
    <w:p w:rsidR="00380A19" w:rsidRDefault="00380A19">
      <w:pPr>
        <w:pStyle w:val="ConsPlusNormal"/>
        <w:jc w:val="right"/>
      </w:pPr>
      <w:r>
        <w:t>постановлением Правительства</w:t>
      </w:r>
    </w:p>
    <w:p w:rsidR="00380A19" w:rsidRDefault="00380A19">
      <w:pPr>
        <w:pStyle w:val="ConsPlusNormal"/>
        <w:jc w:val="right"/>
      </w:pPr>
      <w:r>
        <w:t>Российской Федерации</w:t>
      </w:r>
    </w:p>
    <w:p w:rsidR="00380A19" w:rsidRDefault="00380A19">
      <w:pPr>
        <w:pStyle w:val="ConsPlusNormal"/>
        <w:jc w:val="right"/>
      </w:pPr>
      <w:r>
        <w:t>от 27 декабря 2016 г. N 1504</w:t>
      </w:r>
    </w:p>
    <w:p w:rsidR="00380A19" w:rsidRDefault="00380A19">
      <w:pPr>
        <w:pStyle w:val="ConsPlusNormal"/>
        <w:jc w:val="center"/>
      </w:pPr>
    </w:p>
    <w:p w:rsidR="00380A19" w:rsidRDefault="00380A19">
      <w:pPr>
        <w:pStyle w:val="ConsPlusTitle"/>
        <w:jc w:val="center"/>
      </w:pPr>
      <w:bookmarkStart w:id="6" w:name="P195"/>
      <w:bookmarkEnd w:id="6"/>
      <w:r>
        <w:t>ПРАВИЛА</w:t>
      </w:r>
    </w:p>
    <w:p w:rsidR="00380A19" w:rsidRDefault="00380A19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380A19" w:rsidRDefault="00380A19">
      <w:pPr>
        <w:pStyle w:val="ConsPlusTitle"/>
        <w:jc w:val="center"/>
      </w:pPr>
      <w:r>
        <w:t>В СФЕРЕ СТРОИТЕЛЬСТВА ОБЪЕКТОВ ЭЛЕКТРОСЕТЕВОГО ХОЗЯЙСТВА</w:t>
      </w:r>
    </w:p>
    <w:p w:rsidR="00380A19" w:rsidRDefault="00380A19">
      <w:pPr>
        <w:pStyle w:val="ConsPlusTitle"/>
        <w:jc w:val="center"/>
      </w:pPr>
      <w:r>
        <w:t>С УРОВНЕМ НАПРЯЖЕНИЯ НИЖЕ 35 КВ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>1. Настоящие Правила устанавливают порядок внесения изменений в исчерпывающий перечень процедур в сфере строительства объектов электросетевого хозяйства с уровнем напряжения ниже 35 кВ (далее - перечень процедур).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7" w:name="P201"/>
      <w:bookmarkEnd w:id="7"/>
      <w:r>
        <w:t xml:space="preserve">2. </w:t>
      </w:r>
      <w:proofErr w:type="gramStart"/>
      <w:r>
        <w:t>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строительства объектов электросетевого хозяйства с уровнем напряжения ниже 35 кВ,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перечень процедур и направляют</w:t>
      </w:r>
      <w:proofErr w:type="gramEnd"/>
      <w:r>
        <w:t xml:space="preserve"> указанные предложения в Министерство строительства и жилищно-коммунального хозяйства Российской Федерации.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8" w:name="P202"/>
      <w:bookmarkEnd w:id="8"/>
      <w:r>
        <w:t xml:space="preserve">3. </w:t>
      </w:r>
      <w:proofErr w:type="gramStart"/>
      <w:r>
        <w:t>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строительства объектов электросетевого хозяйства с уровнем напряжения ниже 35 кВ,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</w:t>
      </w:r>
      <w:proofErr w:type="gramEnd"/>
      <w:r>
        <w:t xml:space="preserve"> перечень процедур с приложением проектов актов субъектов Российской Федерации.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201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202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перечень процедур с проектом нормативного правового акта Правительства Российской Федерации</w:t>
      </w:r>
      <w:proofErr w:type="gramEnd"/>
      <w:r>
        <w:t>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перечне процедур, подлежат оценке регулирующего воздействия в порядке, установленном Правительством Российской Федерации.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jc w:val="right"/>
        <w:outlineLvl w:val="0"/>
      </w:pPr>
      <w:r>
        <w:t>Утверждены</w:t>
      </w:r>
    </w:p>
    <w:p w:rsidR="00380A19" w:rsidRDefault="00380A19">
      <w:pPr>
        <w:pStyle w:val="ConsPlusNormal"/>
        <w:jc w:val="right"/>
      </w:pPr>
      <w:r>
        <w:lastRenderedPageBreak/>
        <w:t>постановлением Правительства</w:t>
      </w:r>
    </w:p>
    <w:p w:rsidR="00380A19" w:rsidRDefault="00380A19">
      <w:pPr>
        <w:pStyle w:val="ConsPlusNormal"/>
        <w:jc w:val="right"/>
      </w:pPr>
      <w:r>
        <w:t>Российской Федерации</w:t>
      </w:r>
    </w:p>
    <w:p w:rsidR="00380A19" w:rsidRDefault="00380A19">
      <w:pPr>
        <w:pStyle w:val="ConsPlusNormal"/>
        <w:jc w:val="right"/>
      </w:pPr>
      <w:r>
        <w:t>от 27 декабря 2016 г. N 1504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Title"/>
        <w:jc w:val="center"/>
      </w:pPr>
      <w:bookmarkStart w:id="9" w:name="P215"/>
      <w:bookmarkEnd w:id="9"/>
      <w:r>
        <w:t>ПРАВИЛА</w:t>
      </w:r>
    </w:p>
    <w:p w:rsidR="00380A19" w:rsidRDefault="00380A19">
      <w:pPr>
        <w:pStyle w:val="ConsPlusTitle"/>
        <w:jc w:val="center"/>
      </w:pPr>
      <w:r>
        <w:t>ВЕДЕНИЯ РЕЕСТРА ОПИСАНИЙ ПРОЦЕДУР, УКАЗАННЫХ</w:t>
      </w:r>
    </w:p>
    <w:p w:rsidR="00380A19" w:rsidRDefault="00380A19">
      <w:pPr>
        <w:pStyle w:val="ConsPlusTitle"/>
        <w:jc w:val="center"/>
      </w:pPr>
      <w:r>
        <w:t>В ИСЧЕРПЫВАЮЩЕМ ПЕРЕЧНЕ ПРОЦЕДУР В СФЕРЕ СТРОИТЕЛЬСТВА</w:t>
      </w:r>
    </w:p>
    <w:p w:rsidR="00380A19" w:rsidRDefault="00380A19">
      <w:pPr>
        <w:pStyle w:val="ConsPlusTitle"/>
        <w:jc w:val="center"/>
      </w:pPr>
      <w:r>
        <w:t>ОБЪЕКТОВ ЭЛЕКТРОСЕТЕВОГО ХОЗЯЙСТВА С УРОВНЕМ НАПРЯЖЕНИЯ</w:t>
      </w:r>
    </w:p>
    <w:p w:rsidR="00380A19" w:rsidRDefault="00380A19">
      <w:pPr>
        <w:pStyle w:val="ConsPlusTitle"/>
        <w:jc w:val="center"/>
      </w:pPr>
      <w:r>
        <w:t>НИЖЕ 35 КВ</w:t>
      </w:r>
    </w:p>
    <w:p w:rsidR="00380A19" w:rsidRDefault="00380A19">
      <w:pPr>
        <w:pStyle w:val="ConsPlusNormal"/>
        <w:ind w:firstLine="540"/>
        <w:jc w:val="both"/>
      </w:pPr>
    </w:p>
    <w:p w:rsidR="00380A19" w:rsidRDefault="00380A1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строительства объектов электросетевого хозяйства с уровнем напряжения ниже 35 кВ, утвержденном постановлением Правительства Российской Федерации от 27 декабря 2016 г. N 1504 "Об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</w:t>
      </w:r>
      <w:proofErr w:type="gramEnd"/>
      <w:r>
        <w:t xml:space="preserve"> процедур" (далее соответственно - перечень процедур, реестр описаний процедур).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 xml:space="preserve">3. </w:t>
      </w:r>
      <w:hyperlink r:id="rId30" w:history="1">
        <w:r>
          <w:rPr>
            <w:color w:val="0000FF"/>
          </w:rPr>
          <w:t>Форма</w:t>
        </w:r>
      </w:hyperlink>
      <w:r>
        <w:t xml:space="preserve"> реестра описаний процедур утверждается Министерством строительства и жилищно-коммунального хозяйства Российской Федерации.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11" w:name="P224"/>
      <w:bookmarkEnd w:id="11"/>
      <w:r>
        <w:t>4. Реестр описаний процедур включает следующие сведения: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а) наименование процедуры в соответствии с перечнем процедур;</w:t>
      </w:r>
    </w:p>
    <w:p w:rsidR="00380A19" w:rsidRDefault="00380A19">
      <w:pPr>
        <w:pStyle w:val="ConsPlusNormal"/>
        <w:spacing w:before="220"/>
        <w:ind w:firstLine="540"/>
        <w:jc w:val="both"/>
      </w:pPr>
      <w:proofErr w:type="gramStart"/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строительства объектов электросетевого хозяйства с уровнем напряжения ниже 35 кВ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</w:t>
      </w:r>
      <w:proofErr w:type="gramEnd"/>
      <w:r>
        <w:t xml:space="preserve"> сфере строительства объектов электросетевого хозяйства с уровнем напряжения ниже 35 кВ (для процедур, включенных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380A19" w:rsidRDefault="00380A19">
      <w:pPr>
        <w:pStyle w:val="ConsPlusNormal"/>
        <w:spacing w:before="220"/>
        <w:ind w:firstLine="540"/>
        <w:jc w:val="both"/>
      </w:pPr>
      <w:proofErr w:type="gramStart"/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строительства объектов электросетевого хозяйства с уровнем напряжения ниже 35 кВ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</w:t>
      </w:r>
      <w:proofErr w:type="gramEnd"/>
      <w:r>
        <w:t xml:space="preserve"> порядок проведения процедуры в сфере строительства объектов электросетевого хозяйства с уровнем напряжения ниже 35 кВ (для процедур, включенных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перечень документов, которые заявитель обязан представить для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lastRenderedPageBreak/>
        <w:t>перечень документов, получаемых заявителем в результате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основания для отказа в принятии заявления и требуемых документов для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380A19" w:rsidRDefault="00380A19">
      <w:pPr>
        <w:pStyle w:val="ConsPlusNormal"/>
        <w:spacing w:before="220"/>
        <w:ind w:firstLine="540"/>
        <w:jc w:val="both"/>
      </w:pPr>
      <w:bookmarkStart w:id="12" w:name="P240"/>
      <w:bookmarkEnd w:id="12"/>
      <w:r>
        <w:t xml:space="preserve">5.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31" w:history="1">
        <w:r>
          <w:rPr>
            <w:color w:val="0000FF"/>
          </w:rPr>
          <w:t>форме</w:t>
        </w:r>
      </w:hyperlink>
      <w:r>
        <w:t xml:space="preserve">, указанной в </w:t>
      </w:r>
      <w:hyperlink w:anchor="P223" w:history="1">
        <w:r>
          <w:rPr>
            <w:color w:val="0000FF"/>
          </w:rPr>
          <w:t>пункте 3</w:t>
        </w:r>
      </w:hyperlink>
      <w:r>
        <w:t xml:space="preserve"> настоящих Правил, сведения, предусмотренные </w:t>
      </w:r>
      <w:hyperlink w:anchor="P224" w:history="1">
        <w:r>
          <w:rPr>
            <w:color w:val="0000FF"/>
          </w:rPr>
          <w:t>пунктом 4</w:t>
        </w:r>
      </w:hyperlink>
      <w:r>
        <w:t xml:space="preserve"> настоящих Правил, в отношении процедур, включенных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содержащихся в </w:t>
      </w:r>
      <w:hyperlink w:anchor="P167" w:history="1">
        <w:r>
          <w:rPr>
            <w:color w:val="0000FF"/>
          </w:rPr>
          <w:t>разделе II</w:t>
        </w:r>
      </w:hyperlink>
      <w:r>
        <w:t xml:space="preserve"> перечня процедур.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6.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24" w:history="1">
        <w:r>
          <w:rPr>
            <w:color w:val="0000FF"/>
          </w:rPr>
          <w:t>пункте 4</w:t>
        </w:r>
      </w:hyperlink>
      <w:r>
        <w:t xml:space="preserve"> настоящих Правил;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240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>7.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380A19" w:rsidRDefault="00380A1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Сведения, предусмотренные </w:t>
      </w:r>
      <w:hyperlink w:anchor="P224" w:history="1">
        <w:r>
          <w:rPr>
            <w:color w:val="0000FF"/>
          </w:rPr>
          <w:t>пунктом 4</w:t>
        </w:r>
      </w:hyperlink>
      <w:r>
        <w:t xml:space="preserve"> настоящих Правил, в отношении процедур, включенных в </w:t>
      </w:r>
      <w:hyperlink w:anchor="P167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</w:t>
      </w:r>
      <w:r>
        <w:lastRenderedPageBreak/>
        <w:t>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</w:t>
      </w:r>
      <w:proofErr w:type="gramEnd"/>
      <w:r>
        <w:t xml:space="preserve"> в реестр описаний процедур.</w:t>
      </w:r>
    </w:p>
    <w:p w:rsidR="00380A19" w:rsidRDefault="00380A19">
      <w:pPr>
        <w:pStyle w:val="ConsPlusNormal"/>
        <w:jc w:val="both"/>
      </w:pPr>
    </w:p>
    <w:p w:rsidR="00380A19" w:rsidRDefault="00380A19">
      <w:pPr>
        <w:pStyle w:val="ConsPlusNormal"/>
        <w:jc w:val="both"/>
      </w:pPr>
    </w:p>
    <w:p w:rsidR="00380A19" w:rsidRDefault="00380A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C3C" w:rsidRDefault="007B1C3C"/>
    <w:sectPr w:rsidR="007B1C3C" w:rsidSect="0023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80A19"/>
    <w:rsid w:val="00380A19"/>
    <w:rsid w:val="007B1C3C"/>
    <w:rsid w:val="0083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0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5BAA5B1064E12C3E8B1CB6ECCB06936FFBAEE520B93D766B60AF2429BC6572C70A5C16DB45C2E34FAE7EF172789DE0ABF9A1F00CC3963O0I5J" TargetMode="External"/><Relationship Id="rId13" Type="http://schemas.openxmlformats.org/officeDocument/2006/relationships/hyperlink" Target="consultantplus://offline/ref=C4D5BAA5B1064E12C3E8B1CB6ECCB06936FAB1EA530C93D766B60AF2429BC6572C70A5C16DB5542C3BFAE7EF172789DE0ABF9A1F00CC3963O0I5J" TargetMode="External"/><Relationship Id="rId18" Type="http://schemas.openxmlformats.org/officeDocument/2006/relationships/hyperlink" Target="consultantplus://offline/ref=C4D5BAA5B1064E12C3E8B1CB6ECCB06936FBB9EB530493D766B60AF2429BC6572C70A5C16DB5542D3AFAE7EF172789DE0ABF9A1F00CC3963O0I5J" TargetMode="External"/><Relationship Id="rId26" Type="http://schemas.openxmlformats.org/officeDocument/2006/relationships/hyperlink" Target="consultantplus://offline/ref=C4D5BAA5B1064E12C3E8B1CB6ECCB06936FBB9EB530493D766B60AF2429BC6572C70A5C16DB5542C37FAE7EF172789DE0ABF9A1F00CC3963O0I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4D5BAA5B1064E12C3E8B1CB6ECCB06936FFBAED550993D766B60AF2429BC6572C70A5C165BC572466A0F7EB5E7082C20CA3841F1ECCO3I8J" TargetMode="External"/><Relationship Id="rId7" Type="http://schemas.openxmlformats.org/officeDocument/2006/relationships/hyperlink" Target="consultantplus://offline/ref=C4D5BAA5B1064E12C3E8B1CB6ECCB06936FBB9EB530493D766B60AF2429BC6572C70A5C16DB5542D36FAE7EF172789DE0ABF9A1F00CC3963O0I5J" TargetMode="External"/><Relationship Id="rId12" Type="http://schemas.openxmlformats.org/officeDocument/2006/relationships/hyperlink" Target="consultantplus://offline/ref=C4D5BAA5B1064E12C3E8B1CB6ECCB06936FBB9EB530493D766B60AF2429BC6572C70A5C16DB5542D36FAE7EF172789DE0ABF9A1F00CC3963O0I5J" TargetMode="External"/><Relationship Id="rId17" Type="http://schemas.openxmlformats.org/officeDocument/2006/relationships/hyperlink" Target="consultantplus://offline/ref=C4D5BAA5B1064E12C3E8B1CB6ECCB06936FBB9EB530493D766B60AF2429BC6572C70A5C16DB5542D34FAE7EF172789DE0ABF9A1F00CC3963O0I5J" TargetMode="External"/><Relationship Id="rId25" Type="http://schemas.openxmlformats.org/officeDocument/2006/relationships/hyperlink" Target="consultantplus://offline/ref=C4D5BAA5B1064E12C3E8B1CB6ECCB06936FBB9EB530493D766B60AF2429BC6572C70A5C16DB5542C31FAE7EF172789DE0ABF9A1F00CC3963O0I5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D5BAA5B1064E12C3E8B1CB6ECCB06936FAB1EA530C93D766B60AF2429BC6572C70A5C16DB5542B31FAE7EF172789DE0ABF9A1F00CC3963O0I5J" TargetMode="External"/><Relationship Id="rId20" Type="http://schemas.openxmlformats.org/officeDocument/2006/relationships/hyperlink" Target="consultantplus://offline/ref=C4D5BAA5B1064E12C3E8B1CB6ECCB06937F1B9EE560893D766B60AF2429BC6572C70A5C16DB5542D3AFAE7EF172789DE0ABF9A1F00CC3963O0I5J" TargetMode="External"/><Relationship Id="rId29" Type="http://schemas.openxmlformats.org/officeDocument/2006/relationships/hyperlink" Target="consultantplus://offline/ref=C4D5BAA5B1064E12C3E8B1CB6ECCB06936FAB1EA530C93D766B60AF2429BC6572C70A5C16DB5542B37FAE7EF172789DE0ABF9A1F00CC3963O0I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D5BAA5B1064E12C3E8B1CB6ECCB06936FAB1EA530C93D766B60AF2429BC6572C70A5C16DB5542C35FAE7EF172789DE0ABF9A1F00CC3963O0I5J" TargetMode="External"/><Relationship Id="rId11" Type="http://schemas.openxmlformats.org/officeDocument/2006/relationships/hyperlink" Target="consultantplus://offline/ref=C4D5BAA5B1064E12C3E8B1CB6ECCB06936FAB1EA530C93D766B60AF2429BC6572C70A5C16DB5542C35FAE7EF172789DE0ABF9A1F00CC3963O0I5J" TargetMode="External"/><Relationship Id="rId24" Type="http://schemas.openxmlformats.org/officeDocument/2006/relationships/hyperlink" Target="consultantplus://offline/ref=C4D5BAA5B1064E12C3E8B1CB6ECCB06936FBB9EB530493D766B60AF2429BC6572C70A5C16DB5542C30FAE7EF172789DE0ABF9A1F00CC3963O0I5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C4D5BAA5B1064E12C3E8B1CB6ECCB06937F1B9EE560893D766B60AF2429BC6572C70A5C16DB5542D3AFAE7EF172789DE0ABF9A1F00CC3963O0I5J" TargetMode="External"/><Relationship Id="rId15" Type="http://schemas.openxmlformats.org/officeDocument/2006/relationships/hyperlink" Target="consultantplus://offline/ref=C4D5BAA5B1064E12C3E8B1CB6ECCB06936FAB1EA530C93D766B60AF2429BC6572C70A5C16DB5542B30FAE7EF172789DE0ABF9A1F00CC3963O0I5J" TargetMode="External"/><Relationship Id="rId23" Type="http://schemas.openxmlformats.org/officeDocument/2006/relationships/hyperlink" Target="consultantplus://offline/ref=C4D5BAA5B1064E12C3E8B1CB6ECCB06936FAB1EA530C93D766B60AF2429BC6572C70A5C16DB5542B36FAE7EF172789DE0ABF9A1F00CC3963O0I5J" TargetMode="External"/><Relationship Id="rId28" Type="http://schemas.openxmlformats.org/officeDocument/2006/relationships/hyperlink" Target="consultantplus://offline/ref=C4D5BAA5B1064E12C3E8B1CB6ECCB06936FEB1EF530493D766B60AF2429BC6572C70A5C16DB5542F3BFAE7EF172789DE0ABF9A1F00CC3963O0I5J" TargetMode="External"/><Relationship Id="rId10" Type="http://schemas.openxmlformats.org/officeDocument/2006/relationships/hyperlink" Target="consultantplus://offline/ref=C4D5BAA5B1064E12C3E8B1CB6ECCB06937F1B9EE560893D766B60AF2429BC6572C70A5C16DB5542D3AFAE7EF172789DE0ABF9A1F00CC3963O0I5J" TargetMode="External"/><Relationship Id="rId19" Type="http://schemas.openxmlformats.org/officeDocument/2006/relationships/hyperlink" Target="consultantplus://offline/ref=C4D5BAA5B1064E12C3E8B1CB6ECCB06936FFBAEE520B93D766B60AF2429BC6573E70FDCD6FB34A2F30EFB1BE51O7I3J" TargetMode="External"/><Relationship Id="rId31" Type="http://schemas.openxmlformats.org/officeDocument/2006/relationships/hyperlink" Target="consultantplus://offline/ref=C4D5BAA5B1064E12C3E8B1CB6ECCB06937F9BAE9560A93D766B60AF2429BC6572C70A5C16DB5542E31FAE7EF172789DE0ABF9A1F00CC3963O0I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4D5BAA5B1064E12C3E8B1CB6ECCB06937F9BAE9560A93D766B60AF2429BC6572C70A5C16DB5542E31FAE7EF172789DE0ABF9A1F00CC3963O0I5J" TargetMode="External"/><Relationship Id="rId14" Type="http://schemas.openxmlformats.org/officeDocument/2006/relationships/hyperlink" Target="consultantplus://offline/ref=C4D5BAA5B1064E12C3E8B1CB6ECCB06936FAB1EA530C93D766B60AF2429BC6572C70A5C16DB5542B32FAE7EF172789DE0ABF9A1F00CC3963O0I5J" TargetMode="External"/><Relationship Id="rId22" Type="http://schemas.openxmlformats.org/officeDocument/2006/relationships/hyperlink" Target="consultantplus://offline/ref=C4D5BAA5B1064E12C3E8B1CB6ECCB06936FBB9EB530493D766B60AF2429BC6572C70A5C16DB5542D3BFAE7EF172789DE0ABF9A1F00CC3963O0I5J" TargetMode="External"/><Relationship Id="rId27" Type="http://schemas.openxmlformats.org/officeDocument/2006/relationships/hyperlink" Target="consultantplus://offline/ref=C4D5BAA5B1064E12C3E8B1CB6ECCB06936FAB1EA530C93D766B60AF2429BC6572C70A5C16DB5542B37FAE7EF172789DE0ABF9A1F00CC3963O0I5J" TargetMode="External"/><Relationship Id="rId30" Type="http://schemas.openxmlformats.org/officeDocument/2006/relationships/hyperlink" Target="consultantplus://offline/ref=C4D5BAA5B1064E12C3E8B1CB6ECCB06937F9BAE9560A93D766B60AF2429BC6572C70A5C16DB5542E31FAE7EF172789DE0ABF9A1F00CC3963O0I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4570</Words>
  <Characters>26051</Characters>
  <Application>Microsoft Office Word</Application>
  <DocSecurity>0</DocSecurity>
  <Lines>217</Lines>
  <Paragraphs>61</Paragraphs>
  <ScaleCrop>false</ScaleCrop>
  <Company>MultiDVD Team</Company>
  <LinksUpToDate>false</LinksUpToDate>
  <CharactersWithSpaces>30560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2021-02-26T09:08:00Z</dcterms:created>
  <dcterms:modified xsi:type="dcterms:W3CDTF">2021-02-26T09:11:00Z</dcterms:modified>
</cp:coreProperties>
</file>