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ED" w:rsidRDefault="00C61BE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61BED" w:rsidRDefault="00C61BED">
      <w:pPr>
        <w:pStyle w:val="ConsPlusTitle"/>
        <w:jc w:val="center"/>
      </w:pPr>
    </w:p>
    <w:p w:rsidR="00C61BED" w:rsidRDefault="00C61BED">
      <w:pPr>
        <w:pStyle w:val="ConsPlusTitle"/>
        <w:jc w:val="center"/>
      </w:pPr>
      <w:r>
        <w:t>ПОСТАНОВЛЕНИЕ</w:t>
      </w:r>
    </w:p>
    <w:p w:rsidR="00C61BED" w:rsidRDefault="00C61BED">
      <w:pPr>
        <w:pStyle w:val="ConsPlusTitle"/>
        <w:jc w:val="center"/>
      </w:pPr>
      <w:r>
        <w:t>от 26 марта 2016 г. N 236</w:t>
      </w:r>
    </w:p>
    <w:p w:rsidR="00C61BED" w:rsidRDefault="00C61BED">
      <w:pPr>
        <w:pStyle w:val="ConsPlusTitle"/>
        <w:jc w:val="center"/>
      </w:pPr>
    </w:p>
    <w:p w:rsidR="00C61BED" w:rsidRDefault="00C61BED">
      <w:pPr>
        <w:pStyle w:val="ConsPlusTitle"/>
        <w:jc w:val="center"/>
      </w:pPr>
      <w:r>
        <w:t>О ТРЕБОВАНИЯХ</w:t>
      </w:r>
    </w:p>
    <w:p w:rsidR="00C61BED" w:rsidRDefault="00C61BED">
      <w:pPr>
        <w:pStyle w:val="ConsPlusTitle"/>
        <w:jc w:val="center"/>
      </w:pPr>
      <w:r>
        <w:t xml:space="preserve">К ПРЕДОСТАВЛЕНИЮ В ЭЛЕКТРОННОЙ ФОРМЕ </w:t>
      </w:r>
      <w:proofErr w:type="gramStart"/>
      <w:r>
        <w:t>ГОСУДАРСТВЕННЫХ</w:t>
      </w:r>
      <w:proofErr w:type="gramEnd"/>
    </w:p>
    <w:p w:rsidR="00C61BED" w:rsidRDefault="00C61BED">
      <w:pPr>
        <w:pStyle w:val="ConsPlusTitle"/>
        <w:jc w:val="center"/>
      </w:pPr>
      <w:r>
        <w:t>И МУНИЦИПАЛЬНЫХ УСЛУГ</w:t>
      </w:r>
    </w:p>
    <w:p w:rsidR="00C61BED" w:rsidRDefault="00C61B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61B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1BED" w:rsidRDefault="00C61B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1BED" w:rsidRDefault="00C61B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4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61BED" w:rsidRDefault="00C61B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5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10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 (далее - требования).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>
        <w:t>Росатом</w:t>
      </w:r>
      <w:proofErr w:type="spellEnd"/>
      <w:r>
        <w:t>" и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":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Федерации: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не позднее 31 декабря 2018 г.;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б) утвердить не позднее 1 января 2017 г. сводные планы по приведению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>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5. Реализация </w:t>
      </w:r>
      <w:hyperlink w:anchor="P37" w:history="1">
        <w:r>
          <w:rPr>
            <w:color w:val="0000FF"/>
          </w:rPr>
          <w:t>требований</w:t>
        </w:r>
      </w:hyperlink>
      <w:r>
        <w:t xml:space="preserve">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jc w:val="right"/>
      </w:pPr>
      <w:r>
        <w:t>Председатель Правительства</w:t>
      </w:r>
    </w:p>
    <w:p w:rsidR="00C61BED" w:rsidRDefault="00C61BED">
      <w:pPr>
        <w:pStyle w:val="ConsPlusNormal"/>
        <w:jc w:val="right"/>
      </w:pPr>
      <w:r>
        <w:t>Российской Федерации</w:t>
      </w:r>
    </w:p>
    <w:p w:rsidR="00C61BED" w:rsidRDefault="00C61BED">
      <w:pPr>
        <w:pStyle w:val="ConsPlusNormal"/>
        <w:jc w:val="right"/>
      </w:pPr>
      <w:r>
        <w:t>Д.МЕДВЕДЕВ</w:t>
      </w:r>
    </w:p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jc w:val="right"/>
        <w:outlineLvl w:val="0"/>
      </w:pPr>
      <w:r>
        <w:t>Утверждены</w:t>
      </w:r>
    </w:p>
    <w:p w:rsidR="00C61BED" w:rsidRDefault="00C61BED">
      <w:pPr>
        <w:pStyle w:val="ConsPlusNormal"/>
        <w:jc w:val="right"/>
      </w:pPr>
      <w:r>
        <w:t>постановлением Правительства</w:t>
      </w:r>
    </w:p>
    <w:p w:rsidR="00C61BED" w:rsidRDefault="00C61BED">
      <w:pPr>
        <w:pStyle w:val="ConsPlusNormal"/>
        <w:jc w:val="right"/>
      </w:pPr>
      <w:r>
        <w:t>Российской Федерации</w:t>
      </w:r>
    </w:p>
    <w:p w:rsidR="00C61BED" w:rsidRDefault="00C61BED">
      <w:pPr>
        <w:pStyle w:val="ConsPlusNormal"/>
        <w:jc w:val="right"/>
      </w:pPr>
      <w:r>
        <w:t>от 26 марта 2016 г. N 236</w:t>
      </w:r>
    </w:p>
    <w:p w:rsidR="00C61BED" w:rsidRDefault="00C61BED">
      <w:pPr>
        <w:pStyle w:val="ConsPlusNormal"/>
        <w:jc w:val="both"/>
      </w:pPr>
    </w:p>
    <w:p w:rsidR="00C61BED" w:rsidRDefault="00C61BED">
      <w:pPr>
        <w:pStyle w:val="ConsPlusTitle"/>
        <w:jc w:val="center"/>
      </w:pPr>
      <w:bookmarkStart w:id="0" w:name="P37"/>
      <w:bookmarkEnd w:id="0"/>
      <w:r>
        <w:t>ТРЕБОВАНИЯ</w:t>
      </w:r>
    </w:p>
    <w:p w:rsidR="00C61BED" w:rsidRDefault="00C61BED">
      <w:pPr>
        <w:pStyle w:val="ConsPlusTitle"/>
        <w:jc w:val="center"/>
      </w:pPr>
      <w:r>
        <w:t xml:space="preserve">К ПРЕДОСТАВЛЕНИЮ В ЭЛЕКТРОННОЙ ФОРМЕ </w:t>
      </w:r>
      <w:proofErr w:type="gramStart"/>
      <w:r>
        <w:t>ГОСУДАРСТВЕННЫХ</w:t>
      </w:r>
      <w:proofErr w:type="gramEnd"/>
    </w:p>
    <w:p w:rsidR="00C61BED" w:rsidRDefault="00C61BED">
      <w:pPr>
        <w:pStyle w:val="ConsPlusTitle"/>
        <w:jc w:val="center"/>
      </w:pPr>
      <w:r>
        <w:t>И МУНИЦИПАЛЬНЫХ УСЛУГ</w:t>
      </w:r>
    </w:p>
    <w:p w:rsidR="00C61BED" w:rsidRDefault="00C61B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61B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1BED" w:rsidRDefault="00C61B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1BED" w:rsidRDefault="00C61B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7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61BED" w:rsidRDefault="00C61B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8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  <w:proofErr w:type="gramEnd"/>
    </w:p>
    <w:p w:rsidR="00C61BED" w:rsidRDefault="00C61BED">
      <w:pPr>
        <w:pStyle w:val="ConsPlusNormal"/>
        <w:spacing w:before="220"/>
        <w:ind w:firstLine="540"/>
        <w:jc w:val="both"/>
      </w:pPr>
      <w:r>
        <w:t>2.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в) формирование запроса;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г) прием и регистрация органом (организацией) запроса и иных документов, необходимых для предоставления услуги;</w:t>
      </w:r>
    </w:p>
    <w:p w:rsidR="00C61BED" w:rsidRDefault="00C61BED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е) получение результата предоставления услуги;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ж) получение сведений о ходе выполнения запроса;</w:t>
      </w:r>
    </w:p>
    <w:p w:rsidR="00C61BED" w:rsidRDefault="00C61BED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осуществление оценки качества предоставления услуги;</w:t>
      </w:r>
    </w:p>
    <w:p w:rsidR="00C61BED" w:rsidRDefault="00C61BED">
      <w:pPr>
        <w:pStyle w:val="ConsPlusNormal"/>
        <w:spacing w:before="220"/>
        <w:ind w:firstLine="540"/>
        <w:jc w:val="both"/>
      </w:pPr>
      <w:proofErr w:type="gramStart"/>
      <w: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C61BED" w:rsidRDefault="00C61BED">
      <w:pPr>
        <w:pStyle w:val="ConsPlusNormal"/>
        <w:spacing w:before="220"/>
        <w:ind w:firstLine="540"/>
        <w:jc w:val="both"/>
      </w:pPr>
      <w:r>
        <w:lastRenderedPageBreak/>
        <w:t>3.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административном регламенте предоставления услуги.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4. В административный регламент предоставления услуги включаются состав, последовательность и сроки выполнения действий в электронной форме, а также требования к порядку их выполнения.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5. Состав действий, которые включаются в административный регламент предоставления услуги, одобряется:</w:t>
      </w:r>
    </w:p>
    <w:p w:rsidR="00C61BED" w:rsidRDefault="00C61BED">
      <w:pPr>
        <w:pStyle w:val="ConsPlusNormal"/>
        <w:spacing w:before="220"/>
        <w:ind w:firstLine="540"/>
        <w:jc w:val="both"/>
      </w:pPr>
      <w:proofErr w:type="gramStart"/>
      <w:r>
        <w:t>а) решением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включенных в примерный перечень услуг, подлежащих первоочередной оптимизации, предоставляемых федеральными органами исполнительной власти или государственными внебюджетными фондами, а также примерный перечень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</w:t>
      </w:r>
      <w:proofErr w:type="gramEnd"/>
      <w:r>
        <w:t xml:space="preserve">, </w:t>
      </w:r>
      <w:proofErr w:type="gramStart"/>
      <w:r>
        <w:t xml:space="preserve">в которых размещается государственное или муниципальное задание (заказ), в соответствии с </w:t>
      </w:r>
      <w:hyperlink r:id="rId9" w:history="1">
        <w:r>
          <w:rPr>
            <w:color w:val="0000FF"/>
          </w:rPr>
          <w:t>приложением N 1</w:t>
        </w:r>
      </w:hyperlink>
      <w:r>
        <w:t xml:space="preserve"> к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N 2516-р (далее - примерные перечни);</w:t>
      </w:r>
      <w:proofErr w:type="gramEnd"/>
    </w:p>
    <w:p w:rsidR="00C61BED" w:rsidRDefault="00C61BE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02.02.2019 N 77)</w:t>
      </w:r>
    </w:p>
    <w:p w:rsidR="00C61BED" w:rsidRDefault="00C61BED">
      <w:pPr>
        <w:pStyle w:val="ConsPlusNormal"/>
        <w:spacing w:before="220"/>
        <w:ind w:firstLine="540"/>
        <w:jc w:val="both"/>
      </w:pPr>
      <w:proofErr w:type="gramStart"/>
      <w:r>
        <w:t>б) решением подкомиссии по цифровой экономике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не включенных в примерные перечни;</w:t>
      </w:r>
      <w:proofErr w:type="gramEnd"/>
    </w:p>
    <w:p w:rsidR="00C61BED" w:rsidRDefault="00C61BE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02.02.2019 N 77)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в) решением органов исполнительной власти субъектов Российской Федерации, уполномоченных на организацию процесса перевода услуг в электронную форму в субъектах Российской Федерации, - в отношении услуг, предоставляемых органами исполнительной власти субъектов Российской Федерации и органами местного самоуправления, не включенных в примерные перечни.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C61BED" w:rsidRDefault="00C61BED">
      <w:pPr>
        <w:pStyle w:val="ConsPlusNormal"/>
        <w:spacing w:before="220"/>
        <w:ind w:firstLine="540"/>
        <w:jc w:val="both"/>
      </w:pPr>
      <w:proofErr w:type="gramStart"/>
      <w: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  <w:proofErr w:type="gramEnd"/>
    </w:p>
    <w:p w:rsidR="00C61BED" w:rsidRDefault="00C61BED">
      <w:pPr>
        <w:pStyle w:val="ConsPlusNormal"/>
        <w:spacing w:before="220"/>
        <w:ind w:firstLine="540"/>
        <w:jc w:val="both"/>
      </w:pPr>
      <w: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11. Запись на прием может осуществляться посредством информационной системы органа (организации) или многофункционального центра, которая обеспечивает возможность интеграции с единым порталом, порталами услуг и официальными сайтами.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На едином портале, порталах услуг и официальных сайтах размещаются образцы заполнения электронной формы запроса.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C61BED" w:rsidRDefault="00C61BE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14. При формировании запроса обеспечивается: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услуги;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запроса;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</w:t>
      </w:r>
      <w:r>
        <w:lastRenderedPageBreak/>
        <w:t>ввода значений в электронную форму запроса;</w:t>
      </w:r>
    </w:p>
    <w:p w:rsidR="00C61BED" w:rsidRDefault="00C61BE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д</w:t>
      </w:r>
      <w:proofErr w:type="spellEnd"/>
      <w:r>
        <w:t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>
        <w:t xml:space="preserve"> части, касающейся сведений, отсутствующих в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е) возможность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15. Сформированный и подписанный </w:t>
      </w:r>
      <w:proofErr w:type="gramStart"/>
      <w:r>
        <w:t>запрос</w:t>
      </w:r>
      <w:proofErr w:type="gramEnd"/>
      <w:r>
        <w:t xml:space="preserve">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  <w:proofErr w:type="gramEnd"/>
    </w:p>
    <w:p w:rsidR="00C61BED" w:rsidRDefault="00C61BED">
      <w:pPr>
        <w:pStyle w:val="ConsPlusNormal"/>
        <w:spacing w:before="220"/>
        <w:ind w:firstLine="540"/>
        <w:jc w:val="both"/>
      </w:pPr>
      <w: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C61BED" w:rsidRDefault="00C61BED">
      <w:pPr>
        <w:pStyle w:val="ConsPlusNormal"/>
        <w:spacing w:before="220"/>
        <w:ind w:firstLine="540"/>
        <w:jc w:val="both"/>
      </w:pPr>
      <w:proofErr w:type="gramStart"/>
      <w: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</w:t>
      </w:r>
      <w:proofErr w:type="gramEnd"/>
      <w:r>
        <w:t xml:space="preserve">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</w:t>
      </w:r>
      <w:r>
        <w:lastRenderedPageBreak/>
        <w:t>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19. Заявителю в качестве результата предоставления услуги обеспечивается по его выбору возможность получения: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C61BED" w:rsidRDefault="00C61BED">
      <w:pPr>
        <w:pStyle w:val="ConsPlusNormal"/>
        <w:spacing w:before="220"/>
        <w:ind w:firstLine="540"/>
        <w:jc w:val="both"/>
      </w:pPr>
      <w: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23. При предоставлении услуги в электронной форме заявителю направляется: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C61BED" w:rsidRDefault="00C61BED">
      <w:pPr>
        <w:pStyle w:val="ConsPlusNormal"/>
        <w:spacing w:before="220"/>
        <w:ind w:firstLine="540"/>
        <w:jc w:val="both"/>
      </w:pPr>
      <w:proofErr w:type="gramStart"/>
      <w:r>
        <w:t xml:space="preserve"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</w:t>
      </w:r>
      <w:r>
        <w:lastRenderedPageBreak/>
        <w:t>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C61BED" w:rsidRDefault="00C61BED">
      <w:pPr>
        <w:pStyle w:val="ConsPlusNormal"/>
        <w:spacing w:before="220"/>
        <w:ind w:firstLine="540"/>
        <w:jc w:val="both"/>
      </w:pPr>
      <w:r>
        <w:t>в) уведомление о факте получения информации, подтверждающей оплату услуги;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Оценка качества предоставления услуги осуществляется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>
        <w:t xml:space="preserve">. </w:t>
      </w:r>
      <w:proofErr w:type="gramStart"/>
      <w: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C61BED" w:rsidRDefault="00C61BED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C61BED" w:rsidRDefault="00C61BED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5" w:history="1">
        <w:r>
          <w:rPr>
            <w:color w:val="0000FF"/>
          </w:rPr>
          <w:t>статьей 11.2</w:t>
        </w:r>
      </w:hyperlink>
      <w: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>
        <w:t xml:space="preserve"> решений и действий (бездействия), совершенных при предоставлении государственных и муниципальных услуг".</w:t>
      </w:r>
    </w:p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jc w:val="both"/>
      </w:pPr>
    </w:p>
    <w:p w:rsidR="00C61BED" w:rsidRDefault="00C61B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0B8F" w:rsidRDefault="00D30B8F"/>
    <w:sectPr w:rsidR="00D30B8F" w:rsidSect="003C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61BED"/>
    <w:rsid w:val="00C61BED"/>
    <w:rsid w:val="00D3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1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1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DA7DF67D32324D460BEA75CF4E44B520ED61FC33F4B2D3D4CBCE38653F608E3A04569C729062BCE59C14BE4D3E7FAF447424495093E399F8PEJ" TargetMode="External"/><Relationship Id="rId13" Type="http://schemas.openxmlformats.org/officeDocument/2006/relationships/hyperlink" Target="consultantplus://offline/ref=EFDA7DF67D32324D460BEA75CF4E44B521ED63FE32FDB2D3D4CBCE38653F608E3A04569C729061B9E29C14BE4D3E7FAF447424495093E399F8PE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DA7DF67D32324D460BEA75CF4E44B520EE60FF33FCB2D3D4CBCE38653F608E3A04569C729063BEEB9C14BE4D3E7FAF447424495093E399F8PEJ" TargetMode="External"/><Relationship Id="rId12" Type="http://schemas.openxmlformats.org/officeDocument/2006/relationships/hyperlink" Target="consultantplus://offline/ref=EFDA7DF67D32324D460BEA75CF4E44B520EE60FF33FCB2D3D4CBCE38653F608E3A04569C729063BEEB9C14BE4D3E7FAF447424495093E399F8PE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DA7DF67D32324D460BEA75CF4E44B520ED67FF3FFCB2D3D4CBCE38653F608E28040E9073927CBEEA8942EF08F6P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DA7DF67D32324D460BEA75CF4E44B520EE67FD34FFB2D3D4CBCE38653F608E3A04569C769869EAB2D315E208696CAE4F7426404FF9P8J" TargetMode="External"/><Relationship Id="rId11" Type="http://schemas.openxmlformats.org/officeDocument/2006/relationships/hyperlink" Target="consultantplus://offline/ref=EFDA7DF67D32324D460BEA75CF4E44B520ED61FC33F4B2D3D4CBCE38653F608E3A04569C729062BCEB9C14BE4D3E7FAF447424495093E399F8PEJ" TargetMode="External"/><Relationship Id="rId5" Type="http://schemas.openxmlformats.org/officeDocument/2006/relationships/hyperlink" Target="consultantplus://offline/ref=EFDA7DF67D32324D460BEA75CF4E44B520ED61FC33F4B2D3D4CBCE38653F608E3A04569C729062BCE59C14BE4D3E7FAF447424495093E399F8PEJ" TargetMode="External"/><Relationship Id="rId15" Type="http://schemas.openxmlformats.org/officeDocument/2006/relationships/hyperlink" Target="consultantplus://offline/ref=EFDA7DF67D32324D460BEA75CF4E44B520EE67FD34FFB2D3D4CBCE38653F608E3A04569C729769EAB2D315E208696CAE4F7426404FF9P8J" TargetMode="External"/><Relationship Id="rId10" Type="http://schemas.openxmlformats.org/officeDocument/2006/relationships/hyperlink" Target="consultantplus://offline/ref=EFDA7DF67D32324D460BEA75CF4E44B520ED61FC33F4B2D3D4CBCE38653F608E3A04569C729062BCE49C14BE4D3E7FAF447424495093E399F8PEJ" TargetMode="External"/><Relationship Id="rId4" Type="http://schemas.openxmlformats.org/officeDocument/2006/relationships/hyperlink" Target="consultantplus://offline/ref=EFDA7DF67D32324D460BEA75CF4E44B520EE60FF33FCB2D3D4CBCE38653F608E3A04569C729063BEEB9C14BE4D3E7FAF447424495093E399F8PEJ" TargetMode="External"/><Relationship Id="rId9" Type="http://schemas.openxmlformats.org/officeDocument/2006/relationships/hyperlink" Target="consultantplus://offline/ref=EFDA7DF67D32324D460BEA75CF4E44B521E466FE33F4B2D3D4CBCE38653F608E3A04569C729061BDE19C14BE4D3E7FAF447424495093E399F8PEJ" TargetMode="External"/><Relationship Id="rId14" Type="http://schemas.openxmlformats.org/officeDocument/2006/relationships/hyperlink" Target="consultantplus://offline/ref=EFDA7DF67D32324D460BEA75CF4E44B520ED63FB3FF9B2D3D4CBCE38653F608E3A04569C729062B9EA9C14BE4D3E7FAF447424495093E399F8P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3379</Words>
  <Characters>19264</Characters>
  <Application>Microsoft Office Word</Application>
  <DocSecurity>0</DocSecurity>
  <Lines>160</Lines>
  <Paragraphs>45</Paragraphs>
  <ScaleCrop>false</ScaleCrop>
  <Company/>
  <LinksUpToDate>false</LinksUpToDate>
  <CharactersWithSpaces>22598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gkovalenko</dc:creator>
  <cp:lastModifiedBy>gkovalenko</cp:lastModifiedBy>
  <cp:revision>1</cp:revision>
  <dcterms:created xsi:type="dcterms:W3CDTF">2019-09-12T09:15:00Z</dcterms:created>
  <dcterms:modified xsi:type="dcterms:W3CDTF">2019-09-12T09:15:00Z</dcterms:modified>
</cp:coreProperties>
</file>