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b/>
          <w:sz w:val="24"/>
          <w:szCs w:val="24"/>
        </w:rPr>
        <w:t>Договор аренды N ___</w:t>
      </w:r>
    </w:p>
    <w:p w:rsidR="00086BD4" w:rsidRPr="00086BD4" w:rsidRDefault="00086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b/>
          <w:sz w:val="24"/>
          <w:szCs w:val="24"/>
        </w:rPr>
        <w:t>муниципального недвижимого имущества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86BD4" w:rsidRPr="00086B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"__"__________ ____ </w:t>
            </w:r>
            <w:proofErr w:type="gramStart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BD4">
        <w:rPr>
          <w:rFonts w:ascii="Times New Roman" w:hAnsi="Times New Roman" w:cs="Times New Roman"/>
          <w:sz w:val="24"/>
          <w:szCs w:val="24"/>
        </w:rPr>
        <w:t xml:space="preserve">Администрация 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муниципального образования)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в лице 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(Ф.И.О., должность)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(Устава, доверенности)</w:t>
      </w:r>
      <w:r w:rsidRPr="00086BD4">
        <w:rPr>
          <w:rFonts w:ascii="Times New Roman" w:hAnsi="Times New Roman" w:cs="Times New Roman"/>
          <w:sz w:val="24"/>
          <w:szCs w:val="24"/>
        </w:rPr>
        <w:t>, именуемая в дальнейшем "Арендодатель", с одной стороны</w:t>
      </w:r>
      <w:proofErr w:type="gramEnd"/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балансодержателя)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в лице 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(Ф.И.О., должность)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(Устава, доверенности)</w:t>
      </w:r>
      <w:r w:rsidRPr="00086BD4">
        <w:rPr>
          <w:rFonts w:ascii="Times New Roman" w:hAnsi="Times New Roman" w:cs="Times New Roman"/>
          <w:sz w:val="24"/>
          <w:szCs w:val="24"/>
        </w:rPr>
        <w:t>, именуем___ в дальнейшем "Балансодержатель", с другой стороны и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именуем__ в дальнейшем "Арендатор", в лице 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(Ф.И.О., должность)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086BD4">
        <w:rPr>
          <w:rFonts w:ascii="Times New Roman" w:hAnsi="Times New Roman" w:cs="Times New Roman"/>
          <w:sz w:val="24"/>
          <w:szCs w:val="24"/>
        </w:rPr>
        <w:t>, с третьей стороны (</w:t>
      </w:r>
      <w:r w:rsidRPr="00086BD4">
        <w:rPr>
          <w:rFonts w:ascii="Times New Roman" w:hAnsi="Times New Roman" w:cs="Times New Roman"/>
          <w:i/>
          <w:sz w:val="24"/>
          <w:szCs w:val="24"/>
        </w:rPr>
        <w:t xml:space="preserve">вариант, если договор заключен по результатам торгов </w:t>
      </w:r>
      <w:hyperlink w:anchor="P206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&lt;1&gt;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>:</w:t>
      </w:r>
      <w:r w:rsidRPr="00086BD4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проведения торгов от "___"________ 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>. N ____) заключили следующий Договор: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1.1. Арендодатель при участии Балансодержателя обязуется предоставить, а Арендатор обязуется принять за плату во временное пользование недвижимое имущество, расположенное по адресу: _______________________, общей площадью __________ кв. м, кадастровый номер _________________ (далее - Имущество), для размещения ______________________________________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(целевое назначение)</w:t>
      </w:r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Имущество находится в муниципальной собственности, что подтверждается записью в Едином государственном реестре недвижимости от "___"________ ____ г. N ___ (</w:t>
      </w:r>
      <w:hyperlink r:id="rId5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"___"________ ____ г. N ___ (Приложение N ___) </w:t>
      </w:r>
      <w:hyperlink w:anchor="P207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&lt;2&gt;</w:t>
        </w:r>
      </w:hyperlink>
      <w:r w:rsidRPr="00086B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1.3. Имущество находится на балансе Балансодержателя.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2. Срок действия Договора и срок аренды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2.1. Настоящий Договор заключен сроком с "___"_________ 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>. по "___"_________ ___ г. и вступает в силу с момента его подписания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вариант, если договор заключен на срок не менее года:</w:t>
      </w:r>
      <w:r w:rsidRPr="00086BD4">
        <w:rPr>
          <w:rFonts w:ascii="Times New Roman" w:hAnsi="Times New Roman" w:cs="Times New Roman"/>
          <w:sz w:val="24"/>
          <w:szCs w:val="24"/>
        </w:rPr>
        <w:t xml:space="preserve"> и подлежит государственной регистрации в установленном законодательством Российской Федерации порядке).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2.2. Срок аренды устанавливается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086BD4">
        <w:rPr>
          <w:rFonts w:ascii="Times New Roman" w:hAnsi="Times New Roman" w:cs="Times New Roman"/>
          <w:sz w:val="24"/>
          <w:szCs w:val="24"/>
        </w:rPr>
        <w:t>3. Размер и порядок внесения арендной платы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3.1. Ставка арендной платы составляет _______________ за 1 (один) кв. м в месяц, включая НДС </w:t>
      </w:r>
      <w:hyperlink w:anchor="P208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&lt;3&gt;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. Сумма арендной платы, подлежащая ежемесячному внесению, определена в </w:t>
      </w:r>
      <w:hyperlink r:id="rId6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Расчете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(Приложение N ___ к настоящему Договору).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i/>
          <w:sz w:val="24"/>
          <w:szCs w:val="24"/>
        </w:rPr>
        <w:t>Вариант.</w:t>
      </w:r>
      <w:r w:rsidRPr="00086BD4">
        <w:rPr>
          <w:rFonts w:ascii="Times New Roman" w:hAnsi="Times New Roman" w:cs="Times New Roman"/>
          <w:sz w:val="24"/>
          <w:szCs w:val="24"/>
        </w:rPr>
        <w:t xml:space="preserve"> В случае если Имущество сдается в аренду с прилегающим земельным участком, то величина арендной платы за его использование определяется отдельным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>договором.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Перечисление НДС осуществляется Арендатором самостоятельно в соответствующие бюджеты по указанию налогового органа </w:t>
      </w:r>
      <w:hyperlink w:anchor="P209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&lt;4&gt;</w:t>
        </w:r>
      </w:hyperlink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3.2. Арендная плата может изменяться в соответствии с изменением базовой ставки арендной платы, которая корректируется ежегодно соответствующим постановлением _________________________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уполномоченного муниципального органа)</w:t>
      </w:r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3.3. Различного рода налоги, сборы и платежи, лежащие на Сторонах в связи с Договором, не могут повлиять на размер арендной платы.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3.4. Если Арендатор, фактически используя Имущество, своевременно не оформил или не пролонгировал настоящий Договор, то сумма арендной платы за период пользования Имуществом до момента подписания Договора может быть взыскана в трехкратном размере.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3.5. Арендная плата вносится ежемесячно в безналичном порядке на расчетный счет ________________________________________________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(указать банковские реквизиты)</w:t>
      </w:r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 этом платежи за текущий месяц аренды должны быть полностью внесены Арендатором не позднее ______ числа следующего месяца.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Датой уплаты арендной платы считается дата приема банком к исполнению платежного поручения Арендатора.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3.6. Перечисление налоговых и обязательных платежей, предусмотренных законодательством, осуществляется Арендатором самостоятельно в соответствующие бюджеты на основании указаний местной налоговой инспекции.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 Права и обязанности Арендатора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4.1. Арендатор вправе: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4.1.1. По окончании срока Договора либо при его досрочном расторжении изъять из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произведенные им улучшения, которые могут быть отделены без вреда от конструкции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 Арендатор обязан: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4.2.1. Принять от Балансодержателя Имущество; прием-передача Имущества осуществляется по </w:t>
      </w:r>
      <w:hyperlink r:id="rId7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в котором отражается техническое состояние Имущества на момент передачи.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4.2.2. Своевременно в порядке, установленном Договором, вносить арендную плату за пользование Имуществом.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086BD4">
        <w:rPr>
          <w:rFonts w:ascii="Times New Roman" w:hAnsi="Times New Roman" w:cs="Times New Roman"/>
          <w:sz w:val="24"/>
          <w:szCs w:val="24"/>
        </w:rPr>
        <w:t>4.2.3. Использовать Имущество исключительно в соответствии с целевым назначением, предусмотренным Договором.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086BD4">
        <w:rPr>
          <w:rFonts w:ascii="Times New Roman" w:hAnsi="Times New Roman" w:cs="Times New Roman"/>
          <w:sz w:val="24"/>
          <w:szCs w:val="24"/>
        </w:rPr>
        <w:t>4.2.4. Соблюдать технические, санитарные, противопожарные и иные требования, предъявляемые к пользованию нежилыми помещениями; эксплуатировать Имущество в соответствии с принятыми нормами эксплуатации.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4.2.5. Содержать Имущество в полной исправности до сдачи его Балансодержателю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hyperlink r:id="rId8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>; содержать в порядке прилегающую к имуществу территорию, осуществлять благоустройство, озеленение и уборку мусора.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4.2.6. Производить переустройство, перепланировку либо иные изменения, затрагивающие конструкцию Имущества, лишь с письменного согласия Балансодержателя и Арендодателя, а также по согласованию с органами пожарного надзора, санитарно-эпидемиологической станцией, энергетическим надзором и т.д.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4.2.7. Незамедлительно сообщать Арендодателю и Балансодержателю обо всех нарушениях прав собственника, а также нарушениях прав Арендатора и претензиях на Имущество со стороны третьих лиц.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4.2.8. Незамедлительно предоставлять уполномоченным лицам Арендодателя, а также представителям органов, контролирующих соблюдение требований, перечисленных в </w:t>
      </w:r>
      <w:hyperlink w:anchor="P51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4.2.4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, возможность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использованием Имущества (допуск в помещение, осмотр, представление документации и т.д.); обеспечивать беспрепятственный допуск работников специализированных эксплуатационных и ремонтно-строительных служб для производства работ, носящих аварийный характер, учитывая специфику организации (учреждения).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086BD4">
        <w:rPr>
          <w:rFonts w:ascii="Times New Roman" w:hAnsi="Times New Roman" w:cs="Times New Roman"/>
          <w:sz w:val="24"/>
          <w:szCs w:val="24"/>
        </w:rPr>
        <w:t>4.2.9. Своевременно производить текущий ремонт Имущества; капитальный ремонт Имущества осуществляется за счет средств Балансодержателя или иных средств.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4.2.10. Не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чем за ___________ письменно сообщить в администрацию и Балансодержателю об освобождении Имущества как в случае истечения срока Договора, так и при досрочном освобождении или о намерении продлить действие Договора.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4.2.11. По истечении срока Договора, а также при досрочном освобождении Имущества передать его по </w:t>
      </w:r>
      <w:hyperlink r:id="rId9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Балансодержателю с участием Арендодателя в исправном состоянии.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4.2.12. Обеспечивать сохранность арендованного Имущества и за счет своих средств возмещать Балансодержателю нанесенный ему ущерб от порчи принятого в аренду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0"/>
      <w:bookmarkEnd w:id="4"/>
      <w:r w:rsidRPr="00086BD4">
        <w:rPr>
          <w:rFonts w:ascii="Times New Roman" w:hAnsi="Times New Roman" w:cs="Times New Roman"/>
          <w:sz w:val="24"/>
          <w:szCs w:val="24"/>
        </w:rPr>
        <w:t>4.2.13. За свой счет застраховать арендованное имущество, а также риск неуплаты арендных платежей на их полную стоимость на весь срок аренды по согласованию с Арендодателем.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4.2.14. Заключить договор с Балансодержателем об эксплуатационных расходах и расходах, связанных с содержанием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2"/>
      <w:bookmarkEnd w:id="5"/>
      <w:r w:rsidRPr="00086BD4">
        <w:rPr>
          <w:rFonts w:ascii="Times New Roman" w:hAnsi="Times New Roman" w:cs="Times New Roman"/>
          <w:sz w:val="24"/>
          <w:szCs w:val="24"/>
        </w:rPr>
        <w:t>4.2.15. В течение ______ дней поместить в доступном для обозрения месте здания, в котором расположено Имущество, информацию об Арендаторе.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3"/>
      <w:bookmarkEnd w:id="6"/>
      <w:r w:rsidRPr="00086BD4">
        <w:rPr>
          <w:rFonts w:ascii="Times New Roman" w:hAnsi="Times New Roman" w:cs="Times New Roman"/>
          <w:sz w:val="24"/>
          <w:szCs w:val="24"/>
        </w:rPr>
        <w:t>4.3. Арендатор не вправе: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4.3.1. Без письменного разрешения Арендодателя сдавать в субаренду Имущество или его часть, а также передавать любым другим способом Имущество или его часть в пользование третьим лицам.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4.3.2. Использовать право аренды Имущества в качестве предмета залога или вклада в уставный капитал (фонд) других предприятий.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4.4. Арендатор после истечения срока Договора имеет преимущественное право на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>заключение договора на новый срок.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 Права и обязанности Арендодателя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5.1. Арендодатель обязан: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5.1.1. Предупредить Арендатора обо всех правах третьих лиц на сдаваемое в аренду Имущество (сервитуте, праве залога и т.п.).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5.2. Арендодатель имеет право: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5.2.1. Осуществлять контроль и проверку соблюдения условий Договора и использования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Полномочные представители Арендодателя имеют право на осмотр Имущества на предмет соблюдения условий его эксплуатации и использования в соответствии с Договором и законодательством Российской Федерации.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Осмотр (проверка) может производиться в рабочие дни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______ часов, а в случае аварии - в любое время суток.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5.2.2. Требовать от Арендатора своевременного внесения арендной платы за пользование Имуществом в соответствии с </w:t>
      </w:r>
      <w:hyperlink w:anchor="P28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разд. 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5.2.3. Изменять ставку арендной платы не чаще ______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5.2.4. Требовать расторжения настоящего Договора и возмещения убытков, если Арендатор пользуется Имуществом не в соответствии с условиями Договора или назначением Имущества.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6. Обязанности Балансодержателя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6.1. Балансодержатель обязан: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6.1.1. В течение пяти дней с момента заключения Договора передать Арендатору Имущество; прием-передача Имущества осуществляется по </w:t>
      </w:r>
      <w:hyperlink r:id="rId1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в котором отражается техническое состояние Имущества на момент передачи (Приложение N ___).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6.1.2. В случае продажи Имущества либо при ином изменении собственника или владельца уведомить об этом Арендатора не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чем за _________ до предполагаемого изменения.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86"/>
      <w:bookmarkEnd w:id="7"/>
      <w:r w:rsidRPr="00086BD4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7.1. В случае несоблюдения порядка и сроков внесения арендной платы Арендатор обязан уплатить в соответствующий бюджет за каждый день просрочки пени в размере 1/300 ключевой ставки Банка России. Началом применения данных санкций считается следующий день после срока уплаты очередного платежа.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 просрочке очередного платежа свыше двух месяцев Арендодатель вправе в установленном законом порядке досрочно расторгнуть Договор в соответствии с законом.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7.2. При нарушении </w:t>
      </w:r>
      <w:hyperlink w:anchor="P5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п. 4.2.3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6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4.2.9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4.2.13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2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4.2.15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Арендодатель вправе в одностороннем бесспорном порядке досрочно расторгнуть Договор в соответствии с законом или по решению суда.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lastRenderedPageBreak/>
        <w:t xml:space="preserve">7.3. Если при наступлении страхового случая по договору страхования, заключенному в соответствии с </w:t>
      </w:r>
      <w:hyperlink w:anchor="P6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4.2.13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выплаченное страховое возмещение не покрывает реальный ущерб, причиненный Имуществу, Арендатор обязан в течение _____________ возместить разницу между реальным ущербом и полученным страховым возмещением.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7.4. При нарушении </w:t>
      </w:r>
      <w:hyperlink w:anchor="P63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4.3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Договора Арендатор обязан уплатить в соответствующий бюджет штраф в размере ____% от суммы годовой арендной платы, при этом Арендодатель вправе досрочно расторгнуть Договор.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Указанное нарушение также влечет признание недействительным договора, в соответствии с которым Имущество или его часть переданы в субаренду или пользование третьим лицам либо право аренды использовано в качестве предмета залога или вклада (независимо от того, как назван этот договор), в том числе по решению суда.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7.5. Во всех случаях досрочного расторжения Договора, предусмотренных настоящим </w:t>
      </w:r>
      <w:hyperlink w:anchor="P86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разделом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расторжение осуществляется в одностороннем порядке, а Договор считается расторгнутым с момента получения Арендатором соответствующего письменного предупреждения или по решению суда.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 Изменение и прекращение действия Договора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8.1. Изменение условий Договора, его расторжение могут иметь место по согласованию Сторон. Вносимые изменения и дополнения рассматриваются Сторонами в срок _______________ и оформляются дополнительными соглашениями.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 Договор подлежит досрочному расторжению в одностороннем бесспорном порядке, а Арендатор выселению: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8.2.1. При использовании Имущества полностью или частично не в соответствии с Договором.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8.2.2. Если Арендатор умышленно или по неосторожности ухудшает состояние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8.2.3. Если Арендатор не внес арендную плату в течение двух месяцев подряд.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8.2.4. Если Арендатор не поддерживает Имущество в надлежащем техническом состоянии.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8.2.5. В иных случаях, установленных законодательством Российской Федерации.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8.3. Арендатор в случае надлежащего выполнения принятых по настоящему Договору обязательств по окончании действия Договора имеет преимущественное перед другими право на продление срока аренды.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9. Уведомления и сообщения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9.1. Все уведомления и сообщения, направляемые в соответствии с Договором или в связи с ним, должны составляться в письменной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и будут считаться поданными надлежащим образом, если они посланы заказным письмом, по телетайпу, по телеграфу, телефаксу или доставлены лично по юридическим адресам Сторон.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9.2. Стороны обязуются незамедлительно уведомлять друг друга об изменении своих адресов и банковских реквизитов. Неисполнение Стороной настоящего пункта лишает ее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>права ссылаться на то, что предусмотренные Договором уведомление или платеж не были произведены надлежащим образом.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Признается официальным уведомлением публикация в местной печати соответствующего объявления.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9.3.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телеграммы, или дата направления уведомления или сообщения по телетайпу, телефаксу, или дата личного вручения уведомления или сообщения Стороне, или дата соответствующей публикации.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 Прочие условия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10.1. Перемена собственника Имущества не является основанием для изменения условий или расторжения настоящего Договора.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 приватизации Имущества правопреемником Арендодателя является лицо, ставшее собственником указанного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10.2. Сдача Имущества в аренду не влечет передачу права собственности на нее.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10.3. Стороны принимают меры к непосредственному урегулированию споров, возникающих из Договора. Споры, не урегулированные Сторонами непосредственно, решаются в установленном порядке.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10.4. Любые изменения и дополнения к Договору действительны лишь при условии, что они совершены в письменной форме и подписаны представителями Сторон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вариант, если договор заключен на срок не менее года:</w:t>
      </w:r>
      <w:r w:rsidRPr="00086BD4">
        <w:rPr>
          <w:rFonts w:ascii="Times New Roman" w:hAnsi="Times New Roman" w:cs="Times New Roman"/>
          <w:sz w:val="24"/>
          <w:szCs w:val="24"/>
        </w:rPr>
        <w:t xml:space="preserve"> и прошли государственную регистрацию в установленном законодательством Российской Федерации порядке).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10.5. Договор составлен в 3 (трех)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086BD4">
        <w:rPr>
          <w:rFonts w:ascii="Times New Roman" w:hAnsi="Times New Roman" w:cs="Times New Roman"/>
          <w:sz w:val="24"/>
          <w:szCs w:val="24"/>
        </w:rPr>
        <w:t xml:space="preserve"> 4 (четырех)) идентичных экземплярах, имеющих одинаковую юридическую силу. Каждый экземпляр содержит __________ листов. Первый экземпляр находится у Арендодателя, второй - у Балансодержателя, третий - у Арендатора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086BD4">
        <w:rPr>
          <w:rFonts w:ascii="Times New Roman" w:hAnsi="Times New Roman" w:cs="Times New Roman"/>
          <w:sz w:val="24"/>
          <w:szCs w:val="24"/>
        </w:rPr>
        <w:t xml:space="preserve"> четвертый - для органа государственной регистрации прав на недвижимость).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10.6. Приложения к Договору составляют его неотъемлемую часть: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10.6.1. </w:t>
      </w:r>
      <w:hyperlink r:id="rId11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Расчет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арендной платы (Приложение N </w:t>
      </w:r>
      <w:r w:rsidRPr="00086BD4">
        <w:rPr>
          <w:rFonts w:ascii="Times New Roman" w:hAnsi="Times New Roman" w:cs="Times New Roman"/>
          <w:i/>
          <w:sz w:val="24"/>
          <w:szCs w:val="24"/>
        </w:rPr>
        <w:t>__</w:t>
      </w:r>
      <w:r w:rsidRPr="00086BD4">
        <w:rPr>
          <w:rFonts w:ascii="Times New Roman" w:hAnsi="Times New Roman" w:cs="Times New Roman"/>
          <w:sz w:val="24"/>
          <w:szCs w:val="24"/>
        </w:rPr>
        <w:t>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10.6.2. </w:t>
      </w:r>
      <w:hyperlink r:id="rId12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приема-передачи в аренду недвижимого имущества (Приложение N </w:t>
      </w:r>
      <w:r w:rsidRPr="00086BD4">
        <w:rPr>
          <w:rFonts w:ascii="Times New Roman" w:hAnsi="Times New Roman" w:cs="Times New Roman"/>
          <w:i/>
          <w:sz w:val="24"/>
          <w:szCs w:val="24"/>
        </w:rPr>
        <w:t>__</w:t>
      </w:r>
      <w:r w:rsidRPr="00086BD4">
        <w:rPr>
          <w:rFonts w:ascii="Times New Roman" w:hAnsi="Times New Roman" w:cs="Times New Roman"/>
          <w:sz w:val="24"/>
          <w:szCs w:val="24"/>
        </w:rPr>
        <w:t>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10.6.3. ___________________________________________________________.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10.7. Если какое-либо из положений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экономические интересы Сторон.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11. Юридические адреса и подписи Сторон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  <w:gridCol w:w="340"/>
        <w:gridCol w:w="4308"/>
      </w:tblGrid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Балансодержатель: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D4" w:rsidRPr="00086BD4"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юридического лица)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 Факс: 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</w:tblGrid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 "______________________"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юридического лица)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в __________________________ банке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К/с ______________________________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БИК 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Факс: 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i/>
          <w:sz w:val="24"/>
          <w:szCs w:val="24"/>
        </w:rPr>
        <w:t>Вариант.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</w:tblGrid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Счет _____________________________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  <w:gridCol w:w="340"/>
        <w:gridCol w:w="4308"/>
      </w:tblGrid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Балансодержатель: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  <w:tr w:rsidR="00086BD4" w:rsidRPr="00086BD4"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  <w:tr w:rsidR="00086BD4" w:rsidRPr="00086BD4"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М.П. </w:t>
      </w:r>
      <w:hyperlink w:anchor="P210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&lt;5&gt;</w:t>
        </w:r>
      </w:hyperlink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i/>
          <w:sz w:val="24"/>
          <w:szCs w:val="24"/>
        </w:rPr>
        <w:t>Информация для сведения: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6"/>
      <w:bookmarkEnd w:id="8"/>
      <w:r w:rsidRPr="00086BD4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О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б особенностях порядка заключения договоров в отношении государственного и муниципального имущества см. </w:t>
      </w:r>
      <w:hyperlink r:id="rId13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ст. 17.1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26.07.2006 N 135-ФЗ "О защите конкуренции".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7"/>
      <w:bookmarkEnd w:id="9"/>
      <w:r w:rsidRPr="00086BD4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С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 01.01.2017 государственный кадастровый учет, государственная регистрация возникновения или перехода прав на недвижимое имущество удостоверяются </w:t>
      </w:r>
      <w:hyperlink r:id="rId14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выпиской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из Единого государственного реестра недвижимости (</w:t>
      </w:r>
      <w:hyperlink r:id="rId15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ч. 1 ст. 28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13.07.2015 N 218-ФЗ "О государственной регистрации недвижимости").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08"/>
      <w:bookmarkEnd w:id="10"/>
      <w:r w:rsidRPr="00086BD4">
        <w:rPr>
          <w:rFonts w:ascii="Times New Roman" w:hAnsi="Times New Roman" w:cs="Times New Roman"/>
          <w:i/>
          <w:sz w:val="24"/>
          <w:szCs w:val="24"/>
        </w:rPr>
        <w:t xml:space="preserve">&lt;3&gt; </w:t>
      </w:r>
      <w:hyperlink r:id="rId16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Статья 8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29.07.1998 N 135-ФЗ "Об оценочной деятельности в Российской Федерации" требует обязательного проведения оценки объектов оценки при вовлечении в сделку объектов, принадлежащих полностью или частично Российской Федерации, субъектам Российской Федерации либо муниципальным образованиям, при определении стоимости объектов оценки в целях их передачи в аренду. 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 xml:space="preserve">При этом в силу </w:t>
      </w:r>
      <w:hyperlink r:id="rId17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ст. 5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указанного Федерального закона право аренды является объектом оценки (см. </w:t>
      </w:r>
      <w:hyperlink r:id="rId18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Письмо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Минэкономразвития России N 19491-ЕЕ/Д05и, ФАС России N АК/32618/14 от 14.08.2014 "О позиции Минэкономразвития России и ФАС России по вопросу об определении размера арендной платы при заключении на новый срок договоров аренды государственного и муниципального имущества с отдельными категориями арендаторов").</w:t>
      </w:r>
      <w:proofErr w:type="gramEnd"/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9"/>
      <w:bookmarkEnd w:id="11"/>
      <w:r w:rsidRPr="00086BD4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П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ри предоставлении на территории Российской Федерации органами государственной власти и управления, органами местного самоуправления в аренду федерального имущества, имущества субъектов Российской Федерации и муниципального имущества налоговая база определяется как сумма арендной платы с </w:t>
      </w:r>
      <w:r w:rsidRPr="00086BD4">
        <w:rPr>
          <w:rFonts w:ascii="Times New Roman" w:hAnsi="Times New Roman" w:cs="Times New Roman"/>
          <w:i/>
          <w:sz w:val="24"/>
          <w:szCs w:val="24"/>
        </w:rPr>
        <w:lastRenderedPageBreak/>
        <w:t>учетом налога. При этом налоговая база определяется налоговым агентом отдельно по каждому арендованному объекту имущества. В этом случае налоговыми агентами признаются арендаторы указанного имущества, за исключением физических лиц, не являющихся индивидуальными предпринимателями. Указанные лица обязаны исчислить, удержать из доходов, уплачиваемых арендодателю, и уплатить в бюджет соответствующую сумму налога (</w:t>
      </w:r>
      <w:hyperlink r:id="rId19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п. 3 ст. 161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Налогового кодекса Российской Федерации).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10"/>
      <w:bookmarkEnd w:id="12"/>
      <w:r w:rsidRPr="00086BD4">
        <w:rPr>
          <w:rFonts w:ascii="Times New Roman" w:hAnsi="Times New Roman" w:cs="Times New Roman"/>
          <w:i/>
          <w:sz w:val="24"/>
          <w:szCs w:val="24"/>
        </w:rPr>
        <w:t>&lt;5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Д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ля отдельных организаций наличие печати является обязательным. См., например, </w:t>
      </w:r>
      <w:hyperlink r:id="rId20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п. 3 ст. 2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14.11.2002 N 161-ФЗ "О государственных и муниципальных унитарных предприятиях".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B1C3C" w:rsidRPr="00086BD4" w:rsidRDefault="007B1C3C">
      <w:pPr>
        <w:rPr>
          <w:rFonts w:ascii="Times New Roman" w:hAnsi="Times New Roman" w:cs="Times New Roman"/>
          <w:sz w:val="24"/>
          <w:szCs w:val="24"/>
        </w:rPr>
      </w:pPr>
    </w:p>
    <w:sectPr w:rsidR="007B1C3C" w:rsidRPr="00086BD4" w:rsidSect="00B2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6B64"/>
    <w:multiLevelType w:val="multilevel"/>
    <w:tmpl w:val="49245D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6BD4"/>
    <w:rsid w:val="00086BD4"/>
    <w:rsid w:val="007B1C3C"/>
    <w:rsid w:val="00B3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6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327377A1F39F45906CE2FDD2F846B9E135E61C241ECA7F61AF01A78B5B072BFB36442DF99D0414DDBE5CFU203L" TargetMode="External"/><Relationship Id="rId13" Type="http://schemas.openxmlformats.org/officeDocument/2006/relationships/hyperlink" Target="consultantplus://offline/ref=659327377A1F39F45906D22FDA2F846B94105E65C24DB1ADFE43FC187FBAEF77B8A26441DA87D54A5AD2B19C663DB12F9471E1F1DFE1F710UE00L" TargetMode="External"/><Relationship Id="rId18" Type="http://schemas.openxmlformats.org/officeDocument/2006/relationships/hyperlink" Target="consultantplus://offline/ref=659327377A1F39F45906D22FDA2F846B96125767CF4AB1ADFE43FC187FBAEF77AAA23C4DD882CE4351C7E7CD20U609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59327377A1F39F45906CE2FDD2F846B9E135E61C241ECA7F61AF01A78B5B072BFB36442DF99D0414DDBE5CFU203L" TargetMode="External"/><Relationship Id="rId12" Type="http://schemas.openxmlformats.org/officeDocument/2006/relationships/hyperlink" Target="consultantplus://offline/ref=659327377A1F39F45906CE2FDD2F846B9E135E61C241ECA7F61AF01A78B5B072BFB36442DF99D0414DDBE5CFU203L" TargetMode="External"/><Relationship Id="rId17" Type="http://schemas.openxmlformats.org/officeDocument/2006/relationships/hyperlink" Target="consultantplus://offline/ref=659327377A1F39F45906D22FDA2F846B9412576AC143B1ADFE43FC187FBAEF77B8A26441DA87D04156D2B19C663DB12F9471E1F1DFE1F710UE0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9327377A1F39F45906D22FDA2F846B9412576AC143B1ADFE43FC187FBAEF77B8A26441DA87D04753D2B19C663DB12F9471E1F1DFE1F710UE00L" TargetMode="External"/><Relationship Id="rId20" Type="http://schemas.openxmlformats.org/officeDocument/2006/relationships/hyperlink" Target="consultantplus://offline/ref=659327377A1F39F45906D22FDA2F846B94115764C443B1ADFE43FC187FBAEF77B8A26441DA87D04151D2B19C663DB12F9471E1F1DFE1F710UE00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9327377A1F39F45906CE2FDD2F846B9E135E61C341ECA7F61AF01A78B5B072BFB36442DF99D0414DDBE5CFU203L" TargetMode="External"/><Relationship Id="rId11" Type="http://schemas.openxmlformats.org/officeDocument/2006/relationships/hyperlink" Target="consultantplus://offline/ref=659327377A1F39F45906CE2FDD2F846B9E135E61C341ECA7F61AF01A78B5B072BFB36442DF99D0414DDBE5CFU203L" TargetMode="External"/><Relationship Id="rId5" Type="http://schemas.openxmlformats.org/officeDocument/2006/relationships/hyperlink" Target="consultantplus://offline/ref=659327377A1F39F45906CE2FDD2F846B931F5F6BC741ECA7F61AF01A78B5B072BFB36442DF99D0414DDBE5CFU203L" TargetMode="External"/><Relationship Id="rId15" Type="http://schemas.openxmlformats.org/officeDocument/2006/relationships/hyperlink" Target="consultantplus://offline/ref=659327377A1F39F45906D22FDA2F846B94105C63C749B1ADFE43FC187FBAEF77B8A26441DA87D44751D2B19C663DB12F9471E1F1DFE1F710UE00L" TargetMode="External"/><Relationship Id="rId10" Type="http://schemas.openxmlformats.org/officeDocument/2006/relationships/hyperlink" Target="consultantplus://offline/ref=659327377A1F39F45906CE2FDD2F846B9E135E61C241ECA7F61AF01A78B5B072BFB36442DF99D0414DDBE5CFU203L" TargetMode="External"/><Relationship Id="rId19" Type="http://schemas.openxmlformats.org/officeDocument/2006/relationships/hyperlink" Target="consultantplus://offline/ref=659327377A1F39F45906D22FDA2F846B94105E6BC24CB1ADFE43FC187FBAEF77B8A26441DC8FD940588DB4897765BE288F6FE3EDC3E3F5U10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9327377A1F39F45906CE2FDD2F846B9E135E61C241ECA7F61AF01A78B5B072BFB36442DF99D0414DDBE5CFU203L" TargetMode="External"/><Relationship Id="rId14" Type="http://schemas.openxmlformats.org/officeDocument/2006/relationships/hyperlink" Target="consultantplus://offline/ref=659327377A1F39F45906CE2FDD2F846B931F5F6BC741ECA7F61AF01A78B5B072BFB36442DF99D0414DDBE5CFU203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3153</Words>
  <Characters>17975</Characters>
  <Application>Microsoft Office Word</Application>
  <DocSecurity>0</DocSecurity>
  <Lines>149</Lines>
  <Paragraphs>42</Paragraphs>
  <ScaleCrop>false</ScaleCrop>
  <Company>MultiDVD Team</Company>
  <LinksUpToDate>false</LinksUpToDate>
  <CharactersWithSpaces>21086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2021-02-25T11:52:00Z</dcterms:created>
  <dcterms:modified xsi:type="dcterms:W3CDTF">2021-02-25T11:53:00Z</dcterms:modified>
</cp:coreProperties>
</file>